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6EDF0EE" w14:textId="49D5A8BE" w:rsidR="00C41AE2" w:rsidRDefault="001065C4" w:rsidP="0052019F">
      <w:pPr>
        <w:spacing w:after="0"/>
        <w:jc w:val="both"/>
        <w:rPr>
          <w:rFonts w:cstheme="minorHAnsi"/>
          <w:b/>
          <w:sz w:val="28"/>
          <w:u w:val="single"/>
        </w:rPr>
      </w:pPr>
      <w:r>
        <w:rPr>
          <w:rFonts w:cstheme="minorHAnsi"/>
          <w:b/>
          <w:sz w:val="28"/>
          <w:u w:val="single"/>
        </w:rPr>
        <w:t>Análisis de la L</w:t>
      </w:r>
      <w:r w:rsidR="005F13F4" w:rsidRPr="00001BB1">
        <w:rPr>
          <w:rFonts w:cstheme="minorHAnsi"/>
          <w:b/>
          <w:sz w:val="28"/>
          <w:u w:val="single"/>
        </w:rPr>
        <w:t>EY 5/2022, de 25 de noviembre, de medidas de mejora de los procesos de respuesta administrativa a la ciudadanía y para la prestación útil de los servicios públicos.</w:t>
      </w:r>
    </w:p>
    <w:p w14:paraId="24B76A00" w14:textId="77777777" w:rsidR="005E1224" w:rsidRPr="00001BB1" w:rsidRDefault="005E1224" w:rsidP="0052019F">
      <w:pPr>
        <w:spacing w:after="0"/>
        <w:jc w:val="both"/>
        <w:rPr>
          <w:rFonts w:cstheme="minorHAnsi"/>
          <w:b/>
          <w:sz w:val="28"/>
          <w:u w:val="single"/>
        </w:rPr>
      </w:pPr>
    </w:p>
    <w:p w14:paraId="0ABE000A" w14:textId="4CBA44FB" w:rsidR="005F13F4" w:rsidRPr="00012145" w:rsidRDefault="005F13F4" w:rsidP="0052019F">
      <w:pPr>
        <w:pStyle w:val="Default"/>
        <w:jc w:val="both"/>
        <w:rPr>
          <w:rFonts w:ascii="Century Gothic" w:hAnsi="Century Gothic" w:cstheme="minorHAnsi"/>
          <w:i/>
          <w:color w:val="C00000"/>
          <w:sz w:val="22"/>
          <w:szCs w:val="22"/>
        </w:rPr>
      </w:pPr>
      <w:r w:rsidRPr="00012145">
        <w:rPr>
          <w:rFonts w:ascii="Century Gothic" w:hAnsi="Century Gothic" w:cstheme="minorHAnsi"/>
          <w:i/>
          <w:color w:val="C00000"/>
          <w:sz w:val="22"/>
          <w:szCs w:val="22"/>
        </w:rPr>
        <w:t>Esta ley modifica numerosas normas de ámbito auto</w:t>
      </w:r>
      <w:r w:rsidR="001065C4">
        <w:rPr>
          <w:rFonts w:ascii="Century Gothic" w:hAnsi="Century Gothic" w:cstheme="minorHAnsi"/>
          <w:i/>
          <w:color w:val="C00000"/>
          <w:sz w:val="22"/>
          <w:szCs w:val="22"/>
        </w:rPr>
        <w:t>n</w:t>
      </w:r>
      <w:r w:rsidRPr="00012145">
        <w:rPr>
          <w:rFonts w:ascii="Century Gothic" w:hAnsi="Century Gothic" w:cstheme="minorHAnsi"/>
          <w:i/>
          <w:color w:val="C00000"/>
          <w:sz w:val="22"/>
          <w:szCs w:val="22"/>
        </w:rPr>
        <w:t>ómico</w:t>
      </w:r>
      <w:r w:rsidR="000A7D8A">
        <w:rPr>
          <w:rFonts w:ascii="Century Gothic" w:hAnsi="Century Gothic" w:cstheme="minorHAnsi"/>
          <w:i/>
          <w:color w:val="C00000"/>
          <w:sz w:val="22"/>
          <w:szCs w:val="22"/>
        </w:rPr>
        <w:t xml:space="preserve"> </w:t>
      </w:r>
      <w:r w:rsidR="00F36DF2" w:rsidRPr="00012145">
        <w:rPr>
          <w:rFonts w:ascii="Century Gothic" w:hAnsi="Century Gothic" w:cstheme="minorHAnsi"/>
          <w:i/>
          <w:color w:val="C00000"/>
          <w:sz w:val="22"/>
          <w:szCs w:val="22"/>
        </w:rPr>
        <w:t>(más de 40 normas)</w:t>
      </w:r>
      <w:r w:rsidRPr="00012145">
        <w:rPr>
          <w:rFonts w:ascii="Century Gothic" w:hAnsi="Century Gothic" w:cstheme="minorHAnsi"/>
          <w:i/>
          <w:color w:val="C00000"/>
          <w:sz w:val="22"/>
          <w:szCs w:val="22"/>
        </w:rPr>
        <w:t xml:space="preserve">. </w:t>
      </w:r>
      <w:r w:rsidR="000A7D8A">
        <w:rPr>
          <w:rFonts w:ascii="Century Gothic" w:hAnsi="Century Gothic" w:cstheme="minorHAnsi"/>
          <w:i/>
          <w:color w:val="C00000"/>
          <w:sz w:val="22"/>
          <w:szCs w:val="22"/>
        </w:rPr>
        <w:t xml:space="preserve">Dada su extensión, en este documento solo se hace un resumen, no exhaustivo, de los aspectos que se considera que afectan más a la actividad profesional de la Arquitectura. </w:t>
      </w:r>
      <w:r w:rsidRPr="00012145">
        <w:rPr>
          <w:rFonts w:ascii="Century Gothic" w:hAnsi="Century Gothic" w:cstheme="minorHAnsi"/>
          <w:b/>
          <w:i/>
          <w:color w:val="C00000"/>
          <w:sz w:val="22"/>
          <w:szCs w:val="22"/>
        </w:rPr>
        <w:t xml:space="preserve">Entre ellas, por su interés </w:t>
      </w:r>
      <w:r w:rsidR="000A7D8A">
        <w:rPr>
          <w:rFonts w:ascii="Century Gothic" w:hAnsi="Century Gothic" w:cstheme="minorHAnsi"/>
          <w:b/>
          <w:i/>
          <w:color w:val="C00000"/>
          <w:sz w:val="22"/>
          <w:szCs w:val="22"/>
        </w:rPr>
        <w:t>para el</w:t>
      </w:r>
      <w:r w:rsidRPr="00012145">
        <w:rPr>
          <w:rFonts w:ascii="Century Gothic" w:hAnsi="Century Gothic" w:cstheme="minorHAnsi"/>
          <w:b/>
          <w:i/>
          <w:color w:val="C00000"/>
          <w:sz w:val="22"/>
          <w:szCs w:val="22"/>
        </w:rPr>
        <w:t xml:space="preserve"> arquitecto</w:t>
      </w:r>
      <w:r w:rsidR="00012145">
        <w:rPr>
          <w:rFonts w:ascii="Century Gothic" w:hAnsi="Century Gothic" w:cstheme="minorHAnsi"/>
          <w:b/>
          <w:i/>
          <w:color w:val="C00000"/>
          <w:sz w:val="22"/>
          <w:szCs w:val="22"/>
        </w:rPr>
        <w:t>/a</w:t>
      </w:r>
      <w:r w:rsidRPr="00012145">
        <w:rPr>
          <w:rFonts w:ascii="Century Gothic" w:hAnsi="Century Gothic" w:cstheme="minorHAnsi"/>
          <w:i/>
          <w:color w:val="C00000"/>
          <w:sz w:val="22"/>
          <w:szCs w:val="22"/>
        </w:rPr>
        <w:t>, destacan</w:t>
      </w:r>
      <w:r w:rsidR="006F7217">
        <w:rPr>
          <w:rFonts w:ascii="Century Gothic" w:hAnsi="Century Gothic" w:cstheme="minorHAnsi"/>
          <w:i/>
          <w:color w:val="C00000"/>
          <w:sz w:val="22"/>
          <w:szCs w:val="22"/>
        </w:rPr>
        <w:t>:</w:t>
      </w:r>
    </w:p>
    <w:p w14:paraId="22ABF926" w14:textId="77777777" w:rsidR="009448D8" w:rsidRDefault="009448D8" w:rsidP="0052019F">
      <w:pPr>
        <w:spacing w:after="0"/>
        <w:jc w:val="both"/>
        <w:rPr>
          <w:rStyle w:val="Hipervnculo"/>
          <w:noProof/>
        </w:rPr>
      </w:pPr>
    </w:p>
    <w:p w14:paraId="368D74D6" w14:textId="5566DC2C" w:rsidR="006F7217" w:rsidRDefault="009448D8">
      <w:pPr>
        <w:pStyle w:val="TDC1"/>
        <w:rPr>
          <w:rFonts w:asciiTheme="minorHAnsi" w:eastAsiaTheme="minorEastAsia" w:hAnsiTheme="minorHAnsi"/>
          <w:sz w:val="22"/>
          <w:lang w:eastAsia="es-ES"/>
        </w:rPr>
      </w:pPr>
      <w:r>
        <w:rPr>
          <w:rFonts w:cstheme="minorHAnsi"/>
          <w:color w:val="221E1F"/>
        </w:rPr>
        <w:fldChar w:fldCharType="begin"/>
      </w:r>
      <w:r>
        <w:rPr>
          <w:rFonts w:cstheme="minorHAnsi"/>
          <w:color w:val="221E1F"/>
        </w:rPr>
        <w:instrText xml:space="preserve"> TOC \o "1-1" \h \z \u </w:instrText>
      </w:r>
      <w:r>
        <w:rPr>
          <w:rFonts w:cstheme="minorHAnsi"/>
          <w:color w:val="221E1F"/>
        </w:rPr>
        <w:fldChar w:fldCharType="separate"/>
      </w:r>
      <w:hyperlink w:anchor="_Toc125616772" w:history="1">
        <w:r w:rsidR="006F7217" w:rsidRPr="001D491D">
          <w:rPr>
            <w:rStyle w:val="Hipervnculo"/>
          </w:rPr>
          <w:t>Artículo 10. Modificación de la Ley 16/2015, de 23 de abril, de protección ambiental de la Comunidad Autónoma de Extremadura.</w:t>
        </w:r>
        <w:r w:rsidR="006F7217">
          <w:rPr>
            <w:webHidden/>
          </w:rPr>
          <w:tab/>
        </w:r>
        <w:r w:rsidR="006F7217">
          <w:rPr>
            <w:webHidden/>
          </w:rPr>
          <w:fldChar w:fldCharType="begin"/>
        </w:r>
        <w:r w:rsidR="006F7217">
          <w:rPr>
            <w:webHidden/>
          </w:rPr>
          <w:instrText xml:space="preserve"> PAGEREF _Toc125616772 \h </w:instrText>
        </w:r>
        <w:r w:rsidR="006F7217">
          <w:rPr>
            <w:webHidden/>
          </w:rPr>
        </w:r>
        <w:r w:rsidR="006F7217">
          <w:rPr>
            <w:webHidden/>
          </w:rPr>
          <w:fldChar w:fldCharType="separate"/>
        </w:r>
        <w:r w:rsidR="006F7217">
          <w:rPr>
            <w:webHidden/>
          </w:rPr>
          <w:t>2</w:t>
        </w:r>
        <w:r w:rsidR="006F7217">
          <w:rPr>
            <w:webHidden/>
          </w:rPr>
          <w:fldChar w:fldCharType="end"/>
        </w:r>
      </w:hyperlink>
    </w:p>
    <w:p w14:paraId="6BC81593" w14:textId="48E4233A" w:rsidR="006F7217" w:rsidRDefault="004B5049">
      <w:pPr>
        <w:pStyle w:val="TDC1"/>
        <w:rPr>
          <w:rFonts w:asciiTheme="minorHAnsi" w:eastAsiaTheme="minorEastAsia" w:hAnsiTheme="minorHAnsi"/>
          <w:sz w:val="22"/>
          <w:lang w:eastAsia="es-ES"/>
        </w:rPr>
      </w:pPr>
      <w:hyperlink w:anchor="_Toc125616773" w:history="1">
        <w:r w:rsidR="006F7217" w:rsidRPr="001D491D">
          <w:rPr>
            <w:rStyle w:val="Hipervnculo"/>
          </w:rPr>
          <w:t>Artículo 11. Modificación del Decreto 19/1997, de 4 de febrero, de Reglamentación de Ruidos y Vibraciones.</w:t>
        </w:r>
        <w:r w:rsidR="006F7217">
          <w:rPr>
            <w:webHidden/>
          </w:rPr>
          <w:tab/>
        </w:r>
        <w:r w:rsidR="006F7217">
          <w:rPr>
            <w:webHidden/>
          </w:rPr>
          <w:fldChar w:fldCharType="begin"/>
        </w:r>
        <w:r w:rsidR="006F7217">
          <w:rPr>
            <w:webHidden/>
          </w:rPr>
          <w:instrText xml:space="preserve"> PAGEREF _Toc125616773 \h </w:instrText>
        </w:r>
        <w:r w:rsidR="006F7217">
          <w:rPr>
            <w:webHidden/>
          </w:rPr>
        </w:r>
        <w:r w:rsidR="006F7217">
          <w:rPr>
            <w:webHidden/>
          </w:rPr>
          <w:fldChar w:fldCharType="separate"/>
        </w:r>
        <w:r w:rsidR="006F7217">
          <w:rPr>
            <w:webHidden/>
          </w:rPr>
          <w:t>7</w:t>
        </w:r>
        <w:r w:rsidR="006F7217">
          <w:rPr>
            <w:webHidden/>
          </w:rPr>
          <w:fldChar w:fldCharType="end"/>
        </w:r>
      </w:hyperlink>
    </w:p>
    <w:p w14:paraId="75F08E74" w14:textId="588A784F" w:rsidR="006F7217" w:rsidRDefault="004B5049">
      <w:pPr>
        <w:pStyle w:val="TDC1"/>
        <w:rPr>
          <w:rFonts w:asciiTheme="minorHAnsi" w:eastAsiaTheme="minorEastAsia" w:hAnsiTheme="minorHAnsi"/>
          <w:sz w:val="22"/>
          <w:lang w:eastAsia="es-ES"/>
        </w:rPr>
      </w:pPr>
      <w:hyperlink w:anchor="_Toc125616774" w:history="1">
        <w:r w:rsidR="006F7217" w:rsidRPr="001D491D">
          <w:rPr>
            <w:rStyle w:val="Hipervnculo"/>
          </w:rPr>
          <w:t>Artículo 12. Modificación de la Ley 2/1999, de 29 de marzo, de Patrimonio Histórico y Cultural de Extremadura.</w:t>
        </w:r>
        <w:r w:rsidR="006F7217">
          <w:rPr>
            <w:webHidden/>
          </w:rPr>
          <w:tab/>
        </w:r>
        <w:r w:rsidR="006F7217">
          <w:rPr>
            <w:webHidden/>
          </w:rPr>
          <w:fldChar w:fldCharType="begin"/>
        </w:r>
        <w:r w:rsidR="006F7217">
          <w:rPr>
            <w:webHidden/>
          </w:rPr>
          <w:instrText xml:space="preserve"> PAGEREF _Toc125616774 \h </w:instrText>
        </w:r>
        <w:r w:rsidR="006F7217">
          <w:rPr>
            <w:webHidden/>
          </w:rPr>
        </w:r>
        <w:r w:rsidR="006F7217">
          <w:rPr>
            <w:webHidden/>
          </w:rPr>
          <w:fldChar w:fldCharType="separate"/>
        </w:r>
        <w:r w:rsidR="006F7217">
          <w:rPr>
            <w:webHidden/>
          </w:rPr>
          <w:t>7</w:t>
        </w:r>
        <w:r w:rsidR="006F7217">
          <w:rPr>
            <w:webHidden/>
          </w:rPr>
          <w:fldChar w:fldCharType="end"/>
        </w:r>
      </w:hyperlink>
    </w:p>
    <w:p w14:paraId="2895E144" w14:textId="71B81475" w:rsidR="006F7217" w:rsidRDefault="004B5049">
      <w:pPr>
        <w:pStyle w:val="TDC1"/>
        <w:rPr>
          <w:rFonts w:asciiTheme="minorHAnsi" w:eastAsiaTheme="minorEastAsia" w:hAnsiTheme="minorHAnsi"/>
          <w:sz w:val="22"/>
          <w:lang w:eastAsia="es-ES"/>
        </w:rPr>
      </w:pPr>
      <w:hyperlink w:anchor="_Toc125616775" w:history="1">
        <w:r w:rsidR="006F7217" w:rsidRPr="001D491D">
          <w:rPr>
            <w:rStyle w:val="Hipervnculo"/>
          </w:rPr>
          <w:t>Artículo 13. Modificación de la Ley 11/2018, de 21 de diciembre, de Ordenación Territorial y Urbanística Sostenible de Extremadura. (LOTUS)</w:t>
        </w:r>
        <w:r w:rsidR="006F7217">
          <w:rPr>
            <w:webHidden/>
          </w:rPr>
          <w:tab/>
        </w:r>
        <w:r w:rsidR="006F7217">
          <w:rPr>
            <w:webHidden/>
          </w:rPr>
          <w:fldChar w:fldCharType="begin"/>
        </w:r>
        <w:r w:rsidR="006F7217">
          <w:rPr>
            <w:webHidden/>
          </w:rPr>
          <w:instrText xml:space="preserve"> PAGEREF _Toc125616775 \h </w:instrText>
        </w:r>
        <w:r w:rsidR="006F7217">
          <w:rPr>
            <w:webHidden/>
          </w:rPr>
        </w:r>
        <w:r w:rsidR="006F7217">
          <w:rPr>
            <w:webHidden/>
          </w:rPr>
          <w:fldChar w:fldCharType="separate"/>
        </w:r>
        <w:r w:rsidR="006F7217">
          <w:rPr>
            <w:webHidden/>
          </w:rPr>
          <w:t>8</w:t>
        </w:r>
        <w:r w:rsidR="006F7217">
          <w:rPr>
            <w:webHidden/>
          </w:rPr>
          <w:fldChar w:fldCharType="end"/>
        </w:r>
      </w:hyperlink>
    </w:p>
    <w:p w14:paraId="18EFC18D" w14:textId="17EEFC2D" w:rsidR="006F7217" w:rsidRDefault="004B5049">
      <w:pPr>
        <w:pStyle w:val="TDC1"/>
        <w:rPr>
          <w:rFonts w:asciiTheme="minorHAnsi" w:eastAsiaTheme="minorEastAsia" w:hAnsiTheme="minorHAnsi"/>
          <w:sz w:val="22"/>
          <w:lang w:eastAsia="es-ES"/>
        </w:rPr>
      </w:pPr>
      <w:hyperlink w:anchor="_Toc125616776" w:history="1">
        <w:r w:rsidR="006F7217" w:rsidRPr="001D491D">
          <w:rPr>
            <w:rStyle w:val="Hipervnculo"/>
          </w:rPr>
          <w:t>Artículo 24. Modificación de la Ley 11/2014, de 9 de diciembre, de accesibilidad universal de Extremadura.</w:t>
        </w:r>
        <w:r w:rsidR="006F7217">
          <w:rPr>
            <w:webHidden/>
          </w:rPr>
          <w:tab/>
        </w:r>
        <w:r w:rsidR="006F7217">
          <w:rPr>
            <w:webHidden/>
          </w:rPr>
          <w:fldChar w:fldCharType="begin"/>
        </w:r>
        <w:r w:rsidR="006F7217">
          <w:rPr>
            <w:webHidden/>
          </w:rPr>
          <w:instrText xml:space="preserve"> PAGEREF _Toc125616776 \h </w:instrText>
        </w:r>
        <w:r w:rsidR="006F7217">
          <w:rPr>
            <w:webHidden/>
          </w:rPr>
        </w:r>
        <w:r w:rsidR="006F7217">
          <w:rPr>
            <w:webHidden/>
          </w:rPr>
          <w:fldChar w:fldCharType="separate"/>
        </w:r>
        <w:r w:rsidR="006F7217">
          <w:rPr>
            <w:webHidden/>
          </w:rPr>
          <w:t>9</w:t>
        </w:r>
        <w:r w:rsidR="006F7217">
          <w:rPr>
            <w:webHidden/>
          </w:rPr>
          <w:fldChar w:fldCharType="end"/>
        </w:r>
      </w:hyperlink>
    </w:p>
    <w:p w14:paraId="40D73F27" w14:textId="6EA4779B" w:rsidR="0012252B" w:rsidRDefault="009448D8" w:rsidP="0052019F">
      <w:pPr>
        <w:spacing w:after="0"/>
        <w:jc w:val="both"/>
        <w:rPr>
          <w:rFonts w:cstheme="minorHAnsi"/>
          <w:color w:val="221E1F"/>
        </w:rPr>
      </w:pPr>
      <w:r>
        <w:rPr>
          <w:rFonts w:cstheme="minorHAnsi"/>
          <w:color w:val="221E1F"/>
        </w:rPr>
        <w:fldChar w:fldCharType="end"/>
      </w:r>
    </w:p>
    <w:p w14:paraId="7420C007" w14:textId="2773CC4C" w:rsidR="0012252B" w:rsidRDefault="0012252B" w:rsidP="0052019F">
      <w:pPr>
        <w:spacing w:after="0"/>
        <w:jc w:val="both"/>
        <w:rPr>
          <w:rFonts w:cstheme="minorHAnsi"/>
          <w:color w:val="221E1F"/>
        </w:rPr>
      </w:pPr>
    </w:p>
    <w:p w14:paraId="20714DE9" w14:textId="35C6B65E" w:rsidR="0012252B" w:rsidRDefault="0012252B" w:rsidP="0052019F">
      <w:pPr>
        <w:spacing w:after="0"/>
        <w:jc w:val="both"/>
        <w:rPr>
          <w:rFonts w:cstheme="minorHAnsi"/>
          <w:color w:val="221E1F"/>
        </w:rPr>
      </w:pPr>
    </w:p>
    <w:p w14:paraId="234EFC02" w14:textId="2826939F" w:rsidR="0012252B" w:rsidRDefault="0012252B" w:rsidP="0052019F">
      <w:pPr>
        <w:spacing w:after="0"/>
        <w:jc w:val="both"/>
        <w:rPr>
          <w:rFonts w:cstheme="minorHAnsi"/>
          <w:color w:val="221E1F"/>
        </w:rPr>
      </w:pPr>
    </w:p>
    <w:p w14:paraId="6AFA0BC2" w14:textId="15A1F8E1" w:rsidR="0012252B" w:rsidRDefault="0012252B" w:rsidP="0052019F">
      <w:pPr>
        <w:spacing w:after="0"/>
        <w:jc w:val="both"/>
        <w:rPr>
          <w:rFonts w:cstheme="minorHAnsi"/>
          <w:color w:val="221E1F"/>
        </w:rPr>
      </w:pPr>
    </w:p>
    <w:p w14:paraId="01D59CB2" w14:textId="7AE8FAAE" w:rsidR="0012252B" w:rsidRDefault="0012252B" w:rsidP="0052019F">
      <w:pPr>
        <w:spacing w:after="0"/>
        <w:jc w:val="both"/>
        <w:rPr>
          <w:rFonts w:cstheme="minorHAnsi"/>
          <w:color w:val="221E1F"/>
        </w:rPr>
      </w:pPr>
    </w:p>
    <w:p w14:paraId="56E5D0E2" w14:textId="498B5F9E" w:rsidR="0012252B" w:rsidRDefault="0012252B" w:rsidP="0052019F">
      <w:pPr>
        <w:spacing w:after="0"/>
        <w:jc w:val="both"/>
        <w:rPr>
          <w:rFonts w:cstheme="minorHAnsi"/>
          <w:color w:val="221E1F"/>
        </w:rPr>
      </w:pPr>
    </w:p>
    <w:p w14:paraId="02E0115C" w14:textId="6906AB8B" w:rsidR="0012252B" w:rsidRDefault="0012252B" w:rsidP="0052019F">
      <w:pPr>
        <w:spacing w:after="0"/>
        <w:jc w:val="both"/>
        <w:rPr>
          <w:rFonts w:cstheme="minorHAnsi"/>
          <w:color w:val="221E1F"/>
        </w:rPr>
      </w:pPr>
    </w:p>
    <w:p w14:paraId="3FEFEB62" w14:textId="7225F10E" w:rsidR="0012252B" w:rsidRDefault="0012252B" w:rsidP="0052019F">
      <w:pPr>
        <w:spacing w:after="0"/>
        <w:jc w:val="both"/>
        <w:rPr>
          <w:rFonts w:cstheme="minorHAnsi"/>
          <w:color w:val="221E1F"/>
        </w:rPr>
      </w:pPr>
    </w:p>
    <w:p w14:paraId="349D99DA" w14:textId="1D240C1A" w:rsidR="0012252B" w:rsidRDefault="0012252B" w:rsidP="0052019F">
      <w:pPr>
        <w:spacing w:after="0"/>
        <w:jc w:val="both"/>
        <w:rPr>
          <w:rFonts w:cstheme="minorHAnsi"/>
          <w:color w:val="221E1F"/>
        </w:rPr>
      </w:pPr>
    </w:p>
    <w:p w14:paraId="0AF0F500" w14:textId="75352EE8" w:rsidR="0012252B" w:rsidRDefault="0012252B" w:rsidP="0052019F">
      <w:pPr>
        <w:spacing w:after="0"/>
        <w:jc w:val="both"/>
        <w:rPr>
          <w:rFonts w:cstheme="minorHAnsi"/>
          <w:color w:val="221E1F"/>
        </w:rPr>
      </w:pPr>
    </w:p>
    <w:p w14:paraId="18318010" w14:textId="3E0AB46A" w:rsidR="0012252B" w:rsidRDefault="0012252B" w:rsidP="0052019F">
      <w:pPr>
        <w:spacing w:after="0"/>
        <w:jc w:val="both"/>
        <w:rPr>
          <w:rFonts w:cstheme="minorHAnsi"/>
          <w:color w:val="221E1F"/>
        </w:rPr>
      </w:pPr>
    </w:p>
    <w:p w14:paraId="3BB80EBD" w14:textId="1F1A4666" w:rsidR="0012252B" w:rsidRDefault="0012252B" w:rsidP="0052019F">
      <w:pPr>
        <w:spacing w:after="0"/>
        <w:jc w:val="both"/>
        <w:rPr>
          <w:rFonts w:cstheme="minorHAnsi"/>
          <w:color w:val="221E1F"/>
        </w:rPr>
      </w:pPr>
    </w:p>
    <w:p w14:paraId="4E0B7372" w14:textId="2858C5B1" w:rsidR="0012252B" w:rsidRDefault="0012252B" w:rsidP="0052019F">
      <w:pPr>
        <w:spacing w:after="0"/>
        <w:jc w:val="both"/>
        <w:rPr>
          <w:rFonts w:cstheme="minorHAnsi"/>
          <w:color w:val="221E1F"/>
        </w:rPr>
      </w:pPr>
    </w:p>
    <w:p w14:paraId="70A4D2A4" w14:textId="7E31D862" w:rsidR="0012252B" w:rsidRDefault="0012252B" w:rsidP="0052019F">
      <w:pPr>
        <w:spacing w:after="0"/>
        <w:jc w:val="both"/>
        <w:rPr>
          <w:rFonts w:cstheme="minorHAnsi"/>
          <w:color w:val="221E1F"/>
        </w:rPr>
      </w:pPr>
    </w:p>
    <w:p w14:paraId="59471CB7" w14:textId="18256EBA" w:rsidR="0012252B" w:rsidRDefault="0012252B" w:rsidP="0052019F">
      <w:pPr>
        <w:spacing w:after="0"/>
        <w:jc w:val="both"/>
        <w:rPr>
          <w:rFonts w:cstheme="minorHAnsi"/>
          <w:color w:val="221E1F"/>
        </w:rPr>
      </w:pPr>
    </w:p>
    <w:p w14:paraId="6F158BAA" w14:textId="013A7BF4" w:rsidR="0012252B" w:rsidRDefault="001065C4" w:rsidP="0052019F">
      <w:pPr>
        <w:spacing w:after="0"/>
        <w:jc w:val="both"/>
        <w:rPr>
          <w:rFonts w:cstheme="minorHAnsi"/>
          <w:color w:val="221E1F"/>
        </w:rPr>
      </w:pPr>
      <w:r w:rsidRPr="001065C4">
        <w:rPr>
          <w:rFonts w:cstheme="minorHAnsi"/>
          <w:b/>
          <w:noProof/>
          <w:sz w:val="28"/>
        </w:rPr>
        <w:drawing>
          <wp:inline distT="0" distB="0" distL="0" distR="0" wp14:anchorId="3BB1E867" wp14:editId="7A676A67">
            <wp:extent cx="2976245" cy="761953"/>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ade.png"/>
                    <pic:cNvPicPr/>
                  </pic:nvPicPr>
                  <pic:blipFill rotWithShape="1">
                    <a:blip r:embed="rId8" cstate="print">
                      <a:extLst>
                        <a:ext uri="{28A0092B-C50C-407E-A947-70E740481C1C}">
                          <a14:useLocalDpi xmlns:a14="http://schemas.microsoft.com/office/drawing/2010/main" val="0"/>
                        </a:ext>
                      </a:extLst>
                    </a:blip>
                    <a:srcRect l="6015"/>
                    <a:stretch/>
                  </pic:blipFill>
                  <pic:spPr bwMode="auto">
                    <a:xfrm>
                      <a:off x="0" y="0"/>
                      <a:ext cx="3007776" cy="770025"/>
                    </a:xfrm>
                    <a:prstGeom prst="rect">
                      <a:avLst/>
                    </a:prstGeom>
                    <a:ln>
                      <a:noFill/>
                    </a:ln>
                    <a:extLst>
                      <a:ext uri="{53640926-AAD7-44D8-BBD7-CCE9431645EC}">
                        <a14:shadowObscured xmlns:a14="http://schemas.microsoft.com/office/drawing/2010/main"/>
                      </a:ext>
                    </a:extLst>
                  </pic:spPr>
                </pic:pic>
              </a:graphicData>
            </a:graphic>
          </wp:inline>
        </w:drawing>
      </w:r>
    </w:p>
    <w:p w14:paraId="037F7D8C" w14:textId="4D001FCD" w:rsidR="0012252B" w:rsidRDefault="0012252B" w:rsidP="0052019F">
      <w:pPr>
        <w:spacing w:after="0"/>
        <w:jc w:val="both"/>
        <w:rPr>
          <w:rFonts w:cstheme="minorHAnsi"/>
          <w:color w:val="221E1F"/>
        </w:rPr>
      </w:pPr>
    </w:p>
    <w:p w14:paraId="18D0E14E" w14:textId="20601B0B" w:rsidR="0012252B" w:rsidRDefault="0012252B" w:rsidP="0052019F">
      <w:pPr>
        <w:spacing w:after="0"/>
        <w:jc w:val="both"/>
        <w:rPr>
          <w:rFonts w:cstheme="minorHAnsi"/>
          <w:color w:val="221E1F"/>
        </w:rPr>
      </w:pPr>
    </w:p>
    <w:p w14:paraId="24177E67" w14:textId="77777777" w:rsidR="0012252B" w:rsidRPr="00F60F71" w:rsidRDefault="0012252B" w:rsidP="0052019F">
      <w:pPr>
        <w:pStyle w:val="Piedepgina"/>
        <w:tabs>
          <w:tab w:val="clear" w:pos="4252"/>
          <w:tab w:val="clear" w:pos="8504"/>
          <w:tab w:val="left" w:pos="284"/>
          <w:tab w:val="center" w:pos="426"/>
          <w:tab w:val="right" w:pos="3119"/>
        </w:tabs>
        <w:jc w:val="both"/>
        <w:rPr>
          <w:rFonts w:cstheme="minorHAnsi"/>
          <w:sz w:val="22"/>
        </w:rPr>
      </w:pPr>
      <w:r w:rsidRPr="00F60F71">
        <w:rPr>
          <w:rFonts w:cstheme="minorHAnsi"/>
          <w:b/>
          <w:sz w:val="22"/>
        </w:rPr>
        <w:t>NOTAS</w:t>
      </w:r>
      <w:r w:rsidRPr="00F60F71">
        <w:rPr>
          <w:rFonts w:cstheme="minorHAnsi"/>
          <w:sz w:val="22"/>
        </w:rPr>
        <w:t xml:space="preserve">: </w:t>
      </w:r>
    </w:p>
    <w:p w14:paraId="198A069C" w14:textId="7E4BFE46" w:rsidR="0012252B" w:rsidRPr="00F60F71" w:rsidRDefault="0012252B" w:rsidP="0052019F">
      <w:pPr>
        <w:pStyle w:val="Piedepgina"/>
        <w:tabs>
          <w:tab w:val="clear" w:pos="4252"/>
          <w:tab w:val="clear" w:pos="8504"/>
          <w:tab w:val="left" w:pos="284"/>
          <w:tab w:val="center" w:pos="426"/>
          <w:tab w:val="right" w:pos="3119"/>
        </w:tabs>
        <w:jc w:val="both"/>
        <w:rPr>
          <w:rFonts w:cstheme="minorHAnsi"/>
          <w:sz w:val="22"/>
        </w:rPr>
      </w:pPr>
      <w:r w:rsidRPr="00F60F71">
        <w:rPr>
          <w:rFonts w:cstheme="minorHAnsi"/>
          <w:sz w:val="22"/>
        </w:rPr>
        <w:t>Este pretende ser un documento que facilite la lectura de la ley, en ningún caso la sustituye.</w:t>
      </w:r>
    </w:p>
    <w:p w14:paraId="34329DC5" w14:textId="53B539E6" w:rsidR="0012252B" w:rsidRPr="00F60F71" w:rsidRDefault="0012252B" w:rsidP="0052019F">
      <w:pPr>
        <w:pStyle w:val="Piedepgina"/>
        <w:tabs>
          <w:tab w:val="clear" w:pos="4252"/>
          <w:tab w:val="clear" w:pos="8504"/>
          <w:tab w:val="left" w:pos="284"/>
          <w:tab w:val="center" w:pos="426"/>
          <w:tab w:val="right" w:pos="3119"/>
        </w:tabs>
        <w:jc w:val="both"/>
        <w:rPr>
          <w:rFonts w:cstheme="minorHAnsi"/>
          <w:color w:val="0070C0"/>
          <w:sz w:val="22"/>
        </w:rPr>
      </w:pPr>
      <w:r w:rsidRPr="00F60F71">
        <w:rPr>
          <w:rFonts w:cstheme="minorHAnsi"/>
          <w:color w:val="0070C0"/>
          <w:sz w:val="22"/>
        </w:rPr>
        <w:t>En azul: nueva redacción introducida por la Ley 5/2022</w:t>
      </w:r>
      <w:r w:rsidR="001065C4">
        <w:rPr>
          <w:rFonts w:cstheme="minorHAnsi"/>
          <w:color w:val="0070C0"/>
          <w:sz w:val="22"/>
        </w:rPr>
        <w:t>.</w:t>
      </w:r>
    </w:p>
    <w:p w14:paraId="14DB6ABB" w14:textId="6A7AFE39" w:rsidR="0012252B" w:rsidRPr="00F60F71" w:rsidRDefault="0012252B" w:rsidP="0052019F">
      <w:pPr>
        <w:pStyle w:val="Piedepgina"/>
        <w:tabs>
          <w:tab w:val="clear" w:pos="4252"/>
          <w:tab w:val="clear" w:pos="8504"/>
          <w:tab w:val="left" w:pos="284"/>
          <w:tab w:val="center" w:pos="426"/>
          <w:tab w:val="right" w:pos="3119"/>
        </w:tabs>
        <w:jc w:val="both"/>
        <w:rPr>
          <w:rFonts w:cstheme="minorHAnsi"/>
          <w:color w:val="C00000"/>
          <w:sz w:val="22"/>
        </w:rPr>
      </w:pPr>
      <w:r w:rsidRPr="00F60F71">
        <w:rPr>
          <w:rFonts w:cstheme="minorHAnsi"/>
          <w:color w:val="C00000"/>
          <w:sz w:val="22"/>
        </w:rPr>
        <w:t>En rojo: comentarios sobre los cambios</w:t>
      </w:r>
      <w:r w:rsidR="001065C4">
        <w:rPr>
          <w:rFonts w:cstheme="minorHAnsi"/>
          <w:color w:val="C00000"/>
          <w:sz w:val="22"/>
        </w:rPr>
        <w:t>.</w:t>
      </w:r>
    </w:p>
    <w:p w14:paraId="4466BB77" w14:textId="77777777" w:rsidR="0012252B" w:rsidRPr="0012252B" w:rsidRDefault="0012252B" w:rsidP="0052019F">
      <w:pPr>
        <w:pStyle w:val="Piedepgina"/>
        <w:tabs>
          <w:tab w:val="clear" w:pos="4252"/>
          <w:tab w:val="clear" w:pos="8504"/>
          <w:tab w:val="left" w:pos="284"/>
          <w:tab w:val="center" w:pos="426"/>
          <w:tab w:val="right" w:pos="3119"/>
        </w:tabs>
        <w:jc w:val="both"/>
        <w:rPr>
          <w:rFonts w:cstheme="minorHAnsi"/>
          <w:sz w:val="18"/>
        </w:rPr>
      </w:pPr>
    </w:p>
    <w:p w14:paraId="21FA4732" w14:textId="5F2C400C" w:rsidR="0012252B" w:rsidRDefault="0012252B" w:rsidP="0052019F">
      <w:pPr>
        <w:spacing w:after="0"/>
        <w:jc w:val="both"/>
        <w:rPr>
          <w:rFonts w:cstheme="minorHAnsi"/>
          <w:color w:val="221E1F"/>
        </w:rPr>
      </w:pPr>
    </w:p>
    <w:p w14:paraId="3FA20119" w14:textId="77777777" w:rsidR="0012252B" w:rsidRDefault="0012252B" w:rsidP="0052019F">
      <w:pPr>
        <w:spacing w:after="0"/>
        <w:jc w:val="both"/>
        <w:rPr>
          <w:rFonts w:cstheme="minorHAnsi"/>
          <w:color w:val="221E1F"/>
        </w:rPr>
      </w:pPr>
    </w:p>
    <w:p w14:paraId="505DF18D" w14:textId="77777777" w:rsidR="003E245F" w:rsidRPr="00F36DF2" w:rsidRDefault="003E245F" w:rsidP="0052019F">
      <w:pPr>
        <w:pStyle w:val="Default"/>
        <w:jc w:val="both"/>
        <w:rPr>
          <w:rFonts w:ascii="Century Gothic" w:hAnsi="Century Gothic" w:cstheme="minorHAnsi"/>
          <w:color w:val="221E1F"/>
          <w:sz w:val="22"/>
          <w:szCs w:val="22"/>
        </w:rPr>
      </w:pPr>
    </w:p>
    <w:p w14:paraId="451EA158" w14:textId="373DAB90" w:rsidR="005F13F4" w:rsidRPr="009A35D6" w:rsidRDefault="005F13F4" w:rsidP="0052019F">
      <w:pPr>
        <w:pStyle w:val="Ttulo1"/>
        <w:spacing w:before="0"/>
        <w:jc w:val="both"/>
      </w:pPr>
      <w:bookmarkStart w:id="0" w:name="_Toc125616772"/>
      <w:r w:rsidRPr="009A35D6">
        <w:t>Artículo 10. Modificación de la Ley 16/2015, de 23 de abril, de protección ambiental de la Comunidad Autónoma de Extremadura</w:t>
      </w:r>
      <w:bookmarkEnd w:id="0"/>
      <w:r w:rsidR="008F2139">
        <w:t>.</w:t>
      </w:r>
    </w:p>
    <w:p w14:paraId="1225D893" w14:textId="7DE9A85A" w:rsidR="001260DA" w:rsidRDefault="001260DA" w:rsidP="0052019F">
      <w:pPr>
        <w:pStyle w:val="Default"/>
        <w:jc w:val="both"/>
        <w:rPr>
          <w:rFonts w:ascii="Century Gothic" w:hAnsi="Century Gothic" w:cstheme="minorHAnsi"/>
          <w:color w:val="221E1F"/>
          <w:sz w:val="22"/>
          <w:szCs w:val="22"/>
        </w:rPr>
      </w:pPr>
    </w:p>
    <w:p w14:paraId="07EC7A56" w14:textId="1C5D59A2" w:rsidR="003E245F" w:rsidRPr="004E64FF" w:rsidRDefault="004E64FF" w:rsidP="0052019F">
      <w:pPr>
        <w:pStyle w:val="Default"/>
        <w:jc w:val="both"/>
        <w:rPr>
          <w:rFonts w:ascii="Century Gothic" w:hAnsi="Century Gothic" w:cstheme="minorHAnsi"/>
          <w:i/>
          <w:color w:val="C00000"/>
          <w:sz w:val="22"/>
          <w:szCs w:val="22"/>
        </w:rPr>
      </w:pPr>
      <w:r w:rsidRPr="004E64FF">
        <w:rPr>
          <w:rFonts w:ascii="Century Gothic" w:hAnsi="Century Gothic" w:cstheme="minorHAnsi"/>
          <w:i/>
          <w:color w:val="C00000"/>
          <w:sz w:val="22"/>
          <w:szCs w:val="22"/>
        </w:rPr>
        <w:t>SE MODIFICA</w:t>
      </w:r>
      <w:r w:rsidR="0012252B">
        <w:rPr>
          <w:rFonts w:ascii="Century Gothic" w:hAnsi="Century Gothic" w:cstheme="minorHAnsi"/>
          <w:i/>
          <w:color w:val="C00000"/>
          <w:sz w:val="22"/>
          <w:szCs w:val="22"/>
        </w:rPr>
        <w:t>N</w:t>
      </w:r>
      <w:r w:rsidRPr="004E64FF">
        <w:rPr>
          <w:rFonts w:ascii="Century Gothic" w:hAnsi="Century Gothic" w:cstheme="minorHAnsi"/>
          <w:i/>
          <w:color w:val="C00000"/>
          <w:sz w:val="22"/>
          <w:szCs w:val="22"/>
        </w:rPr>
        <w:t>: determinados preceptos, por Ley 5/2022</w:t>
      </w:r>
    </w:p>
    <w:p w14:paraId="580F400A" w14:textId="3EEB1022" w:rsidR="004E64FF" w:rsidRPr="00850F21" w:rsidRDefault="004E64FF" w:rsidP="0052019F">
      <w:pPr>
        <w:pStyle w:val="Default"/>
        <w:jc w:val="both"/>
        <w:rPr>
          <w:rFonts w:ascii="Century Gothic" w:hAnsi="Century Gothic" w:cstheme="minorHAnsi"/>
          <w:i/>
          <w:color w:val="C00000"/>
          <w:sz w:val="22"/>
          <w:szCs w:val="22"/>
        </w:rPr>
      </w:pPr>
      <w:r w:rsidRPr="00850F21">
        <w:rPr>
          <w:rFonts w:ascii="Century Gothic" w:hAnsi="Century Gothic" w:cstheme="minorHAnsi"/>
          <w:i/>
          <w:color w:val="C00000"/>
          <w:sz w:val="22"/>
          <w:szCs w:val="22"/>
        </w:rPr>
        <w:t xml:space="preserve">SE </w:t>
      </w:r>
      <w:r w:rsidRPr="00A825F1">
        <w:rPr>
          <w:rFonts w:ascii="Century Gothic" w:hAnsi="Century Gothic" w:cstheme="minorHAnsi"/>
          <w:b/>
          <w:i/>
          <w:color w:val="C00000"/>
          <w:sz w:val="22"/>
          <w:szCs w:val="22"/>
        </w:rPr>
        <w:t>MODIFICAN</w:t>
      </w:r>
      <w:r w:rsidRPr="00850F21">
        <w:rPr>
          <w:rFonts w:ascii="Century Gothic" w:hAnsi="Century Gothic" w:cstheme="minorHAnsi"/>
          <w:i/>
          <w:color w:val="C00000"/>
          <w:sz w:val="22"/>
          <w:szCs w:val="22"/>
        </w:rPr>
        <w:t xml:space="preserve">: los </w:t>
      </w:r>
      <w:r w:rsidRPr="00A825F1">
        <w:rPr>
          <w:rFonts w:ascii="Century Gothic" w:hAnsi="Century Gothic" w:cstheme="minorHAnsi"/>
          <w:b/>
          <w:i/>
          <w:color w:val="C00000"/>
          <w:sz w:val="22"/>
          <w:szCs w:val="22"/>
        </w:rPr>
        <w:t xml:space="preserve">arts. </w:t>
      </w:r>
      <w:r>
        <w:rPr>
          <w:rFonts w:ascii="Century Gothic" w:hAnsi="Century Gothic" w:cstheme="minorHAnsi"/>
          <w:b/>
          <w:i/>
          <w:color w:val="C00000"/>
          <w:sz w:val="22"/>
          <w:szCs w:val="22"/>
        </w:rPr>
        <w:t xml:space="preserve">39, 40, 41, 43, 44, 45, 48, 50, 52, 53, 54, 58, 63, 64, 65, 66, 67, 68, 69, 70, 71, 72, 74, 75, 76, 77, 80, 82, 84, 85, 86, 87, Anexo I, II, </w:t>
      </w:r>
      <w:r w:rsidR="000A7D8A">
        <w:rPr>
          <w:rFonts w:ascii="Century Gothic" w:hAnsi="Century Gothic" w:cstheme="minorHAnsi"/>
          <w:b/>
          <w:i/>
          <w:color w:val="C00000"/>
          <w:sz w:val="22"/>
          <w:szCs w:val="22"/>
        </w:rPr>
        <w:t>II BIS, IV, V, VI, VII</w:t>
      </w:r>
      <w:r w:rsidR="000A7D8A" w:rsidRPr="00850F21">
        <w:rPr>
          <w:rFonts w:ascii="Century Gothic" w:hAnsi="Century Gothic" w:cstheme="minorHAnsi"/>
          <w:i/>
          <w:color w:val="C00000"/>
          <w:sz w:val="22"/>
          <w:szCs w:val="22"/>
        </w:rPr>
        <w:t>,</w:t>
      </w:r>
      <w:r w:rsidRPr="00850F21">
        <w:rPr>
          <w:rFonts w:ascii="Century Gothic" w:hAnsi="Century Gothic" w:cstheme="minorHAnsi"/>
          <w:i/>
          <w:color w:val="C00000"/>
          <w:sz w:val="22"/>
          <w:szCs w:val="22"/>
        </w:rPr>
        <w:t xml:space="preserve"> por Ley 5/2022, de 25 de noviembre</w:t>
      </w:r>
      <w:r w:rsidR="0052019F">
        <w:rPr>
          <w:rFonts w:ascii="Century Gothic" w:hAnsi="Century Gothic" w:cstheme="minorHAnsi"/>
          <w:i/>
          <w:color w:val="C00000"/>
          <w:sz w:val="22"/>
          <w:szCs w:val="22"/>
        </w:rPr>
        <w:t>.</w:t>
      </w:r>
    </w:p>
    <w:p w14:paraId="1EB65624" w14:textId="54136FBB" w:rsidR="004E64FF" w:rsidRPr="004E64FF" w:rsidRDefault="004E64FF" w:rsidP="0052019F">
      <w:pPr>
        <w:pStyle w:val="Default"/>
        <w:jc w:val="both"/>
        <w:rPr>
          <w:rFonts w:ascii="Century Gothic" w:hAnsi="Century Gothic" w:cstheme="minorHAnsi"/>
          <w:i/>
          <w:color w:val="C00000"/>
          <w:sz w:val="22"/>
          <w:szCs w:val="22"/>
        </w:rPr>
      </w:pPr>
    </w:p>
    <w:p w14:paraId="1642ECD9" w14:textId="77777777" w:rsidR="006A76F3" w:rsidRPr="00F36DF2" w:rsidRDefault="006A76F3" w:rsidP="0052019F">
      <w:pPr>
        <w:pStyle w:val="Default"/>
        <w:jc w:val="both"/>
        <w:rPr>
          <w:rFonts w:ascii="Century Gothic" w:hAnsi="Century Gothic" w:cstheme="minorHAnsi"/>
          <w:color w:val="221E1F"/>
          <w:sz w:val="22"/>
          <w:szCs w:val="22"/>
        </w:rPr>
      </w:pPr>
    </w:p>
    <w:p w14:paraId="3513DD55" w14:textId="6E933FDB" w:rsidR="00A41B33" w:rsidRDefault="00A41B33" w:rsidP="0052019F">
      <w:pPr>
        <w:pStyle w:val="Ttulo2"/>
        <w:spacing w:before="0"/>
        <w:jc w:val="both"/>
        <w15:collapsed/>
      </w:pPr>
      <w:r w:rsidRPr="00280F72">
        <w:t>Artículo 3</w:t>
      </w:r>
      <w:r>
        <w:t>9</w:t>
      </w:r>
      <w:r w:rsidRPr="00280F72">
        <w:t xml:space="preserve">. </w:t>
      </w:r>
      <w:r w:rsidRPr="00A41B33">
        <w:t>Trámites y plazos de la evaluación ambiental estratégica ordinaria</w:t>
      </w:r>
      <w:r w:rsidRPr="00280F72">
        <w:t>.</w:t>
      </w:r>
      <w:bookmarkStart w:id="1" w:name="_GoBack"/>
      <w:bookmarkEnd w:id="1"/>
    </w:p>
    <w:p w14:paraId="561ED78D" w14:textId="56BD37F0" w:rsidR="00A41B33" w:rsidRPr="00B0363D" w:rsidRDefault="00A41B33" w:rsidP="0052019F">
      <w:pPr>
        <w:pStyle w:val="Default"/>
        <w:jc w:val="both"/>
        <w:rPr>
          <w:rFonts w:ascii="Century Gothic" w:hAnsi="Century Gothic" w:cstheme="minorHAnsi"/>
          <w:i/>
          <w:color w:val="C00000"/>
          <w:sz w:val="20"/>
          <w:szCs w:val="20"/>
        </w:rPr>
      </w:pPr>
      <w:r w:rsidRPr="00B0363D">
        <w:rPr>
          <w:rFonts w:ascii="Century Gothic" w:hAnsi="Century Gothic" w:cstheme="minorHAnsi"/>
          <w:i/>
          <w:color w:val="C00000"/>
          <w:sz w:val="20"/>
          <w:szCs w:val="20"/>
        </w:rPr>
        <w:t xml:space="preserve">Se </w:t>
      </w:r>
      <w:r w:rsidR="00F353C2" w:rsidRPr="00B0363D">
        <w:rPr>
          <w:rFonts w:ascii="Century Gothic" w:hAnsi="Century Gothic" w:cstheme="minorHAnsi"/>
          <w:i/>
          <w:color w:val="C00000"/>
          <w:sz w:val="20"/>
          <w:szCs w:val="20"/>
        </w:rPr>
        <w:t>acortan</w:t>
      </w:r>
      <w:r w:rsidR="007350AE" w:rsidRPr="00B0363D">
        <w:rPr>
          <w:rFonts w:ascii="Century Gothic" w:hAnsi="Century Gothic" w:cstheme="minorHAnsi"/>
          <w:i/>
          <w:color w:val="C00000"/>
          <w:sz w:val="20"/>
          <w:szCs w:val="20"/>
        </w:rPr>
        <w:t xml:space="preserve"> los plazos </w:t>
      </w:r>
      <w:r w:rsidR="00F353C2" w:rsidRPr="00B0363D">
        <w:rPr>
          <w:rFonts w:ascii="Century Gothic" w:hAnsi="Century Gothic" w:cstheme="minorHAnsi"/>
          <w:i/>
          <w:color w:val="C00000"/>
          <w:sz w:val="20"/>
          <w:szCs w:val="20"/>
        </w:rPr>
        <w:t xml:space="preserve">y se modifica el procedimiento </w:t>
      </w:r>
      <w:r w:rsidRPr="00B0363D">
        <w:rPr>
          <w:rFonts w:ascii="Century Gothic" w:hAnsi="Century Gothic" w:cstheme="minorHAnsi"/>
          <w:i/>
          <w:color w:val="C00000"/>
          <w:sz w:val="20"/>
          <w:szCs w:val="20"/>
        </w:rPr>
        <w:t>por el art. 10.1 de la Ley 5/2022.</w:t>
      </w:r>
    </w:p>
    <w:p w14:paraId="3417CFB3" w14:textId="5B15E7C2" w:rsidR="000D3FC8" w:rsidRPr="00B0363D" w:rsidRDefault="000D3FC8" w:rsidP="0052019F">
      <w:pPr>
        <w:pStyle w:val="Default"/>
        <w:numPr>
          <w:ilvl w:val="0"/>
          <w:numId w:val="1"/>
        </w:numPr>
        <w:jc w:val="both"/>
        <w:rPr>
          <w:rFonts w:ascii="Century Gothic" w:hAnsi="Century Gothic" w:cstheme="minorHAnsi"/>
          <w:i/>
          <w:color w:val="C00000"/>
          <w:sz w:val="20"/>
          <w:szCs w:val="20"/>
        </w:rPr>
      </w:pPr>
      <w:r w:rsidRPr="00B0363D">
        <w:rPr>
          <w:rFonts w:ascii="Century Gothic" w:hAnsi="Century Gothic" w:cstheme="minorHAnsi"/>
          <w:i/>
          <w:color w:val="C00000"/>
          <w:sz w:val="20"/>
          <w:szCs w:val="20"/>
        </w:rPr>
        <w:t>El órgano ambiental dispondrá de un plazo máximo de dos meses para realizar consultas y elaborar el documento de alcance.</w:t>
      </w:r>
    </w:p>
    <w:p w14:paraId="0A3090F1" w14:textId="472CDACF" w:rsidR="000D3FC8" w:rsidRPr="00B0363D" w:rsidRDefault="000D3FC8" w:rsidP="0052019F">
      <w:pPr>
        <w:pStyle w:val="Default"/>
        <w:numPr>
          <w:ilvl w:val="0"/>
          <w:numId w:val="1"/>
        </w:numPr>
        <w:jc w:val="both"/>
        <w:rPr>
          <w:rFonts w:ascii="Century Gothic" w:hAnsi="Century Gothic" w:cstheme="minorHAnsi"/>
          <w:i/>
          <w:color w:val="C00000"/>
          <w:sz w:val="20"/>
          <w:szCs w:val="20"/>
        </w:rPr>
      </w:pPr>
      <w:r w:rsidRPr="00B0363D">
        <w:rPr>
          <w:rFonts w:ascii="Century Gothic" w:hAnsi="Century Gothic" w:cstheme="minorHAnsi"/>
          <w:i/>
          <w:color w:val="C00000"/>
          <w:sz w:val="20"/>
          <w:szCs w:val="20"/>
        </w:rPr>
        <w:t>El plazo máximo para la elaboración del estudio ambiental estratégico será de nueve meses.</w:t>
      </w:r>
    </w:p>
    <w:p w14:paraId="1ED306C7" w14:textId="3C8AD539" w:rsidR="00DA44D8" w:rsidRPr="00B0363D" w:rsidRDefault="00DA44D8" w:rsidP="0052019F">
      <w:pPr>
        <w:pStyle w:val="Default"/>
        <w:numPr>
          <w:ilvl w:val="0"/>
          <w:numId w:val="1"/>
        </w:numPr>
        <w:jc w:val="both"/>
        <w:rPr>
          <w:rFonts w:ascii="Century Gothic" w:hAnsi="Century Gothic" w:cstheme="minorHAnsi"/>
          <w:i/>
          <w:color w:val="C00000"/>
          <w:sz w:val="20"/>
          <w:szCs w:val="20"/>
        </w:rPr>
      </w:pPr>
      <w:r w:rsidRPr="00B0363D">
        <w:rPr>
          <w:rFonts w:ascii="Century Gothic" w:hAnsi="Century Gothic" w:cstheme="minorHAnsi"/>
          <w:i/>
          <w:color w:val="C00000"/>
          <w:sz w:val="20"/>
          <w:szCs w:val="20"/>
        </w:rPr>
        <w:t>Desaparece la prórroga para el análisis del expediente y formulación de la declaración ambiental es</w:t>
      </w:r>
      <w:r w:rsidRPr="00B0363D">
        <w:rPr>
          <w:rFonts w:ascii="Century Gothic" w:hAnsi="Century Gothic" w:cstheme="minorHAnsi"/>
          <w:i/>
          <w:color w:val="C00000"/>
          <w:sz w:val="20"/>
          <w:szCs w:val="20"/>
        </w:rPr>
        <w:softHyphen/>
        <w:t>tratégica, y se aumenta el plazo a 4 meses.</w:t>
      </w:r>
    </w:p>
    <w:p w14:paraId="453FD001" w14:textId="392310FE" w:rsidR="00AC1D76" w:rsidRPr="00AC1D76" w:rsidRDefault="00AC1D76" w:rsidP="0052019F">
      <w:pPr>
        <w:pStyle w:val="Ttulo3"/>
        <w:jc w:val="both"/>
      </w:pPr>
      <w:r w:rsidRPr="00AC1D76">
        <w:t xml:space="preserve">MÁS </w:t>
      </w:r>
      <w:r w:rsidR="00B0363D">
        <w:t>INFORMACIÓN</w:t>
      </w:r>
    </w:p>
    <w:p w14:paraId="4D89F643" w14:textId="77777777" w:rsidR="00A41B33" w:rsidRPr="009A35D6" w:rsidRDefault="00A41B33" w:rsidP="0052019F">
      <w:pPr>
        <w:pStyle w:val="Default"/>
        <w:jc w:val="both"/>
        <w:rPr>
          <w:rFonts w:ascii="Century Gothic" w:hAnsi="Century Gothic" w:cstheme="minorHAnsi"/>
          <w:i/>
          <w:color w:val="C00000"/>
          <w:sz w:val="22"/>
          <w:szCs w:val="22"/>
        </w:rPr>
      </w:pPr>
    </w:p>
    <w:tbl>
      <w:tblPr>
        <w:tblStyle w:val="Tablaconcuadrcula"/>
        <w:tblW w:w="10064" w:type="dxa"/>
        <w:tblInd w:w="137" w:type="dxa"/>
        <w:tblLook w:val="04A0" w:firstRow="1" w:lastRow="0" w:firstColumn="1" w:lastColumn="0" w:noHBand="0" w:noVBand="1"/>
      </w:tblPr>
      <w:tblGrid>
        <w:gridCol w:w="5032"/>
        <w:gridCol w:w="5032"/>
      </w:tblGrid>
      <w:tr w:rsidR="00A41B33" w14:paraId="37C1B58C" w14:textId="77777777" w:rsidTr="00F91996">
        <w:tc>
          <w:tcPr>
            <w:tcW w:w="5032" w:type="dxa"/>
          </w:tcPr>
          <w:p w14:paraId="40B93418" w14:textId="77777777" w:rsidR="00A41B33" w:rsidRDefault="00A41B33" w:rsidP="0052019F">
            <w:pPr>
              <w:pStyle w:val="Default"/>
              <w:jc w:val="both"/>
              <w:rPr>
                <w:rFonts w:ascii="Century Gothic" w:hAnsi="Century Gothic" w:cstheme="minorHAnsi"/>
                <w:color w:val="221E1F"/>
                <w:sz w:val="22"/>
                <w:szCs w:val="22"/>
              </w:rPr>
            </w:pPr>
            <w:r>
              <w:rPr>
                <w:rFonts w:ascii="Century Gothic" w:hAnsi="Century Gothic" w:cstheme="minorHAnsi"/>
                <w:color w:val="221E1F"/>
                <w:sz w:val="22"/>
                <w:szCs w:val="22"/>
              </w:rPr>
              <w:t>TEXTO INICIAL</w:t>
            </w:r>
          </w:p>
        </w:tc>
        <w:tc>
          <w:tcPr>
            <w:tcW w:w="5032" w:type="dxa"/>
          </w:tcPr>
          <w:p w14:paraId="1C1048B3" w14:textId="77777777" w:rsidR="00A41B33" w:rsidRDefault="00A41B33" w:rsidP="0052019F">
            <w:pPr>
              <w:pStyle w:val="Default"/>
              <w:jc w:val="both"/>
              <w:rPr>
                <w:rFonts w:ascii="Century Gothic" w:hAnsi="Century Gothic" w:cstheme="minorHAnsi"/>
                <w:color w:val="221E1F"/>
                <w:sz w:val="22"/>
                <w:szCs w:val="22"/>
              </w:rPr>
            </w:pPr>
            <w:r>
              <w:rPr>
                <w:rFonts w:ascii="Century Gothic" w:hAnsi="Century Gothic" w:cstheme="minorHAnsi"/>
                <w:color w:val="221E1F"/>
                <w:sz w:val="22"/>
                <w:szCs w:val="22"/>
              </w:rPr>
              <w:t>TEXTO REFORMADO</w:t>
            </w:r>
          </w:p>
        </w:tc>
      </w:tr>
      <w:tr w:rsidR="00A41B33" w14:paraId="35E7277A" w14:textId="77777777" w:rsidTr="00F91996">
        <w:tc>
          <w:tcPr>
            <w:tcW w:w="5032" w:type="dxa"/>
          </w:tcPr>
          <w:p w14:paraId="0A657864" w14:textId="77777777" w:rsidR="00A41B33" w:rsidRPr="00A41B33" w:rsidRDefault="00A41B33" w:rsidP="0052019F">
            <w:pPr>
              <w:autoSpaceDE w:val="0"/>
              <w:autoSpaceDN w:val="0"/>
              <w:adjustRightInd w:val="0"/>
              <w:jc w:val="both"/>
              <w:rPr>
                <w:rFonts w:cstheme="minorHAnsi"/>
                <w:sz w:val="18"/>
                <w:szCs w:val="24"/>
              </w:rPr>
            </w:pPr>
            <w:r w:rsidRPr="00A41B33">
              <w:rPr>
                <w:rFonts w:cstheme="minorHAnsi"/>
                <w:sz w:val="18"/>
                <w:szCs w:val="24"/>
              </w:rPr>
              <w:t xml:space="preserve">… 2. El órgano ambiental dispondrá de un plazo máximo de </w:t>
            </w:r>
            <w:r w:rsidRPr="00A41B33">
              <w:rPr>
                <w:rFonts w:cstheme="minorHAnsi"/>
                <w:b/>
                <w:sz w:val="18"/>
                <w:szCs w:val="24"/>
              </w:rPr>
              <w:t>3</w:t>
            </w:r>
            <w:r w:rsidRPr="00A41B33">
              <w:rPr>
                <w:rFonts w:cstheme="minorHAnsi"/>
                <w:sz w:val="18"/>
                <w:szCs w:val="24"/>
              </w:rPr>
              <w:t xml:space="preserve"> meses para realizar las consultas</w:t>
            </w:r>
          </w:p>
          <w:p w14:paraId="71C83FA2" w14:textId="19378611" w:rsidR="00A41B33" w:rsidRDefault="00A41B33" w:rsidP="0052019F">
            <w:pPr>
              <w:autoSpaceDE w:val="0"/>
              <w:autoSpaceDN w:val="0"/>
              <w:adjustRightInd w:val="0"/>
              <w:jc w:val="both"/>
              <w:rPr>
                <w:rFonts w:cstheme="minorHAnsi"/>
                <w:sz w:val="18"/>
                <w:szCs w:val="24"/>
              </w:rPr>
            </w:pPr>
            <w:r w:rsidRPr="00A41B33">
              <w:rPr>
                <w:rFonts w:cstheme="minorHAnsi"/>
                <w:sz w:val="18"/>
                <w:szCs w:val="24"/>
              </w:rPr>
              <w:t>previstas y elaborar un documento de alcance del estudio ambiental estratégico.</w:t>
            </w:r>
          </w:p>
          <w:p w14:paraId="021EE6E9" w14:textId="768D3CFA" w:rsidR="00A41B33" w:rsidRDefault="00A41B33" w:rsidP="0052019F">
            <w:pPr>
              <w:autoSpaceDE w:val="0"/>
              <w:autoSpaceDN w:val="0"/>
              <w:adjustRightInd w:val="0"/>
              <w:jc w:val="both"/>
              <w:rPr>
                <w:rFonts w:cstheme="minorHAnsi"/>
                <w:sz w:val="18"/>
                <w:szCs w:val="24"/>
              </w:rPr>
            </w:pPr>
          </w:p>
          <w:p w14:paraId="236935D7" w14:textId="16433C9E" w:rsidR="00A41B33" w:rsidRDefault="00A41B33" w:rsidP="0052019F">
            <w:pPr>
              <w:autoSpaceDE w:val="0"/>
              <w:autoSpaceDN w:val="0"/>
              <w:adjustRightInd w:val="0"/>
              <w:jc w:val="both"/>
              <w:rPr>
                <w:rFonts w:cstheme="minorHAnsi"/>
                <w:sz w:val="18"/>
                <w:szCs w:val="24"/>
              </w:rPr>
            </w:pPr>
          </w:p>
          <w:p w14:paraId="2C794620" w14:textId="43841377" w:rsidR="00A41B33" w:rsidRDefault="00A41B33" w:rsidP="0052019F">
            <w:pPr>
              <w:autoSpaceDE w:val="0"/>
              <w:autoSpaceDN w:val="0"/>
              <w:adjustRightInd w:val="0"/>
              <w:jc w:val="both"/>
              <w:rPr>
                <w:rFonts w:cstheme="minorHAnsi"/>
                <w:sz w:val="18"/>
                <w:szCs w:val="24"/>
              </w:rPr>
            </w:pPr>
          </w:p>
          <w:p w14:paraId="3CEB8DE7" w14:textId="593E357B" w:rsidR="00A41B33" w:rsidRDefault="00A41B33" w:rsidP="0052019F">
            <w:pPr>
              <w:autoSpaceDE w:val="0"/>
              <w:autoSpaceDN w:val="0"/>
              <w:adjustRightInd w:val="0"/>
              <w:jc w:val="both"/>
              <w:rPr>
                <w:rFonts w:cstheme="minorHAnsi"/>
                <w:sz w:val="18"/>
                <w:szCs w:val="24"/>
              </w:rPr>
            </w:pPr>
          </w:p>
          <w:p w14:paraId="42968973" w14:textId="77777777" w:rsidR="00F353C2" w:rsidRPr="00A41B33" w:rsidRDefault="00F353C2" w:rsidP="0052019F">
            <w:pPr>
              <w:autoSpaceDE w:val="0"/>
              <w:autoSpaceDN w:val="0"/>
              <w:adjustRightInd w:val="0"/>
              <w:jc w:val="both"/>
              <w:rPr>
                <w:rFonts w:cstheme="minorHAnsi"/>
                <w:sz w:val="18"/>
                <w:szCs w:val="24"/>
              </w:rPr>
            </w:pPr>
          </w:p>
          <w:p w14:paraId="3E649D42" w14:textId="77777777" w:rsidR="00A41B33" w:rsidRDefault="00A41B33" w:rsidP="0052019F">
            <w:pPr>
              <w:autoSpaceDE w:val="0"/>
              <w:autoSpaceDN w:val="0"/>
              <w:adjustRightInd w:val="0"/>
              <w:jc w:val="both"/>
              <w:rPr>
                <w:rFonts w:cstheme="minorHAnsi"/>
                <w:sz w:val="18"/>
                <w:szCs w:val="24"/>
              </w:rPr>
            </w:pPr>
          </w:p>
          <w:p w14:paraId="2A3E299B" w14:textId="429738A3" w:rsidR="00A41B33" w:rsidRPr="00A41B33" w:rsidRDefault="00A41B33" w:rsidP="0052019F">
            <w:pPr>
              <w:autoSpaceDE w:val="0"/>
              <w:autoSpaceDN w:val="0"/>
              <w:adjustRightInd w:val="0"/>
              <w:jc w:val="both"/>
              <w:rPr>
                <w:rFonts w:cstheme="minorHAnsi"/>
                <w:sz w:val="18"/>
                <w:szCs w:val="24"/>
              </w:rPr>
            </w:pPr>
            <w:r w:rsidRPr="00A41B33">
              <w:rPr>
                <w:rFonts w:cstheme="minorHAnsi"/>
                <w:sz w:val="18"/>
                <w:szCs w:val="24"/>
              </w:rPr>
              <w:t>3. El plazo máximo para la elaboración del estudio ambiental estratégico, y para la realización</w:t>
            </w:r>
          </w:p>
          <w:p w14:paraId="2DCEED9C" w14:textId="2855F3ED" w:rsidR="00A41B33" w:rsidRPr="00A41B33" w:rsidRDefault="00A41B33" w:rsidP="0052019F">
            <w:pPr>
              <w:autoSpaceDE w:val="0"/>
              <w:autoSpaceDN w:val="0"/>
              <w:adjustRightInd w:val="0"/>
              <w:jc w:val="both"/>
              <w:rPr>
                <w:rFonts w:cstheme="minorHAnsi"/>
                <w:sz w:val="18"/>
                <w:szCs w:val="24"/>
              </w:rPr>
            </w:pPr>
            <w:r w:rsidRPr="00A41B33">
              <w:rPr>
                <w:rFonts w:cstheme="minorHAnsi"/>
                <w:sz w:val="18"/>
                <w:szCs w:val="24"/>
              </w:rPr>
              <w:t xml:space="preserve">de la </w:t>
            </w:r>
            <w:r w:rsidR="0012252B">
              <w:rPr>
                <w:rFonts w:cstheme="minorHAnsi"/>
                <w:sz w:val="18"/>
                <w:szCs w:val="24"/>
              </w:rPr>
              <w:t>Información</w:t>
            </w:r>
            <w:r w:rsidRPr="00A41B33">
              <w:rPr>
                <w:rFonts w:cstheme="minorHAnsi"/>
                <w:sz w:val="18"/>
                <w:szCs w:val="24"/>
              </w:rPr>
              <w:t xml:space="preserve"> pública y de las consultas será de </w:t>
            </w:r>
            <w:r w:rsidRPr="00A41B33">
              <w:rPr>
                <w:rFonts w:cstheme="minorHAnsi"/>
                <w:b/>
                <w:sz w:val="18"/>
                <w:szCs w:val="24"/>
              </w:rPr>
              <w:t>quince</w:t>
            </w:r>
            <w:r w:rsidRPr="00A41B33">
              <w:rPr>
                <w:rFonts w:cstheme="minorHAnsi"/>
                <w:sz w:val="18"/>
                <w:szCs w:val="24"/>
              </w:rPr>
              <w:t xml:space="preserve"> meses.</w:t>
            </w:r>
          </w:p>
          <w:p w14:paraId="371AD77E" w14:textId="33AFB04F" w:rsidR="00A41B33" w:rsidRDefault="00A41B33" w:rsidP="0052019F">
            <w:pPr>
              <w:autoSpaceDE w:val="0"/>
              <w:autoSpaceDN w:val="0"/>
              <w:adjustRightInd w:val="0"/>
              <w:jc w:val="both"/>
              <w:rPr>
                <w:rFonts w:cstheme="minorHAnsi"/>
                <w:sz w:val="18"/>
                <w:szCs w:val="24"/>
              </w:rPr>
            </w:pPr>
          </w:p>
          <w:p w14:paraId="760B94EC" w14:textId="77777777" w:rsidR="00A41B33" w:rsidRDefault="00A41B33" w:rsidP="0052019F">
            <w:pPr>
              <w:autoSpaceDE w:val="0"/>
              <w:autoSpaceDN w:val="0"/>
              <w:adjustRightInd w:val="0"/>
              <w:jc w:val="both"/>
              <w:rPr>
                <w:rFonts w:cstheme="minorHAnsi"/>
                <w:sz w:val="18"/>
                <w:szCs w:val="24"/>
              </w:rPr>
            </w:pPr>
          </w:p>
          <w:p w14:paraId="6645868C" w14:textId="3C62796F" w:rsidR="00A41B33" w:rsidRPr="00A41B33" w:rsidRDefault="00A41B33" w:rsidP="0052019F">
            <w:pPr>
              <w:autoSpaceDE w:val="0"/>
              <w:autoSpaceDN w:val="0"/>
              <w:adjustRightInd w:val="0"/>
              <w:jc w:val="both"/>
              <w:rPr>
                <w:rFonts w:cstheme="minorHAnsi"/>
                <w:sz w:val="18"/>
                <w:szCs w:val="24"/>
              </w:rPr>
            </w:pPr>
            <w:r w:rsidRPr="00A41B33">
              <w:rPr>
                <w:rFonts w:cstheme="minorHAnsi"/>
                <w:sz w:val="18"/>
                <w:szCs w:val="24"/>
              </w:rPr>
              <w:t>4. Para el análisis técnico del expediente y la formulación de la declaración ambiental</w:t>
            </w:r>
            <w:r>
              <w:rPr>
                <w:rFonts w:cstheme="minorHAnsi"/>
                <w:sz w:val="18"/>
                <w:szCs w:val="24"/>
              </w:rPr>
              <w:t xml:space="preserve"> </w:t>
            </w:r>
            <w:r w:rsidRPr="00A41B33">
              <w:rPr>
                <w:rFonts w:cstheme="minorHAnsi"/>
                <w:sz w:val="18"/>
                <w:szCs w:val="24"/>
              </w:rPr>
              <w:t>estratégica,</w:t>
            </w:r>
            <w:r>
              <w:rPr>
                <w:rFonts w:cstheme="minorHAnsi"/>
                <w:sz w:val="18"/>
                <w:szCs w:val="24"/>
              </w:rPr>
              <w:t xml:space="preserve"> </w:t>
            </w:r>
            <w:r w:rsidRPr="00A41B33">
              <w:rPr>
                <w:rFonts w:cstheme="minorHAnsi"/>
                <w:sz w:val="18"/>
                <w:szCs w:val="24"/>
              </w:rPr>
              <w:t xml:space="preserve">el órgano ambiental dispondrá de un plazo de </w:t>
            </w:r>
            <w:r w:rsidRPr="00A41B33">
              <w:rPr>
                <w:rFonts w:cstheme="minorHAnsi"/>
                <w:b/>
                <w:sz w:val="18"/>
                <w:szCs w:val="24"/>
              </w:rPr>
              <w:t>dos</w:t>
            </w:r>
            <w:r w:rsidRPr="00A41B33">
              <w:rPr>
                <w:rFonts w:cstheme="minorHAnsi"/>
                <w:sz w:val="18"/>
                <w:szCs w:val="24"/>
              </w:rPr>
              <w:t xml:space="preserve"> meses, prorrogable por </w:t>
            </w:r>
            <w:r w:rsidRPr="00A41B33">
              <w:rPr>
                <w:rFonts w:cstheme="minorHAnsi"/>
                <w:b/>
                <w:sz w:val="18"/>
                <w:szCs w:val="24"/>
              </w:rPr>
              <w:t>dos</w:t>
            </w:r>
            <w:r w:rsidRPr="00A41B33">
              <w:rPr>
                <w:rFonts w:cstheme="minorHAnsi"/>
                <w:sz w:val="18"/>
                <w:szCs w:val="24"/>
              </w:rPr>
              <w:t xml:space="preserve"> meses</w:t>
            </w:r>
          </w:p>
          <w:p w14:paraId="53A2DF2E" w14:textId="46AF1115" w:rsidR="00A41B33" w:rsidRPr="00A41B33" w:rsidRDefault="00A41B33" w:rsidP="0052019F">
            <w:pPr>
              <w:autoSpaceDE w:val="0"/>
              <w:autoSpaceDN w:val="0"/>
              <w:adjustRightInd w:val="0"/>
              <w:jc w:val="both"/>
              <w:rPr>
                <w:rFonts w:cstheme="minorHAnsi"/>
                <w:sz w:val="18"/>
              </w:rPr>
            </w:pPr>
            <w:r w:rsidRPr="00A41B33">
              <w:rPr>
                <w:rFonts w:cstheme="minorHAnsi"/>
                <w:sz w:val="18"/>
                <w:szCs w:val="24"/>
              </w:rPr>
              <w:t>más, por razones justificadas debidamente</w:t>
            </w:r>
            <w:r>
              <w:rPr>
                <w:rFonts w:cstheme="minorHAnsi"/>
                <w:sz w:val="18"/>
                <w:szCs w:val="24"/>
              </w:rPr>
              <w:t xml:space="preserve"> </w:t>
            </w:r>
            <w:r w:rsidRPr="00A41B33">
              <w:rPr>
                <w:rFonts w:cstheme="minorHAnsi"/>
                <w:sz w:val="18"/>
                <w:szCs w:val="24"/>
              </w:rPr>
              <w:t>motivadas desde la recepción del expediente</w:t>
            </w:r>
            <w:r>
              <w:rPr>
                <w:rFonts w:cstheme="minorHAnsi"/>
                <w:sz w:val="18"/>
                <w:szCs w:val="24"/>
              </w:rPr>
              <w:t xml:space="preserve"> </w:t>
            </w:r>
            <w:r w:rsidRPr="00A41B33">
              <w:rPr>
                <w:rFonts w:cstheme="minorHAnsi"/>
                <w:sz w:val="18"/>
                <w:szCs w:val="24"/>
              </w:rPr>
              <w:t>completo y comunicado al promotor y al órgano sustantivo.</w:t>
            </w:r>
          </w:p>
          <w:p w14:paraId="2A58C1B4" w14:textId="77777777" w:rsidR="00A41B33" w:rsidRPr="00850F21" w:rsidRDefault="00A41B33" w:rsidP="0052019F">
            <w:pPr>
              <w:pStyle w:val="Default"/>
              <w:jc w:val="both"/>
              <w:rPr>
                <w:rFonts w:ascii="Century Gothic" w:hAnsi="Century Gothic" w:cstheme="minorHAnsi"/>
                <w:color w:val="221E1F"/>
                <w:sz w:val="18"/>
                <w:szCs w:val="22"/>
              </w:rPr>
            </w:pPr>
          </w:p>
        </w:tc>
        <w:tc>
          <w:tcPr>
            <w:tcW w:w="5032" w:type="dxa"/>
          </w:tcPr>
          <w:p w14:paraId="665194CB" w14:textId="7011B409" w:rsidR="00A41B33" w:rsidRPr="00A41B33" w:rsidRDefault="00A41B33" w:rsidP="0052019F">
            <w:pPr>
              <w:autoSpaceDE w:val="0"/>
              <w:autoSpaceDN w:val="0"/>
              <w:adjustRightInd w:val="0"/>
              <w:jc w:val="both"/>
              <w:rPr>
                <w:rFonts w:cstheme="minorHAnsi"/>
                <w:color w:val="0070C0"/>
                <w:sz w:val="18"/>
                <w:szCs w:val="24"/>
              </w:rPr>
            </w:pPr>
            <w:r w:rsidRPr="00A41B33">
              <w:rPr>
                <w:rFonts w:cstheme="minorHAnsi"/>
                <w:sz w:val="18"/>
                <w:szCs w:val="24"/>
              </w:rPr>
              <w:t xml:space="preserve">2. El órgano ambiental dispondrá de un plazo máximo de </w:t>
            </w:r>
            <w:r w:rsidRPr="00F353C2">
              <w:rPr>
                <w:rFonts w:cstheme="minorHAnsi"/>
                <w:b/>
                <w:color w:val="0070C0"/>
                <w:sz w:val="18"/>
                <w:szCs w:val="24"/>
              </w:rPr>
              <w:t>dos</w:t>
            </w:r>
            <w:r w:rsidRPr="00A41B33">
              <w:rPr>
                <w:rFonts w:cstheme="minorHAnsi"/>
                <w:color w:val="0070C0"/>
                <w:sz w:val="18"/>
                <w:szCs w:val="24"/>
              </w:rPr>
              <w:t xml:space="preserve"> </w:t>
            </w:r>
            <w:r w:rsidRPr="00A41B33">
              <w:rPr>
                <w:rFonts w:cstheme="minorHAnsi"/>
                <w:sz w:val="18"/>
                <w:szCs w:val="24"/>
              </w:rPr>
              <w:t>meses</w:t>
            </w:r>
            <w:r w:rsidRPr="00A41B33">
              <w:rPr>
                <w:rFonts w:cstheme="minorHAnsi"/>
                <w:color w:val="0070C0"/>
                <w:sz w:val="18"/>
                <w:szCs w:val="24"/>
              </w:rPr>
              <w:t>, contados desde la re</w:t>
            </w:r>
            <w:r w:rsidRPr="00A41B33">
              <w:rPr>
                <w:rFonts w:cstheme="minorHAnsi"/>
                <w:color w:val="0070C0"/>
                <w:sz w:val="18"/>
                <w:szCs w:val="24"/>
              </w:rPr>
              <w:softHyphen/>
              <w:t>cepción de la solicitud de inicio de la evaluación ambiental estratégica ordinaria, acom</w:t>
            </w:r>
            <w:r w:rsidRPr="00A41B33">
              <w:rPr>
                <w:rFonts w:cstheme="minorHAnsi"/>
                <w:color w:val="0070C0"/>
                <w:sz w:val="18"/>
                <w:szCs w:val="24"/>
              </w:rPr>
              <w:softHyphen/>
              <w:t xml:space="preserve">pañada del borrador del plan o programa y de un documento inicial estratégico, </w:t>
            </w:r>
            <w:r w:rsidRPr="00A41B33">
              <w:rPr>
                <w:rFonts w:cstheme="minorHAnsi"/>
                <w:sz w:val="18"/>
                <w:szCs w:val="24"/>
              </w:rPr>
              <w:t xml:space="preserve">para realizar las consultas previstas </w:t>
            </w:r>
            <w:r w:rsidRPr="00A41B33">
              <w:rPr>
                <w:rFonts w:cstheme="minorHAnsi"/>
                <w:color w:val="0070C0"/>
                <w:sz w:val="18"/>
                <w:szCs w:val="24"/>
              </w:rPr>
              <w:t xml:space="preserve">en el artículo 41.1 </w:t>
            </w:r>
            <w:r w:rsidRPr="00A41B33">
              <w:rPr>
                <w:rFonts w:cstheme="minorHAnsi"/>
                <w:sz w:val="18"/>
                <w:szCs w:val="24"/>
              </w:rPr>
              <w:t>y elaborar un documento de alcance del estudio ambiental estratégico</w:t>
            </w:r>
            <w:r w:rsidRPr="00A41B33">
              <w:rPr>
                <w:rFonts w:cstheme="minorHAnsi"/>
                <w:color w:val="0070C0"/>
                <w:sz w:val="18"/>
                <w:szCs w:val="24"/>
              </w:rPr>
              <w:t xml:space="preserve"> regulado en el artículo 41.2. </w:t>
            </w:r>
          </w:p>
          <w:p w14:paraId="72349E39" w14:textId="77777777" w:rsidR="00A41B33" w:rsidRPr="00A41B33" w:rsidRDefault="00A41B33" w:rsidP="0052019F">
            <w:pPr>
              <w:autoSpaceDE w:val="0"/>
              <w:autoSpaceDN w:val="0"/>
              <w:adjustRightInd w:val="0"/>
              <w:jc w:val="both"/>
              <w:rPr>
                <w:rFonts w:cstheme="minorHAnsi"/>
                <w:color w:val="0070C0"/>
                <w:sz w:val="18"/>
                <w:szCs w:val="24"/>
              </w:rPr>
            </w:pPr>
          </w:p>
          <w:p w14:paraId="62C60CA8" w14:textId="13208325" w:rsidR="00A41B33" w:rsidRPr="00A41B33" w:rsidRDefault="00A41B33" w:rsidP="0052019F">
            <w:pPr>
              <w:autoSpaceDE w:val="0"/>
              <w:autoSpaceDN w:val="0"/>
              <w:adjustRightInd w:val="0"/>
              <w:jc w:val="both"/>
              <w:rPr>
                <w:rFonts w:cstheme="minorHAnsi"/>
                <w:color w:val="0070C0"/>
                <w:sz w:val="18"/>
                <w:szCs w:val="24"/>
              </w:rPr>
            </w:pPr>
            <w:r w:rsidRPr="00A41B33">
              <w:rPr>
                <w:rFonts w:cstheme="minorHAnsi"/>
                <w:sz w:val="18"/>
                <w:szCs w:val="24"/>
              </w:rPr>
              <w:t>3. El plazo máximo para la elaboración del estudio ambiental estratégico, y para la realiza</w:t>
            </w:r>
            <w:r w:rsidRPr="00A41B33">
              <w:rPr>
                <w:rFonts w:cstheme="minorHAnsi"/>
                <w:sz w:val="18"/>
                <w:szCs w:val="24"/>
              </w:rPr>
              <w:softHyphen/>
              <w:t xml:space="preserve">ción de la </w:t>
            </w:r>
            <w:r w:rsidR="0012252B">
              <w:rPr>
                <w:rFonts w:cstheme="minorHAnsi"/>
                <w:sz w:val="18"/>
                <w:szCs w:val="24"/>
              </w:rPr>
              <w:t>Información</w:t>
            </w:r>
            <w:r w:rsidRPr="00A41B33">
              <w:rPr>
                <w:rFonts w:cstheme="minorHAnsi"/>
                <w:sz w:val="18"/>
                <w:szCs w:val="24"/>
              </w:rPr>
              <w:t xml:space="preserve"> pública</w:t>
            </w:r>
            <w:r w:rsidRPr="00A41B33">
              <w:rPr>
                <w:rFonts w:cstheme="minorHAnsi"/>
                <w:color w:val="0070C0"/>
                <w:sz w:val="18"/>
                <w:szCs w:val="24"/>
              </w:rPr>
              <w:t xml:space="preserve"> </w:t>
            </w:r>
            <w:r w:rsidRPr="00A41B33">
              <w:rPr>
                <w:rFonts w:cstheme="minorHAnsi"/>
                <w:sz w:val="18"/>
                <w:szCs w:val="24"/>
              </w:rPr>
              <w:t xml:space="preserve">y de las consultas </w:t>
            </w:r>
            <w:r w:rsidRPr="00A41B33">
              <w:rPr>
                <w:rFonts w:cstheme="minorHAnsi"/>
                <w:color w:val="0070C0"/>
                <w:sz w:val="18"/>
                <w:szCs w:val="24"/>
              </w:rPr>
              <w:t xml:space="preserve">previstas en los artículos 42, 43 y 44.1 </w:t>
            </w:r>
            <w:r w:rsidRPr="00A41B33">
              <w:rPr>
                <w:rFonts w:cstheme="minorHAnsi"/>
                <w:sz w:val="18"/>
                <w:szCs w:val="24"/>
              </w:rPr>
              <w:t xml:space="preserve">será de </w:t>
            </w:r>
            <w:r w:rsidRPr="00A41B33">
              <w:rPr>
                <w:rFonts w:cstheme="minorHAnsi"/>
                <w:b/>
                <w:color w:val="0070C0"/>
                <w:sz w:val="18"/>
                <w:szCs w:val="24"/>
              </w:rPr>
              <w:t>nueve</w:t>
            </w:r>
            <w:r w:rsidRPr="00A41B33">
              <w:rPr>
                <w:rFonts w:cstheme="minorHAnsi"/>
                <w:color w:val="0070C0"/>
                <w:sz w:val="18"/>
                <w:szCs w:val="24"/>
              </w:rPr>
              <w:t xml:space="preserve"> </w:t>
            </w:r>
            <w:r w:rsidRPr="00A41B33">
              <w:rPr>
                <w:rFonts w:cstheme="minorHAnsi"/>
                <w:sz w:val="18"/>
                <w:szCs w:val="24"/>
              </w:rPr>
              <w:t>meses</w:t>
            </w:r>
            <w:r w:rsidRPr="00A41B33">
              <w:rPr>
                <w:rFonts w:cstheme="minorHAnsi"/>
                <w:color w:val="0070C0"/>
                <w:sz w:val="18"/>
                <w:szCs w:val="24"/>
              </w:rPr>
              <w:t xml:space="preserve"> desde la notificación al promotor del documento de alcance. </w:t>
            </w:r>
          </w:p>
          <w:p w14:paraId="0AB9E94B" w14:textId="77777777" w:rsidR="00A41B33" w:rsidRPr="00A41B33" w:rsidRDefault="00A41B33" w:rsidP="0052019F">
            <w:pPr>
              <w:autoSpaceDE w:val="0"/>
              <w:autoSpaceDN w:val="0"/>
              <w:adjustRightInd w:val="0"/>
              <w:jc w:val="both"/>
              <w:rPr>
                <w:rFonts w:cstheme="minorHAnsi"/>
                <w:color w:val="0070C0"/>
                <w:sz w:val="18"/>
                <w:szCs w:val="24"/>
              </w:rPr>
            </w:pPr>
          </w:p>
          <w:p w14:paraId="00EA41B3" w14:textId="4A8BE3C5" w:rsidR="00A41B33" w:rsidRPr="00850F21" w:rsidRDefault="00A41B33" w:rsidP="0052019F">
            <w:pPr>
              <w:autoSpaceDE w:val="0"/>
              <w:autoSpaceDN w:val="0"/>
              <w:adjustRightInd w:val="0"/>
              <w:jc w:val="both"/>
              <w:rPr>
                <w:rFonts w:cstheme="minorHAnsi"/>
                <w:color w:val="221E1F"/>
                <w:sz w:val="18"/>
              </w:rPr>
            </w:pPr>
            <w:r w:rsidRPr="005466C7">
              <w:rPr>
                <w:rFonts w:cstheme="minorHAnsi"/>
                <w:sz w:val="18"/>
                <w:szCs w:val="24"/>
              </w:rPr>
              <w:t>4. Para el análisis técnico del expediente y la formulación de la declaración ambiental es</w:t>
            </w:r>
            <w:r w:rsidRPr="005466C7">
              <w:rPr>
                <w:rFonts w:cstheme="minorHAnsi"/>
                <w:sz w:val="18"/>
                <w:szCs w:val="24"/>
              </w:rPr>
              <w:softHyphen/>
              <w:t xml:space="preserve">tratégica, el órgano ambiental dispondrá de un plazo de </w:t>
            </w:r>
            <w:r w:rsidRPr="00A41B33">
              <w:rPr>
                <w:rFonts w:cstheme="minorHAnsi"/>
                <w:b/>
                <w:color w:val="0070C0"/>
                <w:sz w:val="18"/>
                <w:szCs w:val="24"/>
              </w:rPr>
              <w:t>cuatro</w:t>
            </w:r>
            <w:r w:rsidRPr="00A41B33">
              <w:rPr>
                <w:rFonts w:cstheme="minorHAnsi"/>
                <w:color w:val="0070C0"/>
                <w:sz w:val="18"/>
                <w:szCs w:val="24"/>
              </w:rPr>
              <w:t xml:space="preserve"> </w:t>
            </w:r>
            <w:r w:rsidRPr="005466C7">
              <w:rPr>
                <w:rFonts w:cstheme="minorHAnsi"/>
                <w:sz w:val="18"/>
                <w:szCs w:val="24"/>
              </w:rPr>
              <w:t>meses</w:t>
            </w:r>
            <w:r w:rsidRPr="00A41B33">
              <w:rPr>
                <w:rFonts w:cstheme="minorHAnsi"/>
                <w:color w:val="0070C0"/>
                <w:sz w:val="18"/>
                <w:szCs w:val="24"/>
              </w:rPr>
              <w:t xml:space="preserve">, </w:t>
            </w:r>
            <w:r w:rsidRPr="00F91996">
              <w:rPr>
                <w:rFonts w:cstheme="minorHAnsi"/>
                <w:sz w:val="18"/>
                <w:szCs w:val="24"/>
              </w:rPr>
              <w:t>desde la recep</w:t>
            </w:r>
            <w:r w:rsidRPr="00F91996">
              <w:rPr>
                <w:rFonts w:cstheme="minorHAnsi"/>
                <w:sz w:val="18"/>
                <w:szCs w:val="24"/>
              </w:rPr>
              <w:softHyphen/>
              <w:t>ción del expediente completo</w:t>
            </w:r>
            <w:r w:rsidRPr="00A41B33">
              <w:rPr>
                <w:rFonts w:cstheme="minorHAnsi"/>
                <w:color w:val="0070C0"/>
                <w:sz w:val="18"/>
                <w:szCs w:val="24"/>
              </w:rPr>
              <w:t>, de acuerdo con los artículos 44 y 45</w:t>
            </w:r>
            <w:r w:rsidR="00F353C2">
              <w:rPr>
                <w:rFonts w:cstheme="minorHAnsi"/>
                <w:color w:val="0070C0"/>
                <w:sz w:val="18"/>
                <w:szCs w:val="24"/>
              </w:rPr>
              <w:t>.</w:t>
            </w:r>
          </w:p>
        </w:tc>
      </w:tr>
      <w:tr w:rsidR="00A41B33" w14:paraId="77451C27" w14:textId="77777777" w:rsidTr="00F91996">
        <w:tc>
          <w:tcPr>
            <w:tcW w:w="5032" w:type="dxa"/>
          </w:tcPr>
          <w:p w14:paraId="7FE236AE" w14:textId="77777777" w:rsidR="00A41B33" w:rsidRDefault="00A41B33" w:rsidP="0052019F">
            <w:pPr>
              <w:pStyle w:val="Default"/>
              <w:jc w:val="both"/>
              <w:rPr>
                <w:rFonts w:ascii="Century Gothic" w:hAnsi="Century Gothic" w:cstheme="minorHAnsi"/>
                <w:color w:val="221E1F"/>
                <w:sz w:val="22"/>
                <w:szCs w:val="22"/>
              </w:rPr>
            </w:pPr>
            <w:r>
              <w:rPr>
                <w:rFonts w:ascii="Century Gothic" w:hAnsi="Century Gothic" w:cstheme="minorHAnsi"/>
                <w:color w:val="221E1F"/>
                <w:sz w:val="22"/>
                <w:szCs w:val="22"/>
              </w:rPr>
              <w:t>TEXTO INICIAL</w:t>
            </w:r>
          </w:p>
        </w:tc>
        <w:tc>
          <w:tcPr>
            <w:tcW w:w="5032" w:type="dxa"/>
          </w:tcPr>
          <w:p w14:paraId="2458A1D5" w14:textId="77777777" w:rsidR="00A41B33" w:rsidRDefault="00A41B33" w:rsidP="0052019F">
            <w:pPr>
              <w:pStyle w:val="Default"/>
              <w:jc w:val="both"/>
              <w:rPr>
                <w:rFonts w:ascii="Century Gothic" w:hAnsi="Century Gothic" w:cstheme="minorHAnsi"/>
                <w:color w:val="221E1F"/>
                <w:sz w:val="22"/>
                <w:szCs w:val="22"/>
              </w:rPr>
            </w:pPr>
            <w:r>
              <w:rPr>
                <w:rFonts w:ascii="Century Gothic" w:hAnsi="Century Gothic" w:cstheme="minorHAnsi"/>
                <w:color w:val="221E1F"/>
                <w:sz w:val="22"/>
                <w:szCs w:val="22"/>
              </w:rPr>
              <w:t>TEXTO REFORMADO</w:t>
            </w:r>
          </w:p>
        </w:tc>
      </w:tr>
    </w:tbl>
    <w:p w14:paraId="3155F1B7" w14:textId="66274FA6" w:rsidR="00A41B33" w:rsidRDefault="00A41B33" w:rsidP="0052019F">
      <w:pPr>
        <w:spacing w:after="0"/>
        <w:jc w:val="both"/>
        <w:rPr>
          <w:rFonts w:cstheme="minorHAnsi"/>
          <w:color w:val="221E1F"/>
        </w:rPr>
      </w:pPr>
    </w:p>
    <w:p w14:paraId="0D2783B3" w14:textId="3FF42F30" w:rsidR="00DA44D8" w:rsidRDefault="00DA44D8" w:rsidP="0052019F">
      <w:pPr>
        <w:spacing w:after="0"/>
        <w:jc w:val="both"/>
        <w:rPr>
          <w:rFonts w:cstheme="minorHAnsi"/>
          <w:color w:val="221E1F"/>
        </w:rPr>
      </w:pPr>
    </w:p>
    <w:p w14:paraId="29400279" w14:textId="698BB5A8" w:rsidR="00A41B33" w:rsidRPr="008C0826" w:rsidRDefault="00A41B33" w:rsidP="0052019F">
      <w:pPr>
        <w:pStyle w:val="Ttulo2"/>
        <w:spacing w:before="0"/>
        <w:jc w:val="both"/>
      </w:pPr>
      <w:r w:rsidRPr="008C0826">
        <w:t>Artículo 40. Solicitud de inicio de la evaluación ambiental estratégica ordinaria.</w:t>
      </w:r>
    </w:p>
    <w:p w14:paraId="17AB9D13" w14:textId="1AF95027" w:rsidR="00A41B33" w:rsidRPr="0012252B" w:rsidRDefault="00A41B33" w:rsidP="0052019F">
      <w:pPr>
        <w:pStyle w:val="Default"/>
        <w:jc w:val="both"/>
        <w:rPr>
          <w:rFonts w:ascii="Century Gothic" w:hAnsi="Century Gothic" w:cstheme="minorHAnsi"/>
          <w:i/>
          <w:color w:val="C00000"/>
          <w:sz w:val="20"/>
          <w:szCs w:val="20"/>
        </w:rPr>
      </w:pPr>
      <w:r w:rsidRPr="0012252B">
        <w:rPr>
          <w:rFonts w:ascii="Century Gothic" w:hAnsi="Century Gothic" w:cstheme="minorHAnsi"/>
          <w:i/>
          <w:color w:val="C00000"/>
          <w:sz w:val="20"/>
          <w:szCs w:val="20"/>
        </w:rPr>
        <w:t xml:space="preserve">Se modifica </w:t>
      </w:r>
      <w:r w:rsidR="007350AE" w:rsidRPr="0012252B">
        <w:rPr>
          <w:rFonts w:ascii="Century Gothic" w:hAnsi="Century Gothic" w:cstheme="minorHAnsi"/>
          <w:i/>
          <w:color w:val="C00000"/>
          <w:sz w:val="20"/>
          <w:szCs w:val="20"/>
        </w:rPr>
        <w:t xml:space="preserve">el procedimiento y plazos </w:t>
      </w:r>
      <w:r w:rsidRPr="0012252B">
        <w:rPr>
          <w:rFonts w:ascii="Century Gothic" w:hAnsi="Century Gothic" w:cstheme="minorHAnsi"/>
          <w:i/>
          <w:color w:val="C00000"/>
          <w:sz w:val="20"/>
          <w:szCs w:val="20"/>
        </w:rPr>
        <w:t>por el art. 10.2 de la Ley 5/2022.</w:t>
      </w:r>
    </w:p>
    <w:p w14:paraId="6984B6FE" w14:textId="65DC8CE6" w:rsidR="00DA44D8" w:rsidRPr="0012252B" w:rsidRDefault="00DA44D8" w:rsidP="0052019F">
      <w:pPr>
        <w:pStyle w:val="Default"/>
        <w:numPr>
          <w:ilvl w:val="0"/>
          <w:numId w:val="2"/>
        </w:numPr>
        <w:jc w:val="both"/>
        <w:rPr>
          <w:rFonts w:ascii="Century Gothic" w:hAnsi="Century Gothic" w:cstheme="minorHAnsi"/>
          <w:i/>
          <w:color w:val="C00000"/>
          <w:sz w:val="20"/>
          <w:szCs w:val="20"/>
        </w:rPr>
      </w:pPr>
      <w:r w:rsidRPr="0012252B">
        <w:rPr>
          <w:rFonts w:ascii="Century Gothic" w:hAnsi="Century Gothic" w:cstheme="minorHAnsi"/>
          <w:i/>
          <w:color w:val="C00000"/>
          <w:sz w:val="20"/>
          <w:szCs w:val="20"/>
        </w:rPr>
        <w:t>Se simplifica el apartado 1. F)</w:t>
      </w:r>
    </w:p>
    <w:p w14:paraId="692E3E03" w14:textId="71FC549D" w:rsidR="00DA44D8" w:rsidRPr="0012252B" w:rsidRDefault="00DA44D8" w:rsidP="0052019F">
      <w:pPr>
        <w:pStyle w:val="Default"/>
        <w:numPr>
          <w:ilvl w:val="0"/>
          <w:numId w:val="2"/>
        </w:numPr>
        <w:jc w:val="both"/>
        <w:rPr>
          <w:rFonts w:ascii="Century Gothic" w:hAnsi="Century Gothic" w:cstheme="minorHAnsi"/>
          <w:i/>
          <w:color w:val="C00000"/>
          <w:sz w:val="20"/>
          <w:szCs w:val="20"/>
        </w:rPr>
      </w:pPr>
      <w:r w:rsidRPr="0012252B">
        <w:rPr>
          <w:rFonts w:ascii="Century Gothic" w:hAnsi="Century Gothic" w:cstheme="minorHAnsi"/>
          <w:i/>
          <w:color w:val="C00000"/>
          <w:sz w:val="20"/>
          <w:szCs w:val="20"/>
        </w:rPr>
        <w:t>Se señala procedimiento para el caso de que la solicitud de inicio requiera de subsanación, con un plazo de diez días hábiles.</w:t>
      </w:r>
    </w:p>
    <w:p w14:paraId="65827D0F" w14:textId="3A1A4005" w:rsidR="00DA44D8" w:rsidRDefault="00B0363D" w:rsidP="0052019F">
      <w:pPr>
        <w:pStyle w:val="Ttulo3"/>
        <w:jc w:val="both"/>
      </w:pPr>
      <w:r>
        <w:t>MÁS INFORMACIÓN</w:t>
      </w:r>
    </w:p>
    <w:p w14:paraId="294D6621" w14:textId="77777777" w:rsidR="00A41B33" w:rsidRPr="009A35D6" w:rsidRDefault="00A41B33" w:rsidP="0052019F">
      <w:pPr>
        <w:pStyle w:val="Default"/>
        <w:jc w:val="both"/>
        <w:rPr>
          <w:rFonts w:ascii="Century Gothic" w:hAnsi="Century Gothic" w:cstheme="minorHAnsi"/>
          <w:i/>
          <w:color w:val="C00000"/>
          <w:sz w:val="22"/>
          <w:szCs w:val="22"/>
        </w:rPr>
      </w:pPr>
    </w:p>
    <w:tbl>
      <w:tblPr>
        <w:tblStyle w:val="Tablaconcuadrcula"/>
        <w:tblW w:w="10064" w:type="dxa"/>
        <w:tblInd w:w="137" w:type="dxa"/>
        <w:tblLook w:val="04A0" w:firstRow="1" w:lastRow="0" w:firstColumn="1" w:lastColumn="0" w:noHBand="0" w:noVBand="1"/>
      </w:tblPr>
      <w:tblGrid>
        <w:gridCol w:w="5032"/>
        <w:gridCol w:w="5032"/>
      </w:tblGrid>
      <w:tr w:rsidR="00A41B33" w14:paraId="69AAD3BD" w14:textId="77777777" w:rsidTr="00F91996">
        <w:tc>
          <w:tcPr>
            <w:tcW w:w="5032" w:type="dxa"/>
          </w:tcPr>
          <w:p w14:paraId="1953C5AD" w14:textId="77777777" w:rsidR="00A41B33" w:rsidRDefault="00A41B33" w:rsidP="0052019F">
            <w:pPr>
              <w:pStyle w:val="Default"/>
              <w:jc w:val="both"/>
              <w:rPr>
                <w:rFonts w:ascii="Century Gothic" w:hAnsi="Century Gothic" w:cstheme="minorHAnsi"/>
                <w:color w:val="221E1F"/>
                <w:sz w:val="22"/>
                <w:szCs w:val="22"/>
              </w:rPr>
            </w:pPr>
            <w:r>
              <w:rPr>
                <w:rFonts w:ascii="Century Gothic" w:hAnsi="Century Gothic" w:cstheme="minorHAnsi"/>
                <w:color w:val="221E1F"/>
                <w:sz w:val="22"/>
                <w:szCs w:val="22"/>
              </w:rPr>
              <w:t>TEXTO INICIAL</w:t>
            </w:r>
          </w:p>
        </w:tc>
        <w:tc>
          <w:tcPr>
            <w:tcW w:w="5032" w:type="dxa"/>
          </w:tcPr>
          <w:p w14:paraId="3DD32E7A" w14:textId="77777777" w:rsidR="00A41B33" w:rsidRDefault="00A41B33" w:rsidP="0052019F">
            <w:pPr>
              <w:pStyle w:val="Default"/>
              <w:jc w:val="both"/>
              <w:rPr>
                <w:rFonts w:ascii="Century Gothic" w:hAnsi="Century Gothic" w:cstheme="minorHAnsi"/>
                <w:color w:val="221E1F"/>
                <w:sz w:val="22"/>
                <w:szCs w:val="22"/>
              </w:rPr>
            </w:pPr>
            <w:r>
              <w:rPr>
                <w:rFonts w:ascii="Century Gothic" w:hAnsi="Century Gothic" w:cstheme="minorHAnsi"/>
                <w:color w:val="221E1F"/>
                <w:sz w:val="22"/>
                <w:szCs w:val="22"/>
              </w:rPr>
              <w:t>TEXTO REFORMADO</w:t>
            </w:r>
          </w:p>
        </w:tc>
      </w:tr>
      <w:tr w:rsidR="00A41B33" w14:paraId="536E080D" w14:textId="77777777" w:rsidTr="00F91996">
        <w:tc>
          <w:tcPr>
            <w:tcW w:w="5032" w:type="dxa"/>
          </w:tcPr>
          <w:p w14:paraId="67B146DA" w14:textId="3C61D695" w:rsidR="00F91996" w:rsidRPr="00F91996" w:rsidRDefault="00F91996" w:rsidP="0052019F">
            <w:pPr>
              <w:autoSpaceDE w:val="0"/>
              <w:autoSpaceDN w:val="0"/>
              <w:adjustRightInd w:val="0"/>
              <w:jc w:val="both"/>
              <w:rPr>
                <w:rFonts w:cstheme="minorHAnsi"/>
                <w:sz w:val="18"/>
                <w:szCs w:val="24"/>
              </w:rPr>
            </w:pPr>
            <w:r w:rsidRPr="00F91996">
              <w:rPr>
                <w:rFonts w:cstheme="minorHAnsi"/>
                <w:sz w:val="18"/>
                <w:szCs w:val="24"/>
              </w:rPr>
              <w:t xml:space="preserve">1. </w:t>
            </w:r>
            <w:r>
              <w:rPr>
                <w:rFonts w:cstheme="minorHAnsi"/>
                <w:sz w:val="18"/>
                <w:szCs w:val="24"/>
              </w:rPr>
              <w:t>…</w:t>
            </w:r>
          </w:p>
          <w:p w14:paraId="16F7F536" w14:textId="0A52D6A6" w:rsidR="00F91996" w:rsidRDefault="00F91996" w:rsidP="0052019F">
            <w:pPr>
              <w:autoSpaceDE w:val="0"/>
              <w:autoSpaceDN w:val="0"/>
              <w:adjustRightInd w:val="0"/>
              <w:jc w:val="both"/>
              <w:rPr>
                <w:rFonts w:cstheme="minorHAnsi"/>
                <w:sz w:val="18"/>
                <w:szCs w:val="24"/>
              </w:rPr>
            </w:pPr>
            <w:r w:rsidRPr="00F91996">
              <w:rPr>
                <w:rFonts w:cstheme="minorHAnsi"/>
                <w:sz w:val="18"/>
                <w:szCs w:val="24"/>
              </w:rPr>
              <w:t>f) Las incidencias previsibles sobre los elementos estratégicos del territorio, sobre la planificación sectorial implicada, sobre la planificación territorial y sobre las normas aplicables.</w:t>
            </w:r>
          </w:p>
          <w:p w14:paraId="27015F7F" w14:textId="77777777" w:rsidR="00F91996" w:rsidRPr="00F91996" w:rsidRDefault="00F91996" w:rsidP="0052019F">
            <w:pPr>
              <w:autoSpaceDE w:val="0"/>
              <w:autoSpaceDN w:val="0"/>
              <w:adjustRightInd w:val="0"/>
              <w:jc w:val="both"/>
              <w:rPr>
                <w:rFonts w:cstheme="minorHAnsi"/>
                <w:sz w:val="18"/>
                <w:szCs w:val="24"/>
              </w:rPr>
            </w:pPr>
          </w:p>
          <w:p w14:paraId="4186CE31" w14:textId="6B84637A" w:rsidR="00F91996" w:rsidRDefault="00F91996" w:rsidP="0052019F">
            <w:pPr>
              <w:autoSpaceDE w:val="0"/>
              <w:autoSpaceDN w:val="0"/>
              <w:adjustRightInd w:val="0"/>
              <w:jc w:val="both"/>
              <w:rPr>
                <w:rFonts w:cstheme="minorHAnsi"/>
                <w:sz w:val="18"/>
                <w:szCs w:val="24"/>
              </w:rPr>
            </w:pPr>
            <w:r w:rsidRPr="00F91996">
              <w:rPr>
                <w:rFonts w:cstheme="minorHAnsi"/>
                <w:sz w:val="18"/>
                <w:szCs w:val="24"/>
              </w:rPr>
              <w:t>2. Una vez comprobado por el órgano sustantivo que la solicitud de inicio incluye los documentos señalados en el apartado anterior y que se ha presentado de conformidad con los requisitos exigidos en la legislación sectorial, remitirá al órgano ambiental la solicitud de inicio y los documentos que la deben acompañar.</w:t>
            </w:r>
          </w:p>
          <w:p w14:paraId="50E93974" w14:textId="1E4DF3FB" w:rsidR="00F91996" w:rsidRDefault="00F91996" w:rsidP="0052019F">
            <w:pPr>
              <w:autoSpaceDE w:val="0"/>
              <w:autoSpaceDN w:val="0"/>
              <w:adjustRightInd w:val="0"/>
              <w:jc w:val="both"/>
              <w:rPr>
                <w:rFonts w:cstheme="minorHAnsi"/>
                <w:sz w:val="18"/>
                <w:szCs w:val="24"/>
              </w:rPr>
            </w:pPr>
          </w:p>
          <w:p w14:paraId="2F9599AF" w14:textId="19359C94" w:rsidR="00F91996" w:rsidRDefault="00F91996" w:rsidP="0052019F">
            <w:pPr>
              <w:autoSpaceDE w:val="0"/>
              <w:autoSpaceDN w:val="0"/>
              <w:adjustRightInd w:val="0"/>
              <w:jc w:val="both"/>
              <w:rPr>
                <w:rFonts w:cstheme="minorHAnsi"/>
                <w:sz w:val="18"/>
                <w:szCs w:val="24"/>
              </w:rPr>
            </w:pPr>
          </w:p>
          <w:p w14:paraId="38C4909D" w14:textId="67ECAF60" w:rsidR="00F91996" w:rsidRDefault="00F91996" w:rsidP="0052019F">
            <w:pPr>
              <w:autoSpaceDE w:val="0"/>
              <w:autoSpaceDN w:val="0"/>
              <w:adjustRightInd w:val="0"/>
              <w:jc w:val="both"/>
              <w:rPr>
                <w:rFonts w:cstheme="minorHAnsi"/>
                <w:sz w:val="18"/>
                <w:szCs w:val="24"/>
              </w:rPr>
            </w:pPr>
          </w:p>
          <w:p w14:paraId="7E10D5A1" w14:textId="7E275052" w:rsidR="00F91996" w:rsidRDefault="00F91996" w:rsidP="0052019F">
            <w:pPr>
              <w:autoSpaceDE w:val="0"/>
              <w:autoSpaceDN w:val="0"/>
              <w:adjustRightInd w:val="0"/>
              <w:jc w:val="both"/>
              <w:rPr>
                <w:rFonts w:cstheme="minorHAnsi"/>
                <w:sz w:val="18"/>
                <w:szCs w:val="24"/>
              </w:rPr>
            </w:pPr>
          </w:p>
          <w:p w14:paraId="45415891" w14:textId="76EF9966" w:rsidR="00F91996" w:rsidRDefault="00F91996" w:rsidP="0052019F">
            <w:pPr>
              <w:autoSpaceDE w:val="0"/>
              <w:autoSpaceDN w:val="0"/>
              <w:adjustRightInd w:val="0"/>
              <w:jc w:val="both"/>
              <w:rPr>
                <w:rFonts w:cstheme="minorHAnsi"/>
                <w:sz w:val="18"/>
                <w:szCs w:val="24"/>
              </w:rPr>
            </w:pPr>
          </w:p>
          <w:p w14:paraId="60DCDF61" w14:textId="147279DD" w:rsidR="00F91996" w:rsidRDefault="00F91996" w:rsidP="0052019F">
            <w:pPr>
              <w:autoSpaceDE w:val="0"/>
              <w:autoSpaceDN w:val="0"/>
              <w:adjustRightInd w:val="0"/>
              <w:jc w:val="both"/>
              <w:rPr>
                <w:rFonts w:cstheme="minorHAnsi"/>
                <w:sz w:val="18"/>
                <w:szCs w:val="24"/>
              </w:rPr>
            </w:pPr>
          </w:p>
          <w:p w14:paraId="06B9BCCD" w14:textId="1E8CA9B7" w:rsidR="00F91996" w:rsidRDefault="00F91996" w:rsidP="0052019F">
            <w:pPr>
              <w:autoSpaceDE w:val="0"/>
              <w:autoSpaceDN w:val="0"/>
              <w:adjustRightInd w:val="0"/>
              <w:jc w:val="both"/>
              <w:rPr>
                <w:rFonts w:cstheme="minorHAnsi"/>
                <w:sz w:val="18"/>
                <w:szCs w:val="24"/>
              </w:rPr>
            </w:pPr>
          </w:p>
          <w:p w14:paraId="15578F86" w14:textId="5B29CA71" w:rsidR="00F91996" w:rsidRDefault="00F91996" w:rsidP="0052019F">
            <w:pPr>
              <w:autoSpaceDE w:val="0"/>
              <w:autoSpaceDN w:val="0"/>
              <w:adjustRightInd w:val="0"/>
              <w:jc w:val="both"/>
              <w:rPr>
                <w:rFonts w:cstheme="minorHAnsi"/>
                <w:sz w:val="18"/>
                <w:szCs w:val="24"/>
              </w:rPr>
            </w:pPr>
          </w:p>
          <w:p w14:paraId="6D4824D1" w14:textId="03B968FB" w:rsidR="00F91996" w:rsidRDefault="00F91996" w:rsidP="0052019F">
            <w:pPr>
              <w:autoSpaceDE w:val="0"/>
              <w:autoSpaceDN w:val="0"/>
              <w:adjustRightInd w:val="0"/>
              <w:jc w:val="both"/>
              <w:rPr>
                <w:rFonts w:cstheme="minorHAnsi"/>
                <w:sz w:val="18"/>
                <w:szCs w:val="24"/>
              </w:rPr>
            </w:pPr>
          </w:p>
          <w:p w14:paraId="7AFD0CD1" w14:textId="77777777" w:rsidR="00F91996" w:rsidRDefault="00F91996" w:rsidP="0052019F">
            <w:pPr>
              <w:autoSpaceDE w:val="0"/>
              <w:autoSpaceDN w:val="0"/>
              <w:adjustRightInd w:val="0"/>
              <w:jc w:val="both"/>
              <w:rPr>
                <w:rFonts w:cstheme="minorHAnsi"/>
                <w:sz w:val="18"/>
                <w:szCs w:val="24"/>
              </w:rPr>
            </w:pPr>
          </w:p>
          <w:p w14:paraId="4EA56BFF" w14:textId="77777777" w:rsidR="00F91996" w:rsidRPr="00F91996" w:rsidRDefault="00F91996" w:rsidP="0052019F">
            <w:pPr>
              <w:autoSpaceDE w:val="0"/>
              <w:autoSpaceDN w:val="0"/>
              <w:adjustRightInd w:val="0"/>
              <w:jc w:val="both"/>
              <w:rPr>
                <w:rFonts w:cstheme="minorHAnsi"/>
                <w:sz w:val="18"/>
                <w:szCs w:val="24"/>
              </w:rPr>
            </w:pPr>
          </w:p>
          <w:p w14:paraId="168BB54F" w14:textId="7A68DE28" w:rsidR="00A41B33" w:rsidRDefault="00F91996" w:rsidP="0052019F">
            <w:pPr>
              <w:autoSpaceDE w:val="0"/>
              <w:autoSpaceDN w:val="0"/>
              <w:adjustRightInd w:val="0"/>
              <w:jc w:val="both"/>
              <w:rPr>
                <w:rFonts w:cstheme="minorHAnsi"/>
                <w:sz w:val="18"/>
                <w:szCs w:val="24"/>
              </w:rPr>
            </w:pPr>
            <w:r w:rsidRPr="00F91996">
              <w:rPr>
                <w:rFonts w:cstheme="minorHAnsi"/>
                <w:sz w:val="18"/>
                <w:szCs w:val="24"/>
              </w:rPr>
              <w:t xml:space="preserve">3. </w:t>
            </w:r>
            <w:r>
              <w:rPr>
                <w:rFonts w:cstheme="minorHAnsi"/>
                <w:sz w:val="18"/>
                <w:szCs w:val="24"/>
              </w:rPr>
              <w:t>…</w:t>
            </w:r>
          </w:p>
          <w:p w14:paraId="7F13E028" w14:textId="77777777" w:rsidR="00A41B33" w:rsidRPr="00F91996" w:rsidRDefault="00A41B33" w:rsidP="0052019F">
            <w:pPr>
              <w:autoSpaceDE w:val="0"/>
              <w:autoSpaceDN w:val="0"/>
              <w:adjustRightInd w:val="0"/>
              <w:jc w:val="both"/>
              <w:rPr>
                <w:rFonts w:cstheme="minorHAnsi"/>
                <w:sz w:val="18"/>
                <w:szCs w:val="24"/>
              </w:rPr>
            </w:pPr>
          </w:p>
        </w:tc>
        <w:tc>
          <w:tcPr>
            <w:tcW w:w="5032" w:type="dxa"/>
          </w:tcPr>
          <w:p w14:paraId="2FC976CC" w14:textId="6CAA2BC3" w:rsidR="00F91996" w:rsidRPr="00F91996" w:rsidRDefault="00F91996" w:rsidP="0052019F">
            <w:pPr>
              <w:autoSpaceDE w:val="0"/>
              <w:autoSpaceDN w:val="0"/>
              <w:adjustRightInd w:val="0"/>
              <w:jc w:val="both"/>
              <w:rPr>
                <w:rFonts w:cstheme="minorHAnsi"/>
                <w:sz w:val="18"/>
                <w:szCs w:val="24"/>
              </w:rPr>
            </w:pPr>
            <w:r w:rsidRPr="00F91996">
              <w:rPr>
                <w:rFonts w:cstheme="minorHAnsi"/>
                <w:sz w:val="18"/>
                <w:szCs w:val="24"/>
              </w:rPr>
              <w:t xml:space="preserve">1. </w:t>
            </w:r>
            <w:r>
              <w:rPr>
                <w:rFonts w:cstheme="minorHAnsi"/>
                <w:sz w:val="18"/>
                <w:szCs w:val="24"/>
              </w:rPr>
              <w:t>…</w:t>
            </w:r>
          </w:p>
          <w:p w14:paraId="5EDF2C5A" w14:textId="575DD8CA" w:rsidR="00F91996" w:rsidRDefault="00F91996" w:rsidP="0052019F">
            <w:pPr>
              <w:autoSpaceDE w:val="0"/>
              <w:autoSpaceDN w:val="0"/>
              <w:adjustRightInd w:val="0"/>
              <w:jc w:val="both"/>
              <w:rPr>
                <w:rFonts w:cstheme="minorHAnsi"/>
                <w:color w:val="0070C0"/>
                <w:sz w:val="18"/>
                <w:szCs w:val="24"/>
              </w:rPr>
            </w:pPr>
            <w:r w:rsidRPr="00F91996">
              <w:rPr>
                <w:rFonts w:cstheme="minorHAnsi"/>
                <w:color w:val="0070C0"/>
                <w:sz w:val="18"/>
                <w:szCs w:val="24"/>
              </w:rPr>
              <w:t>f) Las incidencias previsibles sobre los planes sectoriales y territoriales concurrentes.</w:t>
            </w:r>
          </w:p>
          <w:p w14:paraId="4652AE73" w14:textId="6CFB4F49" w:rsidR="00F91996" w:rsidRDefault="00F91996" w:rsidP="0052019F">
            <w:pPr>
              <w:autoSpaceDE w:val="0"/>
              <w:autoSpaceDN w:val="0"/>
              <w:adjustRightInd w:val="0"/>
              <w:jc w:val="both"/>
              <w:rPr>
                <w:rFonts w:cstheme="minorHAnsi"/>
                <w:color w:val="0070C0"/>
                <w:sz w:val="18"/>
                <w:szCs w:val="24"/>
              </w:rPr>
            </w:pPr>
          </w:p>
          <w:p w14:paraId="001D97BD" w14:textId="7AB94E09" w:rsidR="00F91996" w:rsidRDefault="00F91996" w:rsidP="0052019F">
            <w:pPr>
              <w:autoSpaceDE w:val="0"/>
              <w:autoSpaceDN w:val="0"/>
              <w:adjustRightInd w:val="0"/>
              <w:jc w:val="both"/>
              <w:rPr>
                <w:rFonts w:cstheme="minorHAnsi"/>
                <w:color w:val="0070C0"/>
                <w:sz w:val="18"/>
                <w:szCs w:val="24"/>
              </w:rPr>
            </w:pPr>
          </w:p>
          <w:p w14:paraId="31F3A818" w14:textId="77777777" w:rsidR="00F91996" w:rsidRPr="00F91996" w:rsidRDefault="00F91996" w:rsidP="0052019F">
            <w:pPr>
              <w:autoSpaceDE w:val="0"/>
              <w:autoSpaceDN w:val="0"/>
              <w:adjustRightInd w:val="0"/>
              <w:jc w:val="both"/>
              <w:rPr>
                <w:rFonts w:cstheme="minorHAnsi"/>
                <w:color w:val="0070C0"/>
                <w:sz w:val="18"/>
                <w:szCs w:val="24"/>
              </w:rPr>
            </w:pPr>
          </w:p>
          <w:p w14:paraId="32B55409" w14:textId="77777777" w:rsidR="00F91996" w:rsidRPr="00F91996" w:rsidRDefault="00F91996" w:rsidP="0052019F">
            <w:pPr>
              <w:autoSpaceDE w:val="0"/>
              <w:autoSpaceDN w:val="0"/>
              <w:adjustRightInd w:val="0"/>
              <w:jc w:val="both"/>
              <w:rPr>
                <w:rFonts w:cstheme="minorHAnsi"/>
                <w:color w:val="0070C0"/>
                <w:sz w:val="18"/>
                <w:szCs w:val="24"/>
              </w:rPr>
            </w:pPr>
            <w:r w:rsidRPr="00F91996">
              <w:rPr>
                <w:rFonts w:cstheme="minorHAnsi"/>
                <w:color w:val="0070C0"/>
                <w:sz w:val="18"/>
                <w:szCs w:val="24"/>
              </w:rPr>
              <w:t xml:space="preserve">2. Si el órgano sustantivo comprobara que la solicitud de inicio no incluye los documentos señalados en el apartado anterior requerirá al promotor para que, en un plazo de </w:t>
            </w:r>
            <w:r w:rsidRPr="00F353C2">
              <w:rPr>
                <w:rFonts w:cstheme="minorHAnsi"/>
                <w:b/>
                <w:color w:val="0070C0"/>
                <w:sz w:val="18"/>
                <w:szCs w:val="24"/>
              </w:rPr>
              <w:t>diez días hábiles</w:t>
            </w:r>
            <w:r w:rsidRPr="00F91996">
              <w:rPr>
                <w:rFonts w:cstheme="minorHAnsi"/>
                <w:color w:val="0070C0"/>
                <w:sz w:val="18"/>
                <w:szCs w:val="24"/>
              </w:rPr>
              <w:t>, acompañe los documentos preceptivos, con los efectos previstos en el artículo 68 de la Ley 39/2015, de 1 de octubre, del Procedimiento Administrativo Común de las Administraciones Públicas.</w:t>
            </w:r>
          </w:p>
          <w:p w14:paraId="7165A0DA" w14:textId="3B2CE210" w:rsidR="00F91996" w:rsidRDefault="00F91996" w:rsidP="0052019F">
            <w:pPr>
              <w:autoSpaceDE w:val="0"/>
              <w:autoSpaceDN w:val="0"/>
              <w:adjustRightInd w:val="0"/>
              <w:jc w:val="both"/>
              <w:rPr>
                <w:rFonts w:cstheme="minorHAnsi"/>
                <w:color w:val="0070C0"/>
                <w:sz w:val="18"/>
                <w:szCs w:val="24"/>
              </w:rPr>
            </w:pPr>
            <w:r w:rsidRPr="00F91996">
              <w:rPr>
                <w:rFonts w:cstheme="minorHAnsi"/>
                <w:color w:val="0070C0"/>
                <w:sz w:val="18"/>
                <w:szCs w:val="24"/>
              </w:rPr>
              <w:t>Asimismo, el órgano sustantivo comprobará que la documentación presentada de conformidad con la legislación sectorial cumple los requisitos en ella exigidos.</w:t>
            </w:r>
          </w:p>
          <w:p w14:paraId="43E96424" w14:textId="77777777" w:rsidR="00F91996" w:rsidRPr="00F91996" w:rsidRDefault="00F91996" w:rsidP="0052019F">
            <w:pPr>
              <w:autoSpaceDE w:val="0"/>
              <w:autoSpaceDN w:val="0"/>
              <w:adjustRightInd w:val="0"/>
              <w:jc w:val="both"/>
              <w:rPr>
                <w:rFonts w:cstheme="minorHAnsi"/>
                <w:color w:val="0070C0"/>
                <w:sz w:val="18"/>
                <w:szCs w:val="24"/>
              </w:rPr>
            </w:pPr>
          </w:p>
          <w:p w14:paraId="62D8C540" w14:textId="6BB39B3B" w:rsidR="00F91996" w:rsidRDefault="00F91996" w:rsidP="0052019F">
            <w:pPr>
              <w:autoSpaceDE w:val="0"/>
              <w:autoSpaceDN w:val="0"/>
              <w:adjustRightInd w:val="0"/>
              <w:jc w:val="both"/>
              <w:rPr>
                <w:rFonts w:cstheme="minorHAnsi"/>
                <w:color w:val="0070C0"/>
                <w:sz w:val="18"/>
                <w:szCs w:val="24"/>
              </w:rPr>
            </w:pPr>
            <w:r w:rsidRPr="00F91996">
              <w:rPr>
                <w:rFonts w:cstheme="minorHAnsi"/>
                <w:color w:val="0070C0"/>
                <w:sz w:val="18"/>
                <w:szCs w:val="24"/>
              </w:rPr>
              <w:t>3. Una vez realizadas las comprobaciones anteriores, el órgano sustantivo remitirá al órgano ambiental la solicitud de inicio y los documentos que la deben acompañar.</w:t>
            </w:r>
          </w:p>
          <w:p w14:paraId="645724B0" w14:textId="77777777" w:rsidR="00F91996" w:rsidRPr="00F91996" w:rsidRDefault="00F91996" w:rsidP="0052019F">
            <w:pPr>
              <w:autoSpaceDE w:val="0"/>
              <w:autoSpaceDN w:val="0"/>
              <w:adjustRightInd w:val="0"/>
              <w:jc w:val="both"/>
              <w:rPr>
                <w:rFonts w:cstheme="minorHAnsi"/>
                <w:color w:val="0070C0"/>
                <w:sz w:val="18"/>
                <w:szCs w:val="24"/>
              </w:rPr>
            </w:pPr>
          </w:p>
          <w:p w14:paraId="3649C536" w14:textId="5A0484D6" w:rsidR="00F91996" w:rsidRPr="00F91996" w:rsidRDefault="00F91996" w:rsidP="0052019F">
            <w:pPr>
              <w:autoSpaceDE w:val="0"/>
              <w:autoSpaceDN w:val="0"/>
              <w:adjustRightInd w:val="0"/>
              <w:jc w:val="both"/>
              <w:rPr>
                <w:rFonts w:cstheme="minorHAnsi"/>
                <w:sz w:val="18"/>
                <w:szCs w:val="24"/>
              </w:rPr>
            </w:pPr>
            <w:r w:rsidRPr="00F91996">
              <w:rPr>
                <w:rFonts w:cstheme="minorHAnsi"/>
                <w:sz w:val="18"/>
                <w:szCs w:val="24"/>
              </w:rPr>
              <w:t xml:space="preserve">4. </w:t>
            </w:r>
            <w:r>
              <w:rPr>
                <w:rFonts w:cstheme="minorHAnsi"/>
                <w:sz w:val="18"/>
                <w:szCs w:val="24"/>
              </w:rPr>
              <w:t>…</w:t>
            </w:r>
          </w:p>
          <w:p w14:paraId="454A6E15" w14:textId="43550F97" w:rsidR="00A41B33" w:rsidRPr="00F91996" w:rsidRDefault="00A41B33" w:rsidP="0052019F">
            <w:pPr>
              <w:autoSpaceDE w:val="0"/>
              <w:autoSpaceDN w:val="0"/>
              <w:adjustRightInd w:val="0"/>
              <w:jc w:val="both"/>
              <w:rPr>
                <w:rFonts w:cstheme="minorHAnsi"/>
                <w:sz w:val="18"/>
                <w:szCs w:val="24"/>
              </w:rPr>
            </w:pPr>
          </w:p>
        </w:tc>
      </w:tr>
      <w:tr w:rsidR="00A41B33" w14:paraId="02EE793C" w14:textId="77777777" w:rsidTr="00F91996">
        <w:tc>
          <w:tcPr>
            <w:tcW w:w="5032" w:type="dxa"/>
          </w:tcPr>
          <w:p w14:paraId="3F37AE31" w14:textId="77777777" w:rsidR="00A41B33" w:rsidRDefault="00A41B33" w:rsidP="0052019F">
            <w:pPr>
              <w:pStyle w:val="Default"/>
              <w:jc w:val="both"/>
              <w:rPr>
                <w:rFonts w:ascii="Century Gothic" w:hAnsi="Century Gothic" w:cstheme="minorHAnsi"/>
                <w:color w:val="221E1F"/>
                <w:sz w:val="22"/>
                <w:szCs w:val="22"/>
              </w:rPr>
            </w:pPr>
            <w:r>
              <w:rPr>
                <w:rFonts w:ascii="Century Gothic" w:hAnsi="Century Gothic" w:cstheme="minorHAnsi"/>
                <w:color w:val="221E1F"/>
                <w:sz w:val="22"/>
                <w:szCs w:val="22"/>
              </w:rPr>
              <w:t>TEXTO INICIAL</w:t>
            </w:r>
          </w:p>
        </w:tc>
        <w:tc>
          <w:tcPr>
            <w:tcW w:w="5032" w:type="dxa"/>
          </w:tcPr>
          <w:p w14:paraId="562274FA" w14:textId="77777777" w:rsidR="00A41B33" w:rsidRDefault="00A41B33" w:rsidP="0052019F">
            <w:pPr>
              <w:pStyle w:val="Default"/>
              <w:jc w:val="both"/>
              <w:rPr>
                <w:rFonts w:ascii="Century Gothic" w:hAnsi="Century Gothic" w:cstheme="minorHAnsi"/>
                <w:color w:val="221E1F"/>
                <w:sz w:val="22"/>
                <w:szCs w:val="22"/>
              </w:rPr>
            </w:pPr>
            <w:r>
              <w:rPr>
                <w:rFonts w:ascii="Century Gothic" w:hAnsi="Century Gothic" w:cstheme="minorHAnsi"/>
                <w:color w:val="221E1F"/>
                <w:sz w:val="22"/>
                <w:szCs w:val="22"/>
              </w:rPr>
              <w:t>TEXTO REFORMADO</w:t>
            </w:r>
          </w:p>
        </w:tc>
      </w:tr>
    </w:tbl>
    <w:p w14:paraId="11ADA12E" w14:textId="77777777" w:rsidR="00A41B33" w:rsidRDefault="00A41B33" w:rsidP="0052019F">
      <w:pPr>
        <w:spacing w:after="0"/>
        <w:jc w:val="both"/>
        <w:rPr>
          <w:rFonts w:cstheme="minorHAnsi"/>
          <w:color w:val="221E1F"/>
        </w:rPr>
      </w:pPr>
    </w:p>
    <w:p w14:paraId="601DE635" w14:textId="2C5DDCA8" w:rsidR="003D35E2" w:rsidRPr="00E82047" w:rsidRDefault="003D35E2" w:rsidP="0052019F">
      <w:pPr>
        <w:pStyle w:val="Ttulo2"/>
        <w:spacing w:before="0"/>
        <w:jc w:val="both"/>
      </w:pPr>
      <w:r w:rsidRPr="00E82047">
        <w:t>Artículo 41. Consultas a las Administraciones públicas afectadas y a las personas intere</w:t>
      </w:r>
      <w:r w:rsidRPr="00E82047">
        <w:softHyphen/>
        <w:t>sadas, y elaboración del documento de alcance del estudio ambiental estratégico.</w:t>
      </w:r>
    </w:p>
    <w:p w14:paraId="76156D3F" w14:textId="7E3A79F1" w:rsidR="003D35E2" w:rsidRPr="0012252B" w:rsidRDefault="003D35E2" w:rsidP="0052019F">
      <w:pPr>
        <w:pStyle w:val="Default"/>
        <w:jc w:val="both"/>
        <w:rPr>
          <w:rFonts w:ascii="Century Gothic" w:hAnsi="Century Gothic" w:cstheme="minorHAnsi"/>
          <w:i/>
          <w:color w:val="C00000"/>
          <w:sz w:val="20"/>
          <w:szCs w:val="20"/>
        </w:rPr>
      </w:pPr>
      <w:r w:rsidRPr="0012252B">
        <w:rPr>
          <w:rFonts w:ascii="Century Gothic" w:hAnsi="Century Gothic" w:cstheme="minorHAnsi"/>
          <w:i/>
          <w:color w:val="C00000"/>
          <w:sz w:val="20"/>
          <w:szCs w:val="20"/>
        </w:rPr>
        <w:t xml:space="preserve">Se modifica </w:t>
      </w:r>
      <w:r w:rsidR="00F0140D" w:rsidRPr="0012252B">
        <w:rPr>
          <w:rFonts w:ascii="Century Gothic" w:hAnsi="Century Gothic" w:cstheme="minorHAnsi"/>
          <w:i/>
          <w:color w:val="C00000"/>
          <w:sz w:val="20"/>
          <w:szCs w:val="20"/>
        </w:rPr>
        <w:t xml:space="preserve">el procedimiento </w:t>
      </w:r>
      <w:r w:rsidRPr="0012252B">
        <w:rPr>
          <w:rFonts w:ascii="Century Gothic" w:hAnsi="Century Gothic" w:cstheme="minorHAnsi"/>
          <w:i/>
          <w:color w:val="C00000"/>
          <w:sz w:val="20"/>
          <w:szCs w:val="20"/>
        </w:rPr>
        <w:t>por el art. 10.3 de la Ley 5/2022.</w:t>
      </w:r>
    </w:p>
    <w:p w14:paraId="246500FF" w14:textId="08174D1B" w:rsidR="00A931A3" w:rsidRPr="0012252B" w:rsidRDefault="00A931A3" w:rsidP="0052019F">
      <w:pPr>
        <w:pStyle w:val="Default"/>
        <w:numPr>
          <w:ilvl w:val="0"/>
          <w:numId w:val="2"/>
        </w:numPr>
        <w:jc w:val="both"/>
        <w:rPr>
          <w:rFonts w:ascii="Century Gothic" w:hAnsi="Century Gothic" w:cstheme="minorHAnsi"/>
          <w:i/>
          <w:color w:val="C00000"/>
          <w:sz w:val="20"/>
          <w:szCs w:val="20"/>
        </w:rPr>
      </w:pPr>
      <w:r w:rsidRPr="0012252B">
        <w:rPr>
          <w:rFonts w:ascii="Century Gothic" w:hAnsi="Century Gothic" w:cstheme="minorHAnsi"/>
          <w:i/>
          <w:color w:val="C00000"/>
          <w:sz w:val="20"/>
          <w:szCs w:val="20"/>
        </w:rPr>
        <w:t xml:space="preserve">En el caso de que las Administraciones públicas afectadas y personas interesadas no se pronuncien en el plazo establecido sobre el borrador del plan o programa y el documento inicial estratégico, el procedimiento podrá continuar, o se podrá instar al titular del órgano superior para la emisión del </w:t>
      </w:r>
      <w:r w:rsidR="0012252B" w:rsidRPr="0012252B">
        <w:rPr>
          <w:rFonts w:ascii="Century Gothic" w:hAnsi="Century Gothic" w:cstheme="minorHAnsi"/>
          <w:i/>
          <w:color w:val="C00000"/>
          <w:sz w:val="20"/>
          <w:szCs w:val="20"/>
        </w:rPr>
        <w:t>Informes</w:t>
      </w:r>
      <w:r w:rsidRPr="0012252B">
        <w:rPr>
          <w:rFonts w:ascii="Century Gothic" w:hAnsi="Century Gothic" w:cstheme="minorHAnsi"/>
          <w:i/>
          <w:color w:val="C00000"/>
          <w:sz w:val="20"/>
          <w:szCs w:val="20"/>
        </w:rPr>
        <w:t>.</w:t>
      </w:r>
    </w:p>
    <w:p w14:paraId="670473BE" w14:textId="2AD4D49A" w:rsidR="00A931A3" w:rsidRPr="0012252B" w:rsidRDefault="00553782" w:rsidP="0052019F">
      <w:pPr>
        <w:pStyle w:val="Default"/>
        <w:numPr>
          <w:ilvl w:val="0"/>
          <w:numId w:val="2"/>
        </w:numPr>
        <w:jc w:val="both"/>
        <w:rPr>
          <w:rFonts w:ascii="Century Gothic" w:hAnsi="Century Gothic" w:cstheme="minorHAnsi"/>
          <w:i/>
          <w:color w:val="C00000"/>
          <w:sz w:val="20"/>
          <w:szCs w:val="20"/>
        </w:rPr>
      </w:pPr>
      <w:r w:rsidRPr="0012252B">
        <w:rPr>
          <w:rFonts w:ascii="Century Gothic" w:hAnsi="Century Gothic" w:cstheme="minorHAnsi"/>
          <w:i/>
          <w:color w:val="C00000"/>
          <w:sz w:val="20"/>
          <w:szCs w:val="20"/>
        </w:rPr>
        <w:t>Se elimina la posibilidad de inadmisión.</w:t>
      </w:r>
    </w:p>
    <w:p w14:paraId="3287403A" w14:textId="549690F3" w:rsidR="00DA44D8" w:rsidRDefault="00B0363D" w:rsidP="0052019F">
      <w:pPr>
        <w:pStyle w:val="Ttulo3"/>
        <w:jc w:val="both"/>
      </w:pPr>
      <w:r>
        <w:t>MÁS INFORMACIÓN</w:t>
      </w:r>
    </w:p>
    <w:p w14:paraId="20437D62" w14:textId="77777777" w:rsidR="003D35E2" w:rsidRPr="009A35D6" w:rsidRDefault="003D35E2" w:rsidP="0052019F">
      <w:pPr>
        <w:pStyle w:val="Default"/>
        <w:jc w:val="both"/>
        <w:rPr>
          <w:rFonts w:ascii="Century Gothic" w:hAnsi="Century Gothic" w:cstheme="minorHAnsi"/>
          <w:i/>
          <w:color w:val="C00000"/>
          <w:sz w:val="22"/>
          <w:szCs w:val="22"/>
        </w:rPr>
      </w:pPr>
    </w:p>
    <w:tbl>
      <w:tblPr>
        <w:tblStyle w:val="Tablaconcuadrcula"/>
        <w:tblW w:w="10064" w:type="dxa"/>
        <w:tblInd w:w="137" w:type="dxa"/>
        <w:tblLook w:val="04A0" w:firstRow="1" w:lastRow="0" w:firstColumn="1" w:lastColumn="0" w:noHBand="0" w:noVBand="1"/>
      </w:tblPr>
      <w:tblGrid>
        <w:gridCol w:w="5032"/>
        <w:gridCol w:w="5032"/>
      </w:tblGrid>
      <w:tr w:rsidR="003D35E2" w14:paraId="199DAE43" w14:textId="77777777" w:rsidTr="008F2AE4">
        <w:tc>
          <w:tcPr>
            <w:tcW w:w="5032" w:type="dxa"/>
          </w:tcPr>
          <w:p w14:paraId="582DDF7C" w14:textId="77777777" w:rsidR="003D35E2" w:rsidRDefault="003D35E2" w:rsidP="0052019F">
            <w:pPr>
              <w:pStyle w:val="Default"/>
              <w:jc w:val="both"/>
              <w:rPr>
                <w:rFonts w:ascii="Century Gothic" w:hAnsi="Century Gothic" w:cstheme="minorHAnsi"/>
                <w:color w:val="221E1F"/>
                <w:sz w:val="22"/>
                <w:szCs w:val="22"/>
              </w:rPr>
            </w:pPr>
            <w:r>
              <w:rPr>
                <w:rFonts w:ascii="Century Gothic" w:hAnsi="Century Gothic" w:cstheme="minorHAnsi"/>
                <w:color w:val="221E1F"/>
                <w:sz w:val="22"/>
                <w:szCs w:val="22"/>
              </w:rPr>
              <w:t>TEXTO INICIAL</w:t>
            </w:r>
          </w:p>
        </w:tc>
        <w:tc>
          <w:tcPr>
            <w:tcW w:w="5032" w:type="dxa"/>
          </w:tcPr>
          <w:p w14:paraId="72E36B70" w14:textId="77777777" w:rsidR="003D35E2" w:rsidRDefault="003D35E2" w:rsidP="0052019F">
            <w:pPr>
              <w:pStyle w:val="Default"/>
              <w:jc w:val="both"/>
              <w:rPr>
                <w:rFonts w:ascii="Century Gothic" w:hAnsi="Century Gothic" w:cstheme="minorHAnsi"/>
                <w:color w:val="221E1F"/>
                <w:sz w:val="22"/>
                <w:szCs w:val="22"/>
              </w:rPr>
            </w:pPr>
            <w:r>
              <w:rPr>
                <w:rFonts w:ascii="Century Gothic" w:hAnsi="Century Gothic" w:cstheme="minorHAnsi"/>
                <w:color w:val="221E1F"/>
                <w:sz w:val="22"/>
                <w:szCs w:val="22"/>
              </w:rPr>
              <w:t>TEXTO REFORMADO</w:t>
            </w:r>
          </w:p>
        </w:tc>
      </w:tr>
      <w:tr w:rsidR="003D35E2" w14:paraId="7A44E7D4" w14:textId="77777777" w:rsidTr="008F2AE4">
        <w:tc>
          <w:tcPr>
            <w:tcW w:w="5032" w:type="dxa"/>
          </w:tcPr>
          <w:p w14:paraId="4535977B" w14:textId="1A445D1A" w:rsidR="003D35E2" w:rsidRDefault="003D35E2" w:rsidP="0052019F">
            <w:pPr>
              <w:pStyle w:val="parrafo"/>
              <w:spacing w:before="0" w:beforeAutospacing="0" w:after="0" w:afterAutospacing="0"/>
              <w:ind w:firstLine="360"/>
              <w:jc w:val="both"/>
              <w:rPr>
                <w:rFonts w:ascii="Century Gothic" w:eastAsiaTheme="minorHAnsi" w:hAnsi="Century Gothic" w:cstheme="minorHAnsi"/>
                <w:sz w:val="18"/>
                <w:lang w:eastAsia="en-US"/>
              </w:rPr>
            </w:pPr>
            <w:r w:rsidRPr="003D35E2">
              <w:rPr>
                <w:rFonts w:ascii="Century Gothic" w:eastAsiaTheme="minorHAnsi" w:hAnsi="Century Gothic" w:cstheme="minorHAnsi"/>
                <w:sz w:val="18"/>
                <w:lang w:eastAsia="en-US"/>
              </w:rPr>
              <w:t xml:space="preserve">1. </w:t>
            </w:r>
            <w:r w:rsidR="00DE592E" w:rsidRPr="00DE592E">
              <w:rPr>
                <w:rFonts w:ascii="Century Gothic" w:eastAsiaTheme="minorHAnsi" w:hAnsi="Century Gothic" w:cstheme="minorHAnsi"/>
                <w:sz w:val="18"/>
                <w:lang w:eastAsia="en-US"/>
              </w:rPr>
              <w:t xml:space="preserve">El órgano ambiental someterá el borrador del plan o programa y el documento inicial estratégico a consultas de las Administraciones públicas afectadas y de las personas interesadas, que se pronunciarán en el plazo de </w:t>
            </w:r>
            <w:r w:rsidR="00DE592E" w:rsidRPr="00A931A3">
              <w:rPr>
                <w:rFonts w:ascii="Century Gothic" w:eastAsiaTheme="minorHAnsi" w:hAnsi="Century Gothic" w:cstheme="minorHAnsi"/>
                <w:b/>
                <w:sz w:val="18"/>
                <w:lang w:eastAsia="en-US"/>
              </w:rPr>
              <w:t>treinta días hábiles</w:t>
            </w:r>
            <w:r w:rsidR="00DE592E" w:rsidRPr="00DE592E">
              <w:rPr>
                <w:rFonts w:ascii="Century Gothic" w:eastAsiaTheme="minorHAnsi" w:hAnsi="Century Gothic" w:cstheme="minorHAnsi"/>
                <w:sz w:val="18"/>
                <w:lang w:eastAsia="en-US"/>
              </w:rPr>
              <w:t xml:space="preserve"> desde su recepción.</w:t>
            </w:r>
          </w:p>
          <w:p w14:paraId="546AE43D" w14:textId="23C2E4BC" w:rsidR="00DA44D8" w:rsidRDefault="00DA44D8" w:rsidP="0052019F">
            <w:pPr>
              <w:pStyle w:val="parrafo"/>
              <w:spacing w:before="0" w:beforeAutospacing="0" w:after="0" w:afterAutospacing="0"/>
              <w:ind w:firstLine="360"/>
              <w:jc w:val="both"/>
              <w:rPr>
                <w:rFonts w:ascii="Century Gothic" w:eastAsiaTheme="minorHAnsi" w:hAnsi="Century Gothic" w:cstheme="minorHAnsi"/>
                <w:sz w:val="18"/>
                <w:lang w:eastAsia="en-US"/>
              </w:rPr>
            </w:pPr>
          </w:p>
          <w:p w14:paraId="06CDBB58" w14:textId="1D98D78B" w:rsidR="00DA44D8" w:rsidRDefault="00DA44D8" w:rsidP="0052019F">
            <w:pPr>
              <w:pStyle w:val="parrafo"/>
              <w:spacing w:before="0" w:beforeAutospacing="0" w:after="0" w:afterAutospacing="0"/>
              <w:ind w:firstLine="360"/>
              <w:jc w:val="both"/>
              <w:rPr>
                <w:rFonts w:ascii="Century Gothic" w:eastAsiaTheme="minorHAnsi" w:hAnsi="Century Gothic" w:cstheme="minorHAnsi"/>
                <w:sz w:val="18"/>
                <w:lang w:eastAsia="en-US"/>
              </w:rPr>
            </w:pPr>
          </w:p>
          <w:p w14:paraId="0B91A84C" w14:textId="6DF212F2" w:rsidR="00DA44D8" w:rsidRDefault="00DA44D8" w:rsidP="0052019F">
            <w:pPr>
              <w:pStyle w:val="parrafo"/>
              <w:spacing w:before="0" w:beforeAutospacing="0" w:after="0" w:afterAutospacing="0"/>
              <w:ind w:firstLine="360"/>
              <w:jc w:val="both"/>
              <w:rPr>
                <w:rFonts w:ascii="Century Gothic" w:eastAsiaTheme="minorHAnsi" w:hAnsi="Century Gothic" w:cstheme="minorHAnsi"/>
                <w:sz w:val="18"/>
                <w:lang w:eastAsia="en-US"/>
              </w:rPr>
            </w:pPr>
          </w:p>
          <w:p w14:paraId="7ACDB59D" w14:textId="40BD30DC" w:rsidR="00DA44D8" w:rsidRDefault="00DA44D8" w:rsidP="0052019F">
            <w:pPr>
              <w:pStyle w:val="parrafo"/>
              <w:spacing w:before="0" w:beforeAutospacing="0" w:after="0" w:afterAutospacing="0"/>
              <w:ind w:firstLine="360"/>
              <w:jc w:val="both"/>
              <w:rPr>
                <w:rFonts w:ascii="Century Gothic" w:eastAsiaTheme="minorHAnsi" w:hAnsi="Century Gothic" w:cstheme="minorHAnsi"/>
                <w:sz w:val="18"/>
                <w:lang w:eastAsia="en-US"/>
              </w:rPr>
            </w:pPr>
          </w:p>
          <w:p w14:paraId="35084642" w14:textId="197C1FC1" w:rsidR="00DA44D8" w:rsidRDefault="00DA44D8" w:rsidP="0052019F">
            <w:pPr>
              <w:pStyle w:val="parrafo"/>
              <w:spacing w:before="0" w:beforeAutospacing="0" w:after="0" w:afterAutospacing="0"/>
              <w:ind w:firstLine="360"/>
              <w:jc w:val="both"/>
              <w:rPr>
                <w:rFonts w:ascii="Century Gothic" w:eastAsiaTheme="minorHAnsi" w:hAnsi="Century Gothic" w:cstheme="minorHAnsi"/>
                <w:sz w:val="18"/>
                <w:lang w:eastAsia="en-US"/>
              </w:rPr>
            </w:pPr>
          </w:p>
          <w:p w14:paraId="49DAF76B" w14:textId="7052A892" w:rsidR="00DA44D8" w:rsidRDefault="00DA44D8" w:rsidP="0052019F">
            <w:pPr>
              <w:pStyle w:val="parrafo"/>
              <w:spacing w:before="0" w:beforeAutospacing="0" w:after="0" w:afterAutospacing="0"/>
              <w:ind w:firstLine="360"/>
              <w:jc w:val="both"/>
              <w:rPr>
                <w:rFonts w:ascii="Century Gothic" w:eastAsiaTheme="minorHAnsi" w:hAnsi="Century Gothic" w:cstheme="minorHAnsi"/>
                <w:sz w:val="18"/>
                <w:lang w:eastAsia="en-US"/>
              </w:rPr>
            </w:pPr>
          </w:p>
          <w:p w14:paraId="2E19EE0A" w14:textId="33CDB8FF" w:rsidR="00DA44D8" w:rsidRDefault="00DA44D8" w:rsidP="0052019F">
            <w:pPr>
              <w:pStyle w:val="parrafo"/>
              <w:spacing w:before="0" w:beforeAutospacing="0" w:after="0" w:afterAutospacing="0"/>
              <w:ind w:firstLine="360"/>
              <w:jc w:val="both"/>
              <w:rPr>
                <w:rFonts w:ascii="Century Gothic" w:eastAsiaTheme="minorHAnsi" w:hAnsi="Century Gothic" w:cstheme="minorHAnsi"/>
                <w:sz w:val="18"/>
                <w:lang w:eastAsia="en-US"/>
              </w:rPr>
            </w:pPr>
          </w:p>
          <w:p w14:paraId="763ECD6C" w14:textId="625BB0AD" w:rsidR="00DA44D8" w:rsidRDefault="00DA44D8" w:rsidP="0052019F">
            <w:pPr>
              <w:pStyle w:val="parrafo"/>
              <w:spacing w:before="0" w:beforeAutospacing="0" w:after="0" w:afterAutospacing="0"/>
              <w:ind w:firstLine="360"/>
              <w:jc w:val="both"/>
              <w:rPr>
                <w:rFonts w:ascii="Century Gothic" w:eastAsiaTheme="minorHAnsi" w:hAnsi="Century Gothic" w:cstheme="minorHAnsi"/>
                <w:sz w:val="18"/>
                <w:lang w:eastAsia="en-US"/>
              </w:rPr>
            </w:pPr>
          </w:p>
          <w:p w14:paraId="7295D435" w14:textId="78FADCA7" w:rsidR="00DA44D8" w:rsidRDefault="00DA44D8" w:rsidP="0052019F">
            <w:pPr>
              <w:pStyle w:val="parrafo"/>
              <w:spacing w:before="0" w:beforeAutospacing="0" w:after="0" w:afterAutospacing="0"/>
              <w:ind w:firstLine="360"/>
              <w:jc w:val="both"/>
              <w:rPr>
                <w:rFonts w:ascii="Century Gothic" w:eastAsiaTheme="minorHAnsi" w:hAnsi="Century Gothic" w:cstheme="minorHAnsi"/>
                <w:sz w:val="18"/>
                <w:lang w:eastAsia="en-US"/>
              </w:rPr>
            </w:pPr>
          </w:p>
          <w:p w14:paraId="4AEFE5FB" w14:textId="7056BD00" w:rsidR="00DA44D8" w:rsidRDefault="00DA44D8" w:rsidP="0052019F">
            <w:pPr>
              <w:pStyle w:val="parrafo"/>
              <w:spacing w:before="0" w:beforeAutospacing="0" w:after="0" w:afterAutospacing="0"/>
              <w:ind w:firstLine="360"/>
              <w:jc w:val="both"/>
              <w:rPr>
                <w:rFonts w:ascii="Century Gothic" w:eastAsiaTheme="minorHAnsi" w:hAnsi="Century Gothic" w:cstheme="minorHAnsi"/>
                <w:sz w:val="18"/>
                <w:lang w:eastAsia="en-US"/>
              </w:rPr>
            </w:pPr>
          </w:p>
          <w:p w14:paraId="4A9D9BA4" w14:textId="1B68B91F" w:rsidR="00DA44D8" w:rsidRDefault="00DA44D8" w:rsidP="0052019F">
            <w:pPr>
              <w:pStyle w:val="parrafo"/>
              <w:spacing w:before="0" w:beforeAutospacing="0" w:after="0" w:afterAutospacing="0"/>
              <w:ind w:firstLine="360"/>
              <w:jc w:val="both"/>
              <w:rPr>
                <w:rFonts w:ascii="Century Gothic" w:eastAsiaTheme="minorHAnsi" w:hAnsi="Century Gothic" w:cstheme="minorHAnsi"/>
                <w:sz w:val="18"/>
                <w:lang w:eastAsia="en-US"/>
              </w:rPr>
            </w:pPr>
          </w:p>
          <w:p w14:paraId="1B92AC3C" w14:textId="64E648B2" w:rsidR="00DA44D8" w:rsidRDefault="00DA44D8" w:rsidP="0052019F">
            <w:pPr>
              <w:pStyle w:val="parrafo"/>
              <w:spacing w:before="0" w:beforeAutospacing="0" w:after="0" w:afterAutospacing="0"/>
              <w:ind w:firstLine="360"/>
              <w:jc w:val="both"/>
              <w:rPr>
                <w:rFonts w:ascii="Century Gothic" w:eastAsiaTheme="minorHAnsi" w:hAnsi="Century Gothic" w:cstheme="minorHAnsi"/>
                <w:sz w:val="18"/>
                <w:lang w:eastAsia="en-US"/>
              </w:rPr>
            </w:pPr>
          </w:p>
          <w:p w14:paraId="717FB8C4" w14:textId="4BE02AD1" w:rsidR="00DA44D8" w:rsidRDefault="00DA44D8" w:rsidP="0052019F">
            <w:pPr>
              <w:pStyle w:val="parrafo"/>
              <w:spacing w:before="0" w:beforeAutospacing="0" w:after="0" w:afterAutospacing="0"/>
              <w:ind w:firstLine="360"/>
              <w:jc w:val="both"/>
              <w:rPr>
                <w:rFonts w:ascii="Century Gothic" w:eastAsiaTheme="minorHAnsi" w:hAnsi="Century Gothic" w:cstheme="minorHAnsi"/>
                <w:sz w:val="18"/>
                <w:lang w:eastAsia="en-US"/>
              </w:rPr>
            </w:pPr>
          </w:p>
          <w:p w14:paraId="71D77841" w14:textId="722D37C4" w:rsidR="00DA44D8" w:rsidRDefault="00DA44D8" w:rsidP="0052019F">
            <w:pPr>
              <w:pStyle w:val="parrafo"/>
              <w:spacing w:before="0" w:beforeAutospacing="0" w:after="0" w:afterAutospacing="0"/>
              <w:ind w:firstLine="360"/>
              <w:jc w:val="both"/>
              <w:rPr>
                <w:rFonts w:ascii="Century Gothic" w:eastAsiaTheme="minorHAnsi" w:hAnsi="Century Gothic" w:cstheme="minorHAnsi"/>
                <w:sz w:val="18"/>
                <w:lang w:eastAsia="en-US"/>
              </w:rPr>
            </w:pPr>
          </w:p>
          <w:p w14:paraId="4BC1589B" w14:textId="53711CA2" w:rsidR="00DA44D8" w:rsidRDefault="00DA44D8" w:rsidP="0052019F">
            <w:pPr>
              <w:pStyle w:val="parrafo"/>
              <w:spacing w:before="0" w:beforeAutospacing="0" w:after="0" w:afterAutospacing="0"/>
              <w:ind w:firstLine="360"/>
              <w:jc w:val="both"/>
              <w:rPr>
                <w:rFonts w:ascii="Century Gothic" w:eastAsiaTheme="minorHAnsi" w:hAnsi="Century Gothic" w:cstheme="minorHAnsi"/>
                <w:sz w:val="18"/>
                <w:lang w:eastAsia="en-US"/>
              </w:rPr>
            </w:pPr>
          </w:p>
          <w:p w14:paraId="35644307" w14:textId="626C24A7" w:rsidR="00DA44D8" w:rsidRDefault="00DA44D8" w:rsidP="0052019F">
            <w:pPr>
              <w:pStyle w:val="parrafo"/>
              <w:spacing w:before="0" w:beforeAutospacing="0" w:after="0" w:afterAutospacing="0"/>
              <w:ind w:firstLine="360"/>
              <w:jc w:val="both"/>
              <w:rPr>
                <w:rFonts w:ascii="Century Gothic" w:eastAsiaTheme="minorHAnsi" w:hAnsi="Century Gothic" w:cstheme="minorHAnsi"/>
                <w:sz w:val="18"/>
                <w:lang w:eastAsia="en-US"/>
              </w:rPr>
            </w:pPr>
          </w:p>
          <w:p w14:paraId="69C714F3" w14:textId="157B98E7" w:rsidR="00DA44D8" w:rsidRDefault="00DA44D8" w:rsidP="0052019F">
            <w:pPr>
              <w:pStyle w:val="parrafo"/>
              <w:spacing w:before="0" w:beforeAutospacing="0" w:after="0" w:afterAutospacing="0"/>
              <w:ind w:firstLine="360"/>
              <w:jc w:val="both"/>
              <w:rPr>
                <w:rFonts w:ascii="Century Gothic" w:eastAsiaTheme="minorHAnsi" w:hAnsi="Century Gothic" w:cstheme="minorHAnsi"/>
                <w:sz w:val="18"/>
                <w:lang w:eastAsia="en-US"/>
              </w:rPr>
            </w:pPr>
          </w:p>
          <w:p w14:paraId="41A59B9A" w14:textId="094F39F1" w:rsidR="00DA44D8" w:rsidRDefault="00DA44D8" w:rsidP="0052019F">
            <w:pPr>
              <w:pStyle w:val="parrafo"/>
              <w:spacing w:before="0" w:beforeAutospacing="0" w:after="0" w:afterAutospacing="0"/>
              <w:ind w:firstLine="360"/>
              <w:jc w:val="both"/>
              <w:rPr>
                <w:rFonts w:ascii="Century Gothic" w:eastAsiaTheme="minorHAnsi" w:hAnsi="Century Gothic" w:cstheme="minorHAnsi"/>
                <w:sz w:val="18"/>
                <w:lang w:eastAsia="en-US"/>
              </w:rPr>
            </w:pPr>
          </w:p>
          <w:p w14:paraId="3F6E819B" w14:textId="0D6EF3D9" w:rsidR="00DA44D8" w:rsidRDefault="00DA44D8" w:rsidP="0052019F">
            <w:pPr>
              <w:pStyle w:val="parrafo"/>
              <w:spacing w:before="0" w:beforeAutospacing="0" w:after="0" w:afterAutospacing="0"/>
              <w:ind w:firstLine="360"/>
              <w:jc w:val="both"/>
              <w:rPr>
                <w:rFonts w:ascii="Century Gothic" w:eastAsiaTheme="minorHAnsi" w:hAnsi="Century Gothic" w:cstheme="minorHAnsi"/>
                <w:sz w:val="18"/>
                <w:lang w:eastAsia="en-US"/>
              </w:rPr>
            </w:pPr>
          </w:p>
          <w:p w14:paraId="748D8BD1" w14:textId="7539D5C5" w:rsidR="00DA44D8" w:rsidRDefault="00DA44D8" w:rsidP="0052019F">
            <w:pPr>
              <w:pStyle w:val="parrafo"/>
              <w:spacing w:before="0" w:beforeAutospacing="0" w:after="0" w:afterAutospacing="0"/>
              <w:ind w:firstLine="360"/>
              <w:jc w:val="both"/>
              <w:rPr>
                <w:rFonts w:ascii="Century Gothic" w:eastAsiaTheme="minorHAnsi" w:hAnsi="Century Gothic" w:cstheme="minorHAnsi"/>
                <w:sz w:val="18"/>
                <w:lang w:eastAsia="en-US"/>
              </w:rPr>
            </w:pPr>
          </w:p>
          <w:p w14:paraId="46CAE8B7" w14:textId="714EA1F3" w:rsidR="00DA44D8" w:rsidRDefault="00DA44D8" w:rsidP="0052019F">
            <w:pPr>
              <w:pStyle w:val="parrafo"/>
              <w:spacing w:before="0" w:beforeAutospacing="0" w:after="0" w:afterAutospacing="0"/>
              <w:ind w:firstLine="360"/>
              <w:jc w:val="both"/>
              <w:rPr>
                <w:rFonts w:ascii="Century Gothic" w:eastAsiaTheme="minorHAnsi" w:hAnsi="Century Gothic" w:cstheme="minorHAnsi"/>
                <w:sz w:val="18"/>
                <w:lang w:eastAsia="en-US"/>
              </w:rPr>
            </w:pPr>
          </w:p>
          <w:p w14:paraId="70A7CF93" w14:textId="70D3349C" w:rsidR="00DA44D8" w:rsidRDefault="00DA44D8" w:rsidP="0052019F">
            <w:pPr>
              <w:pStyle w:val="parrafo"/>
              <w:spacing w:before="0" w:beforeAutospacing="0" w:after="0" w:afterAutospacing="0"/>
              <w:ind w:firstLine="360"/>
              <w:jc w:val="both"/>
              <w:rPr>
                <w:rFonts w:ascii="Century Gothic" w:eastAsiaTheme="minorHAnsi" w:hAnsi="Century Gothic" w:cstheme="minorHAnsi"/>
                <w:sz w:val="18"/>
                <w:lang w:eastAsia="en-US"/>
              </w:rPr>
            </w:pPr>
          </w:p>
          <w:p w14:paraId="71962866" w14:textId="2898C844" w:rsidR="00DA44D8" w:rsidRDefault="00DA44D8" w:rsidP="0052019F">
            <w:pPr>
              <w:pStyle w:val="parrafo"/>
              <w:spacing w:before="0" w:beforeAutospacing="0" w:after="0" w:afterAutospacing="0"/>
              <w:ind w:firstLine="360"/>
              <w:jc w:val="both"/>
              <w:rPr>
                <w:rFonts w:ascii="Century Gothic" w:eastAsiaTheme="minorHAnsi" w:hAnsi="Century Gothic" w:cstheme="minorHAnsi"/>
                <w:sz w:val="18"/>
                <w:lang w:eastAsia="en-US"/>
              </w:rPr>
            </w:pPr>
          </w:p>
          <w:p w14:paraId="0847B23F" w14:textId="418DD0AF" w:rsidR="00DA44D8" w:rsidRDefault="00DA44D8" w:rsidP="0052019F">
            <w:pPr>
              <w:pStyle w:val="parrafo"/>
              <w:spacing w:before="0" w:beforeAutospacing="0" w:after="0" w:afterAutospacing="0"/>
              <w:ind w:firstLine="360"/>
              <w:jc w:val="both"/>
              <w:rPr>
                <w:rFonts w:ascii="Century Gothic" w:eastAsiaTheme="minorHAnsi" w:hAnsi="Century Gothic" w:cstheme="minorHAnsi"/>
                <w:sz w:val="18"/>
                <w:lang w:eastAsia="en-US"/>
              </w:rPr>
            </w:pPr>
          </w:p>
          <w:p w14:paraId="788BB372" w14:textId="22700F82" w:rsidR="00DA44D8" w:rsidRDefault="00DA44D8" w:rsidP="0052019F">
            <w:pPr>
              <w:pStyle w:val="parrafo"/>
              <w:spacing w:before="0" w:beforeAutospacing="0" w:after="0" w:afterAutospacing="0"/>
              <w:ind w:firstLine="360"/>
              <w:jc w:val="both"/>
              <w:rPr>
                <w:rFonts w:ascii="Century Gothic" w:eastAsiaTheme="minorHAnsi" w:hAnsi="Century Gothic" w:cstheme="minorHAnsi"/>
                <w:sz w:val="18"/>
                <w:lang w:eastAsia="en-US"/>
              </w:rPr>
            </w:pPr>
          </w:p>
          <w:p w14:paraId="400FA1B4" w14:textId="32BB4810" w:rsidR="00DA44D8" w:rsidRDefault="00DA44D8" w:rsidP="0052019F">
            <w:pPr>
              <w:pStyle w:val="parrafo"/>
              <w:spacing w:before="0" w:beforeAutospacing="0" w:after="0" w:afterAutospacing="0"/>
              <w:ind w:firstLine="360"/>
              <w:jc w:val="both"/>
              <w:rPr>
                <w:rFonts w:ascii="Century Gothic" w:eastAsiaTheme="minorHAnsi" w:hAnsi="Century Gothic" w:cstheme="minorHAnsi"/>
                <w:sz w:val="18"/>
                <w:lang w:eastAsia="en-US"/>
              </w:rPr>
            </w:pPr>
          </w:p>
          <w:p w14:paraId="55C86733" w14:textId="042C041F" w:rsidR="00DA44D8" w:rsidRDefault="00DA44D8" w:rsidP="0052019F">
            <w:pPr>
              <w:pStyle w:val="parrafo"/>
              <w:spacing w:before="0" w:beforeAutospacing="0" w:after="0" w:afterAutospacing="0"/>
              <w:ind w:firstLine="360"/>
              <w:jc w:val="both"/>
              <w:rPr>
                <w:rFonts w:ascii="Century Gothic" w:eastAsiaTheme="minorHAnsi" w:hAnsi="Century Gothic" w:cstheme="minorHAnsi"/>
                <w:sz w:val="18"/>
                <w:lang w:eastAsia="en-US"/>
              </w:rPr>
            </w:pPr>
          </w:p>
          <w:p w14:paraId="27A6BEA7" w14:textId="77777777" w:rsidR="00DA44D8" w:rsidRPr="003D35E2" w:rsidRDefault="00DA44D8" w:rsidP="0052019F">
            <w:pPr>
              <w:pStyle w:val="parrafo"/>
              <w:spacing w:before="0" w:beforeAutospacing="0" w:after="0" w:afterAutospacing="0"/>
              <w:ind w:firstLine="360"/>
              <w:jc w:val="both"/>
              <w:rPr>
                <w:rFonts w:ascii="Century Gothic" w:eastAsiaTheme="minorHAnsi" w:hAnsi="Century Gothic" w:cstheme="minorHAnsi"/>
                <w:sz w:val="18"/>
                <w:lang w:eastAsia="en-US"/>
              </w:rPr>
            </w:pPr>
          </w:p>
          <w:p w14:paraId="3401130A" w14:textId="286A79D1" w:rsidR="003D35E2" w:rsidRPr="003D35E2" w:rsidRDefault="003D35E2" w:rsidP="0052019F">
            <w:pPr>
              <w:pStyle w:val="parrafo"/>
              <w:spacing w:before="0" w:beforeAutospacing="0" w:after="0" w:afterAutospacing="0"/>
              <w:ind w:firstLine="360"/>
              <w:jc w:val="both"/>
              <w:rPr>
                <w:rFonts w:ascii="Century Gothic" w:eastAsiaTheme="minorHAnsi" w:hAnsi="Century Gothic" w:cstheme="minorHAnsi"/>
                <w:sz w:val="18"/>
                <w:lang w:eastAsia="en-US"/>
              </w:rPr>
            </w:pPr>
            <w:r w:rsidRPr="003D35E2">
              <w:rPr>
                <w:rFonts w:ascii="Century Gothic" w:eastAsiaTheme="minorHAnsi" w:hAnsi="Century Gothic" w:cstheme="minorHAnsi"/>
                <w:sz w:val="18"/>
                <w:lang w:eastAsia="en-US"/>
              </w:rPr>
              <w:t xml:space="preserve">2. </w:t>
            </w:r>
            <w:r w:rsidR="00DA44D8">
              <w:rPr>
                <w:rFonts w:ascii="Century Gothic" w:eastAsiaTheme="minorHAnsi" w:hAnsi="Century Gothic" w:cstheme="minorHAnsi"/>
                <w:sz w:val="18"/>
                <w:lang w:eastAsia="en-US"/>
              </w:rPr>
              <w:t>…</w:t>
            </w:r>
          </w:p>
          <w:p w14:paraId="284439CE" w14:textId="77777777" w:rsidR="003D35E2" w:rsidRPr="003D35E2" w:rsidRDefault="003D35E2" w:rsidP="0052019F">
            <w:pPr>
              <w:pStyle w:val="parrafo"/>
              <w:spacing w:before="0" w:beforeAutospacing="0" w:after="0" w:afterAutospacing="0"/>
              <w:ind w:firstLine="360"/>
              <w:jc w:val="both"/>
              <w:rPr>
                <w:rFonts w:ascii="Century Gothic" w:eastAsiaTheme="minorHAnsi" w:hAnsi="Century Gothic" w:cstheme="minorHAnsi"/>
                <w:sz w:val="18"/>
                <w:lang w:eastAsia="en-US"/>
              </w:rPr>
            </w:pPr>
            <w:r w:rsidRPr="003D35E2">
              <w:rPr>
                <w:rFonts w:ascii="Century Gothic" w:eastAsiaTheme="minorHAnsi" w:hAnsi="Century Gothic" w:cstheme="minorHAnsi"/>
                <w:sz w:val="18"/>
                <w:lang w:eastAsia="en-US"/>
              </w:rPr>
              <w:t xml:space="preserve">3. En el plazo de </w:t>
            </w:r>
            <w:r w:rsidRPr="00DA44D8">
              <w:rPr>
                <w:rFonts w:ascii="Century Gothic" w:eastAsiaTheme="minorHAnsi" w:hAnsi="Century Gothic" w:cstheme="minorHAnsi"/>
                <w:b/>
                <w:sz w:val="18"/>
                <w:lang w:eastAsia="en-US"/>
              </w:rPr>
              <w:t>veinte días hábiles</w:t>
            </w:r>
            <w:r w:rsidRPr="003D35E2">
              <w:rPr>
                <w:rFonts w:ascii="Century Gothic" w:eastAsiaTheme="minorHAnsi" w:hAnsi="Century Gothic" w:cstheme="minorHAnsi"/>
                <w:sz w:val="18"/>
                <w:lang w:eastAsia="en-US"/>
              </w:rPr>
              <w:t xml:space="preserve"> desde la recepción de las consultas el órgano ambiental podrá resolver su inadmisión si se estimara de modo inequívoco que el plan o programa es manifiestamente inviable por razones ambientales.</w:t>
            </w:r>
          </w:p>
          <w:p w14:paraId="5C6A5F23" w14:textId="50875E32" w:rsidR="003D35E2" w:rsidRPr="003D35E2" w:rsidRDefault="003D35E2" w:rsidP="0052019F">
            <w:pPr>
              <w:pStyle w:val="parrafo"/>
              <w:spacing w:before="0" w:beforeAutospacing="0" w:after="0" w:afterAutospacing="0"/>
              <w:ind w:firstLine="360"/>
              <w:jc w:val="both"/>
              <w:rPr>
                <w:rFonts w:ascii="Century Gothic" w:eastAsiaTheme="minorHAnsi" w:hAnsi="Century Gothic" w:cstheme="minorHAnsi"/>
                <w:sz w:val="18"/>
                <w:lang w:eastAsia="en-US"/>
              </w:rPr>
            </w:pPr>
            <w:r w:rsidRPr="003D35E2">
              <w:rPr>
                <w:rFonts w:ascii="Century Gothic" w:eastAsiaTheme="minorHAnsi" w:hAnsi="Century Gothic" w:cstheme="minorHAnsi"/>
                <w:sz w:val="18"/>
                <w:lang w:eastAsia="en-US"/>
              </w:rPr>
              <w:t xml:space="preserve">Con carácter previo a la adopción de la resolución por la que se acuerde la inadmisión, el órgano ambiental otorgará trámite de audiencia al promotor, </w:t>
            </w:r>
            <w:r w:rsidR="00B0363D">
              <w:rPr>
                <w:rFonts w:ascii="Century Gothic" w:eastAsiaTheme="minorHAnsi" w:hAnsi="Century Gothic" w:cstheme="minorHAnsi"/>
                <w:sz w:val="18"/>
                <w:lang w:eastAsia="en-US"/>
              </w:rPr>
              <w:t>INFORMACIÓN</w:t>
            </w:r>
            <w:r w:rsidRPr="003D35E2">
              <w:rPr>
                <w:rFonts w:ascii="Century Gothic" w:eastAsiaTheme="minorHAnsi" w:hAnsi="Century Gothic" w:cstheme="minorHAnsi"/>
                <w:sz w:val="18"/>
                <w:lang w:eastAsia="en-US"/>
              </w:rPr>
              <w:t xml:space="preserve">rmando de ello al órgano sustantivo, por un plazo de </w:t>
            </w:r>
            <w:r w:rsidRPr="00A931A3">
              <w:rPr>
                <w:rFonts w:ascii="Century Gothic" w:eastAsiaTheme="minorHAnsi" w:hAnsi="Century Gothic" w:cstheme="minorHAnsi"/>
                <w:b/>
                <w:sz w:val="18"/>
                <w:lang w:eastAsia="en-US"/>
              </w:rPr>
              <w:t>diez días hábiles</w:t>
            </w:r>
            <w:r w:rsidRPr="003D35E2">
              <w:rPr>
                <w:rFonts w:ascii="Century Gothic" w:eastAsiaTheme="minorHAnsi" w:hAnsi="Century Gothic" w:cstheme="minorHAnsi"/>
                <w:sz w:val="18"/>
                <w:lang w:eastAsia="en-US"/>
              </w:rPr>
              <w:t xml:space="preserve"> que suspende el previsto para declarar la inadmisión.</w:t>
            </w:r>
          </w:p>
          <w:p w14:paraId="77D0B09B" w14:textId="54769B8C" w:rsidR="003D35E2" w:rsidRDefault="003D35E2" w:rsidP="0052019F">
            <w:pPr>
              <w:pStyle w:val="parrafo"/>
              <w:spacing w:before="0" w:beforeAutospacing="0" w:after="0" w:afterAutospacing="0"/>
              <w:ind w:firstLine="360"/>
              <w:jc w:val="both"/>
              <w:rPr>
                <w:rFonts w:ascii="Century Gothic" w:eastAsiaTheme="minorHAnsi" w:hAnsi="Century Gothic" w:cstheme="minorHAnsi"/>
                <w:sz w:val="18"/>
                <w:lang w:eastAsia="en-US"/>
              </w:rPr>
            </w:pPr>
            <w:r w:rsidRPr="003D35E2">
              <w:rPr>
                <w:rFonts w:ascii="Century Gothic" w:eastAsiaTheme="minorHAnsi" w:hAnsi="Century Gothic" w:cstheme="minorHAnsi"/>
                <w:sz w:val="18"/>
                <w:lang w:eastAsia="en-US"/>
              </w:rPr>
              <w:t>La resolución de inadmisión justificará las razones por las que se aprecia, y frente a la misma podrán interponerse los recursos legalmente procedentes en vía administrativa y judicial en su caso.</w:t>
            </w:r>
          </w:p>
          <w:p w14:paraId="653A2BF0" w14:textId="03B48D7A" w:rsidR="00F0140D" w:rsidRDefault="00F0140D" w:rsidP="0052019F">
            <w:pPr>
              <w:pStyle w:val="parrafo"/>
              <w:spacing w:before="0" w:beforeAutospacing="0" w:after="0" w:afterAutospacing="0"/>
              <w:ind w:firstLine="360"/>
              <w:jc w:val="both"/>
              <w:rPr>
                <w:rFonts w:ascii="Century Gothic" w:eastAsiaTheme="minorHAnsi" w:hAnsi="Century Gothic" w:cstheme="minorHAnsi"/>
                <w:sz w:val="18"/>
                <w:lang w:eastAsia="en-US"/>
              </w:rPr>
            </w:pPr>
          </w:p>
          <w:p w14:paraId="1C1423EB" w14:textId="1B30EB63" w:rsidR="003D35E2" w:rsidRDefault="003D35E2" w:rsidP="0052019F">
            <w:pPr>
              <w:pStyle w:val="parrafo"/>
              <w:spacing w:before="0" w:beforeAutospacing="0" w:after="0" w:afterAutospacing="0"/>
              <w:ind w:firstLine="360"/>
              <w:jc w:val="both"/>
              <w:rPr>
                <w:rFonts w:ascii="Century Gothic" w:eastAsiaTheme="minorHAnsi" w:hAnsi="Century Gothic" w:cstheme="minorHAnsi"/>
                <w:sz w:val="18"/>
                <w:lang w:eastAsia="en-US"/>
              </w:rPr>
            </w:pPr>
            <w:r w:rsidRPr="003D35E2">
              <w:rPr>
                <w:rFonts w:ascii="Century Gothic" w:eastAsiaTheme="minorHAnsi" w:hAnsi="Century Gothic" w:cstheme="minorHAnsi"/>
                <w:sz w:val="18"/>
                <w:lang w:eastAsia="en-US"/>
              </w:rPr>
              <w:t>4. El órgano ambiental elaborará y remitirá al promotor y al órgano sustantivo el documento de alcance del estudio ambiental estratégico, junto con el resultado de las consultas realizadas.</w:t>
            </w:r>
          </w:p>
          <w:p w14:paraId="3EC307D6" w14:textId="77777777" w:rsidR="00F0140D" w:rsidRPr="003D35E2" w:rsidRDefault="00F0140D" w:rsidP="0052019F">
            <w:pPr>
              <w:pStyle w:val="parrafo"/>
              <w:spacing w:before="0" w:beforeAutospacing="0" w:after="0" w:afterAutospacing="0"/>
              <w:ind w:firstLine="360"/>
              <w:jc w:val="both"/>
              <w:rPr>
                <w:rFonts w:ascii="Century Gothic" w:eastAsiaTheme="minorHAnsi" w:hAnsi="Century Gothic" w:cstheme="minorHAnsi"/>
                <w:sz w:val="18"/>
                <w:lang w:eastAsia="en-US"/>
              </w:rPr>
            </w:pPr>
          </w:p>
          <w:p w14:paraId="4BB2C0B8" w14:textId="003A1BC2" w:rsidR="003D35E2" w:rsidRPr="003D35E2" w:rsidRDefault="003D35E2" w:rsidP="0052019F">
            <w:pPr>
              <w:pStyle w:val="parrafo"/>
              <w:spacing w:before="0" w:beforeAutospacing="0" w:after="0" w:afterAutospacing="0"/>
              <w:ind w:firstLine="360"/>
              <w:jc w:val="both"/>
              <w:rPr>
                <w:rFonts w:ascii="Century Gothic" w:eastAsiaTheme="minorHAnsi" w:hAnsi="Century Gothic" w:cstheme="minorHAnsi"/>
                <w:sz w:val="18"/>
                <w:lang w:eastAsia="en-US"/>
              </w:rPr>
            </w:pPr>
            <w:r w:rsidRPr="003D35E2">
              <w:rPr>
                <w:rFonts w:ascii="Century Gothic" w:eastAsiaTheme="minorHAnsi" w:hAnsi="Century Gothic" w:cstheme="minorHAnsi"/>
                <w:sz w:val="18"/>
                <w:lang w:eastAsia="en-US"/>
              </w:rPr>
              <w:t xml:space="preserve">5. El documento de alcance del estudio </w:t>
            </w:r>
            <w:r>
              <w:rPr>
                <w:rFonts w:ascii="Century Gothic" w:eastAsiaTheme="minorHAnsi" w:hAnsi="Century Gothic" w:cstheme="minorHAnsi"/>
                <w:sz w:val="18"/>
                <w:lang w:eastAsia="en-US"/>
              </w:rPr>
              <w:t>…</w:t>
            </w:r>
          </w:p>
          <w:p w14:paraId="23981E39" w14:textId="77777777" w:rsidR="003D35E2" w:rsidRPr="003D35E2" w:rsidRDefault="003D35E2" w:rsidP="0052019F">
            <w:pPr>
              <w:pBdr>
                <w:bottom w:val="single" w:sz="6" w:space="1" w:color="auto"/>
              </w:pBdr>
              <w:jc w:val="both"/>
              <w:rPr>
                <w:rFonts w:ascii="Arial" w:eastAsia="Times New Roman" w:hAnsi="Arial" w:cs="Arial"/>
                <w:vanish/>
                <w:sz w:val="16"/>
                <w:szCs w:val="16"/>
                <w:lang w:eastAsia="es-ES"/>
              </w:rPr>
            </w:pPr>
            <w:r w:rsidRPr="003D35E2">
              <w:rPr>
                <w:rFonts w:ascii="Arial" w:eastAsia="Times New Roman" w:hAnsi="Arial" w:cs="Arial"/>
                <w:vanish/>
                <w:sz w:val="16"/>
                <w:szCs w:val="16"/>
                <w:lang w:eastAsia="es-ES"/>
              </w:rPr>
              <w:t>Principio del formulario</w:t>
            </w:r>
          </w:p>
          <w:p w14:paraId="76C35BE2" w14:textId="77777777" w:rsidR="003D35E2" w:rsidRPr="003D35E2" w:rsidRDefault="003D35E2" w:rsidP="0052019F">
            <w:pPr>
              <w:pBdr>
                <w:top w:val="single" w:sz="6" w:space="1" w:color="auto"/>
              </w:pBdr>
              <w:jc w:val="both"/>
              <w:rPr>
                <w:rFonts w:ascii="Arial" w:eastAsia="Times New Roman" w:hAnsi="Arial" w:cs="Arial"/>
                <w:vanish/>
                <w:sz w:val="16"/>
                <w:szCs w:val="16"/>
                <w:lang w:eastAsia="es-ES"/>
              </w:rPr>
            </w:pPr>
            <w:r w:rsidRPr="003D35E2">
              <w:rPr>
                <w:rFonts w:ascii="Arial" w:eastAsia="Times New Roman" w:hAnsi="Arial" w:cs="Arial"/>
                <w:vanish/>
                <w:sz w:val="16"/>
                <w:szCs w:val="16"/>
                <w:lang w:eastAsia="es-ES"/>
              </w:rPr>
              <w:t>Final del formulario</w:t>
            </w:r>
          </w:p>
          <w:p w14:paraId="7976974D" w14:textId="77777777" w:rsidR="003D35E2" w:rsidRPr="00F91996" w:rsidRDefault="003D35E2" w:rsidP="0052019F">
            <w:pPr>
              <w:pStyle w:val="parrafo"/>
              <w:spacing w:before="0" w:beforeAutospacing="0" w:after="0" w:afterAutospacing="0"/>
              <w:jc w:val="both"/>
              <w:rPr>
                <w:rFonts w:ascii="Century Gothic" w:hAnsi="Century Gothic" w:cstheme="minorHAnsi"/>
                <w:sz w:val="18"/>
              </w:rPr>
            </w:pPr>
          </w:p>
        </w:tc>
        <w:tc>
          <w:tcPr>
            <w:tcW w:w="5032" w:type="dxa"/>
          </w:tcPr>
          <w:p w14:paraId="21F3C442" w14:textId="55265555" w:rsidR="003D35E2" w:rsidRPr="003D35E2" w:rsidRDefault="003D35E2" w:rsidP="0052019F">
            <w:pPr>
              <w:pStyle w:val="parrafo"/>
              <w:spacing w:before="0" w:beforeAutospacing="0" w:after="0" w:afterAutospacing="0"/>
              <w:ind w:firstLine="360"/>
              <w:jc w:val="both"/>
              <w:rPr>
                <w:rFonts w:ascii="Century Gothic" w:eastAsiaTheme="minorHAnsi" w:hAnsi="Century Gothic" w:cstheme="minorHAnsi"/>
                <w:sz w:val="18"/>
                <w:lang w:eastAsia="en-US"/>
              </w:rPr>
            </w:pPr>
            <w:r w:rsidRPr="003D35E2">
              <w:rPr>
                <w:rFonts w:ascii="Century Gothic" w:eastAsiaTheme="minorHAnsi" w:hAnsi="Century Gothic" w:cstheme="minorHAnsi"/>
                <w:sz w:val="18"/>
                <w:lang w:eastAsia="en-US"/>
              </w:rPr>
              <w:t xml:space="preserve">1. </w:t>
            </w:r>
            <w:r w:rsidR="00DE592E" w:rsidRPr="00DE592E">
              <w:rPr>
                <w:rFonts w:ascii="Century Gothic" w:eastAsiaTheme="minorHAnsi" w:hAnsi="Century Gothic" w:cstheme="minorHAnsi"/>
                <w:sz w:val="18"/>
                <w:lang w:eastAsia="en-US"/>
              </w:rPr>
              <w:t xml:space="preserve">El órgano ambiental someterá el borrador del plan o programa y el documento inicial estratégico a consultas de las Administraciones públicas afectadas y de las personas interesadas, que se pronunciarán en el plazo de </w:t>
            </w:r>
            <w:r w:rsidR="00DE592E" w:rsidRPr="00A931A3">
              <w:rPr>
                <w:rFonts w:ascii="Century Gothic" w:eastAsiaTheme="minorHAnsi" w:hAnsi="Century Gothic" w:cstheme="minorHAnsi"/>
                <w:b/>
                <w:sz w:val="18"/>
                <w:lang w:eastAsia="en-US"/>
              </w:rPr>
              <w:t>treinta días hábiles</w:t>
            </w:r>
            <w:r w:rsidR="00DE592E" w:rsidRPr="00DE592E">
              <w:rPr>
                <w:rFonts w:ascii="Century Gothic" w:eastAsiaTheme="minorHAnsi" w:hAnsi="Century Gothic" w:cstheme="minorHAnsi"/>
                <w:sz w:val="18"/>
                <w:lang w:eastAsia="en-US"/>
              </w:rPr>
              <w:t xml:space="preserve"> desde su recepción.</w:t>
            </w:r>
          </w:p>
          <w:p w14:paraId="1FBCE3E2" w14:textId="77777777" w:rsidR="003D35E2" w:rsidRPr="003D35E2" w:rsidRDefault="003D35E2" w:rsidP="0052019F">
            <w:pPr>
              <w:pStyle w:val="parrafo"/>
              <w:spacing w:before="0" w:beforeAutospacing="0" w:after="0" w:afterAutospacing="0"/>
              <w:ind w:firstLine="360"/>
              <w:jc w:val="both"/>
              <w:rPr>
                <w:rFonts w:ascii="Century Gothic" w:eastAsiaTheme="minorHAnsi" w:hAnsi="Century Gothic" w:cstheme="minorHAnsi"/>
                <w:color w:val="0070C0"/>
                <w:sz w:val="18"/>
                <w:lang w:eastAsia="en-US"/>
              </w:rPr>
            </w:pPr>
            <w:r w:rsidRPr="003D35E2">
              <w:rPr>
                <w:rFonts w:ascii="Century Gothic" w:eastAsiaTheme="minorHAnsi" w:hAnsi="Century Gothic" w:cstheme="minorHAnsi"/>
                <w:color w:val="0070C0"/>
                <w:sz w:val="18"/>
                <w:lang w:eastAsia="en-US"/>
              </w:rPr>
              <w:t>Transcurrido este plazo sin que se haya recibido el pronunciamiento, el procedimiento continuará si el órgano ambiental cuenta con elementos de juicio suficientes para elaborar el documento de alcance del estudio ambiental estratégico. En este caso, no se tendrán en cuenta los pronunciamientos antes referidos que se reciban posteriormente.</w:t>
            </w:r>
          </w:p>
          <w:p w14:paraId="2C7F08A7" w14:textId="5D3E051E" w:rsidR="003D35E2" w:rsidRPr="003D35E2" w:rsidRDefault="003D35E2" w:rsidP="0052019F">
            <w:pPr>
              <w:pStyle w:val="parrafo"/>
              <w:spacing w:before="0" w:beforeAutospacing="0" w:after="0" w:afterAutospacing="0"/>
              <w:ind w:firstLine="360"/>
              <w:jc w:val="both"/>
              <w:rPr>
                <w:rFonts w:ascii="Century Gothic" w:eastAsiaTheme="minorHAnsi" w:hAnsi="Century Gothic" w:cstheme="minorHAnsi"/>
                <w:color w:val="0070C0"/>
                <w:sz w:val="18"/>
                <w:lang w:eastAsia="en-US"/>
              </w:rPr>
            </w:pPr>
            <w:r w:rsidRPr="003D35E2">
              <w:rPr>
                <w:rFonts w:ascii="Century Gothic" w:eastAsiaTheme="minorHAnsi" w:hAnsi="Century Gothic" w:cstheme="minorHAnsi"/>
                <w:color w:val="0070C0"/>
                <w:sz w:val="18"/>
                <w:lang w:eastAsia="en-US"/>
              </w:rPr>
              <w:t xml:space="preserve">Si el órgano ambiental no tuviera los elementos de juicio suficientes, bien porque no se hubiesen recibido los </w:t>
            </w:r>
            <w:r w:rsidR="0012252B">
              <w:rPr>
                <w:rFonts w:ascii="Century Gothic" w:eastAsiaTheme="minorHAnsi" w:hAnsi="Century Gothic" w:cstheme="minorHAnsi"/>
                <w:color w:val="0070C0"/>
                <w:sz w:val="18"/>
                <w:lang w:eastAsia="en-US"/>
              </w:rPr>
              <w:t>Informes</w:t>
            </w:r>
            <w:r w:rsidRPr="003D35E2">
              <w:rPr>
                <w:rFonts w:ascii="Century Gothic" w:eastAsiaTheme="minorHAnsi" w:hAnsi="Century Gothic" w:cstheme="minorHAnsi"/>
                <w:color w:val="0070C0"/>
                <w:sz w:val="18"/>
                <w:lang w:eastAsia="en-US"/>
              </w:rPr>
              <w:t xml:space="preserve"> de las Administraciones públicas competentes que resulten relevantes, o bien porque, habiéndose recibido, éstos resultasen insuficientes para decidir, requerirá personalmente al titular del órgano jerárquicamente superior de aquel que tendría que emitir el </w:t>
            </w:r>
            <w:r w:rsidR="0012252B">
              <w:rPr>
                <w:rFonts w:ascii="Century Gothic" w:eastAsiaTheme="minorHAnsi" w:hAnsi="Century Gothic" w:cstheme="minorHAnsi"/>
                <w:color w:val="0070C0"/>
                <w:sz w:val="18"/>
                <w:lang w:eastAsia="en-US"/>
              </w:rPr>
              <w:t>Informes</w:t>
            </w:r>
            <w:r w:rsidRPr="003D35E2">
              <w:rPr>
                <w:rFonts w:ascii="Century Gothic" w:eastAsiaTheme="minorHAnsi" w:hAnsi="Century Gothic" w:cstheme="minorHAnsi"/>
                <w:color w:val="0070C0"/>
                <w:sz w:val="18"/>
                <w:lang w:eastAsia="en-US"/>
              </w:rPr>
              <w:t xml:space="preserve">, para que, en el plazo de </w:t>
            </w:r>
            <w:r w:rsidRPr="00DA44D8">
              <w:rPr>
                <w:rFonts w:ascii="Century Gothic" w:eastAsiaTheme="minorHAnsi" w:hAnsi="Century Gothic" w:cstheme="minorHAnsi"/>
                <w:b/>
                <w:color w:val="0070C0"/>
                <w:sz w:val="18"/>
                <w:lang w:eastAsia="en-US"/>
              </w:rPr>
              <w:t>diez días hábiles</w:t>
            </w:r>
            <w:r w:rsidRPr="003D35E2">
              <w:rPr>
                <w:rFonts w:ascii="Century Gothic" w:eastAsiaTheme="minorHAnsi" w:hAnsi="Century Gothic" w:cstheme="minorHAnsi"/>
                <w:color w:val="0070C0"/>
                <w:sz w:val="18"/>
                <w:lang w:eastAsia="en-US"/>
              </w:rPr>
              <w:t xml:space="preserve">, contados a partir de la recepción del requerimiento, ordene al órgano competente la entrega del correspondiente </w:t>
            </w:r>
            <w:r w:rsidR="0012252B">
              <w:rPr>
                <w:rFonts w:ascii="Century Gothic" w:eastAsiaTheme="minorHAnsi" w:hAnsi="Century Gothic" w:cstheme="minorHAnsi"/>
                <w:color w:val="0070C0"/>
                <w:sz w:val="18"/>
                <w:lang w:eastAsia="en-US"/>
              </w:rPr>
              <w:t>Informes</w:t>
            </w:r>
            <w:r w:rsidRPr="003D35E2">
              <w:rPr>
                <w:rFonts w:ascii="Century Gothic" w:eastAsiaTheme="minorHAnsi" w:hAnsi="Century Gothic" w:cstheme="minorHAnsi"/>
                <w:color w:val="0070C0"/>
                <w:sz w:val="18"/>
                <w:lang w:eastAsia="en-US"/>
              </w:rPr>
              <w:t xml:space="preserve"> en el plazo de </w:t>
            </w:r>
            <w:r w:rsidRPr="00A931A3">
              <w:rPr>
                <w:rFonts w:ascii="Century Gothic" w:eastAsiaTheme="minorHAnsi" w:hAnsi="Century Gothic" w:cstheme="minorHAnsi"/>
                <w:b/>
                <w:color w:val="0070C0"/>
                <w:sz w:val="18"/>
                <w:lang w:eastAsia="en-US"/>
              </w:rPr>
              <w:t>diez días hábiles</w:t>
            </w:r>
            <w:r w:rsidRPr="003D35E2">
              <w:rPr>
                <w:rFonts w:ascii="Century Gothic" w:eastAsiaTheme="minorHAnsi" w:hAnsi="Century Gothic" w:cstheme="minorHAnsi"/>
                <w:color w:val="0070C0"/>
                <w:sz w:val="18"/>
                <w:lang w:eastAsia="en-US"/>
              </w:rPr>
              <w:t>, sin perjuicio de las responsabilidades en que pudiera incurrir el responsable de la demora. El requerimiento efectuado se comunicará al órgano sustantivo y al promotor, y suspende el plazo previsto en el artículo 39.2.</w:t>
            </w:r>
          </w:p>
          <w:p w14:paraId="207BC74F" w14:textId="42E24B8D" w:rsidR="003D35E2" w:rsidRPr="003D35E2" w:rsidRDefault="003D35E2" w:rsidP="0052019F">
            <w:pPr>
              <w:pStyle w:val="parrafo"/>
              <w:spacing w:before="0" w:beforeAutospacing="0" w:after="0" w:afterAutospacing="0"/>
              <w:ind w:firstLine="360"/>
              <w:jc w:val="both"/>
              <w:rPr>
                <w:rFonts w:ascii="Century Gothic" w:eastAsiaTheme="minorHAnsi" w:hAnsi="Century Gothic" w:cstheme="minorHAnsi"/>
                <w:color w:val="0070C0"/>
                <w:sz w:val="18"/>
                <w:lang w:eastAsia="en-US"/>
              </w:rPr>
            </w:pPr>
            <w:r w:rsidRPr="003D35E2">
              <w:rPr>
                <w:rFonts w:ascii="Century Gothic" w:eastAsiaTheme="minorHAnsi" w:hAnsi="Century Gothic" w:cstheme="minorHAnsi"/>
                <w:color w:val="0070C0"/>
                <w:sz w:val="18"/>
                <w:lang w:eastAsia="en-US"/>
              </w:rPr>
              <w:t xml:space="preserve">En todo caso, el promotor podrá reclamar a la Administración competente la emisión del </w:t>
            </w:r>
            <w:r w:rsidR="0012252B">
              <w:rPr>
                <w:rFonts w:ascii="Century Gothic" w:eastAsiaTheme="minorHAnsi" w:hAnsi="Century Gothic" w:cstheme="minorHAnsi"/>
                <w:color w:val="0070C0"/>
                <w:sz w:val="18"/>
                <w:lang w:eastAsia="en-US"/>
              </w:rPr>
              <w:t>Informes</w:t>
            </w:r>
            <w:r w:rsidRPr="003D35E2">
              <w:rPr>
                <w:rFonts w:ascii="Century Gothic" w:eastAsiaTheme="minorHAnsi" w:hAnsi="Century Gothic" w:cstheme="minorHAnsi"/>
                <w:color w:val="0070C0"/>
                <w:sz w:val="18"/>
                <w:lang w:eastAsia="en-US"/>
              </w:rPr>
              <w:t>, a través del procedimiento previsto en el artículo 29.1 de la Ley 29/1998, de 13 julio de la Jurisdicción Contencioso-Administrativa.</w:t>
            </w:r>
          </w:p>
          <w:p w14:paraId="5C18012F" w14:textId="22D920BF" w:rsidR="00A931A3" w:rsidRPr="00A931A3" w:rsidRDefault="00A931A3" w:rsidP="0052019F">
            <w:pPr>
              <w:pStyle w:val="parrafo"/>
              <w:spacing w:before="0" w:beforeAutospacing="0" w:after="0" w:afterAutospacing="0"/>
              <w:ind w:firstLine="360"/>
              <w:jc w:val="both"/>
              <w:rPr>
                <w:rFonts w:ascii="Century Gothic" w:eastAsiaTheme="minorHAnsi" w:hAnsi="Century Gothic" w:cstheme="minorHAnsi"/>
                <w:sz w:val="18"/>
                <w:lang w:eastAsia="en-US"/>
              </w:rPr>
            </w:pPr>
            <w:r w:rsidRPr="00A931A3">
              <w:rPr>
                <w:rFonts w:ascii="Century Gothic" w:eastAsiaTheme="minorHAnsi" w:hAnsi="Century Gothic" w:cstheme="minorHAnsi"/>
                <w:sz w:val="18"/>
                <w:lang w:eastAsia="en-US"/>
              </w:rPr>
              <w:t>2. </w:t>
            </w:r>
            <w:r w:rsidR="00553782">
              <w:rPr>
                <w:rFonts w:ascii="Century Gothic" w:eastAsiaTheme="minorHAnsi" w:hAnsi="Century Gothic" w:cstheme="minorHAnsi"/>
                <w:sz w:val="18"/>
                <w:lang w:eastAsia="en-US"/>
              </w:rPr>
              <w:t>…</w:t>
            </w:r>
          </w:p>
          <w:p w14:paraId="2F419956" w14:textId="77777777" w:rsidR="00A931A3" w:rsidRDefault="00A931A3" w:rsidP="0052019F">
            <w:pPr>
              <w:pStyle w:val="parrafo"/>
              <w:spacing w:before="0" w:beforeAutospacing="0" w:after="0" w:afterAutospacing="0"/>
              <w:ind w:firstLine="360"/>
              <w:jc w:val="both"/>
              <w:rPr>
                <w:rFonts w:ascii="Century Gothic" w:eastAsiaTheme="minorHAnsi" w:hAnsi="Century Gothic" w:cstheme="minorHAnsi"/>
                <w:sz w:val="18"/>
                <w:lang w:eastAsia="en-US"/>
              </w:rPr>
            </w:pPr>
          </w:p>
          <w:p w14:paraId="7044D6F8" w14:textId="77777777" w:rsidR="00A931A3" w:rsidRDefault="00A931A3" w:rsidP="0052019F">
            <w:pPr>
              <w:pStyle w:val="parrafo"/>
              <w:spacing w:before="0" w:beforeAutospacing="0" w:after="0" w:afterAutospacing="0"/>
              <w:ind w:firstLine="360"/>
              <w:jc w:val="both"/>
              <w:rPr>
                <w:rFonts w:ascii="Century Gothic" w:eastAsiaTheme="minorHAnsi" w:hAnsi="Century Gothic" w:cstheme="minorHAnsi"/>
                <w:sz w:val="18"/>
                <w:lang w:eastAsia="en-US"/>
              </w:rPr>
            </w:pPr>
          </w:p>
          <w:p w14:paraId="0E1C50F2" w14:textId="77777777" w:rsidR="00A931A3" w:rsidRDefault="00A931A3" w:rsidP="0052019F">
            <w:pPr>
              <w:pStyle w:val="parrafo"/>
              <w:spacing w:before="0" w:beforeAutospacing="0" w:after="0" w:afterAutospacing="0"/>
              <w:ind w:firstLine="360"/>
              <w:jc w:val="both"/>
              <w:rPr>
                <w:rFonts w:ascii="Century Gothic" w:eastAsiaTheme="minorHAnsi" w:hAnsi="Century Gothic" w:cstheme="minorHAnsi"/>
                <w:sz w:val="18"/>
                <w:lang w:eastAsia="en-US"/>
              </w:rPr>
            </w:pPr>
          </w:p>
          <w:p w14:paraId="69FA4E98" w14:textId="77777777" w:rsidR="00A931A3" w:rsidRDefault="00A931A3" w:rsidP="0052019F">
            <w:pPr>
              <w:pStyle w:val="parrafo"/>
              <w:spacing w:before="0" w:beforeAutospacing="0" w:after="0" w:afterAutospacing="0"/>
              <w:ind w:firstLine="360"/>
              <w:jc w:val="both"/>
              <w:rPr>
                <w:rFonts w:ascii="Century Gothic" w:eastAsiaTheme="minorHAnsi" w:hAnsi="Century Gothic" w:cstheme="minorHAnsi"/>
                <w:sz w:val="18"/>
                <w:lang w:eastAsia="en-US"/>
              </w:rPr>
            </w:pPr>
          </w:p>
          <w:p w14:paraId="795C0E8F" w14:textId="77777777" w:rsidR="00A931A3" w:rsidRDefault="00A931A3" w:rsidP="0052019F">
            <w:pPr>
              <w:pStyle w:val="parrafo"/>
              <w:spacing w:before="0" w:beforeAutospacing="0" w:after="0" w:afterAutospacing="0"/>
              <w:ind w:firstLine="360"/>
              <w:jc w:val="both"/>
              <w:rPr>
                <w:rFonts w:ascii="Century Gothic" w:eastAsiaTheme="minorHAnsi" w:hAnsi="Century Gothic" w:cstheme="minorHAnsi"/>
                <w:sz w:val="18"/>
                <w:lang w:eastAsia="en-US"/>
              </w:rPr>
            </w:pPr>
          </w:p>
          <w:p w14:paraId="43B0E77C" w14:textId="77777777" w:rsidR="00A931A3" w:rsidRDefault="00A931A3" w:rsidP="0052019F">
            <w:pPr>
              <w:pStyle w:val="parrafo"/>
              <w:spacing w:before="0" w:beforeAutospacing="0" w:after="0" w:afterAutospacing="0"/>
              <w:ind w:firstLine="360"/>
              <w:jc w:val="both"/>
              <w:rPr>
                <w:rFonts w:ascii="Century Gothic" w:eastAsiaTheme="minorHAnsi" w:hAnsi="Century Gothic" w:cstheme="minorHAnsi"/>
                <w:sz w:val="18"/>
                <w:lang w:eastAsia="en-US"/>
              </w:rPr>
            </w:pPr>
          </w:p>
          <w:p w14:paraId="3A0D8340" w14:textId="77777777" w:rsidR="00A931A3" w:rsidRDefault="00A931A3" w:rsidP="0052019F">
            <w:pPr>
              <w:pStyle w:val="parrafo"/>
              <w:spacing w:before="0" w:beforeAutospacing="0" w:after="0" w:afterAutospacing="0"/>
              <w:ind w:firstLine="360"/>
              <w:jc w:val="both"/>
              <w:rPr>
                <w:rFonts w:ascii="Century Gothic" w:eastAsiaTheme="minorHAnsi" w:hAnsi="Century Gothic" w:cstheme="minorHAnsi"/>
                <w:sz w:val="18"/>
                <w:lang w:eastAsia="en-US"/>
              </w:rPr>
            </w:pPr>
          </w:p>
          <w:p w14:paraId="0F145147" w14:textId="77777777" w:rsidR="00A931A3" w:rsidRDefault="00A931A3" w:rsidP="0052019F">
            <w:pPr>
              <w:pStyle w:val="parrafo"/>
              <w:spacing w:before="0" w:beforeAutospacing="0" w:after="0" w:afterAutospacing="0"/>
              <w:ind w:firstLine="360"/>
              <w:jc w:val="both"/>
              <w:rPr>
                <w:rFonts w:ascii="Century Gothic" w:eastAsiaTheme="minorHAnsi" w:hAnsi="Century Gothic" w:cstheme="minorHAnsi"/>
                <w:sz w:val="18"/>
                <w:lang w:eastAsia="en-US"/>
              </w:rPr>
            </w:pPr>
          </w:p>
          <w:p w14:paraId="2ECF21A7" w14:textId="77777777" w:rsidR="00A931A3" w:rsidRDefault="00A931A3" w:rsidP="0052019F">
            <w:pPr>
              <w:pStyle w:val="parrafo"/>
              <w:spacing w:before="0" w:beforeAutospacing="0" w:after="0" w:afterAutospacing="0"/>
              <w:ind w:firstLine="360"/>
              <w:jc w:val="both"/>
              <w:rPr>
                <w:rFonts w:ascii="Century Gothic" w:eastAsiaTheme="minorHAnsi" w:hAnsi="Century Gothic" w:cstheme="minorHAnsi"/>
                <w:sz w:val="18"/>
                <w:lang w:eastAsia="en-US"/>
              </w:rPr>
            </w:pPr>
          </w:p>
          <w:p w14:paraId="6288113E" w14:textId="77777777" w:rsidR="00A931A3" w:rsidRDefault="00A931A3" w:rsidP="0052019F">
            <w:pPr>
              <w:pStyle w:val="parrafo"/>
              <w:spacing w:before="0" w:beforeAutospacing="0" w:after="0" w:afterAutospacing="0"/>
              <w:ind w:firstLine="360"/>
              <w:jc w:val="both"/>
              <w:rPr>
                <w:rFonts w:ascii="Century Gothic" w:eastAsiaTheme="minorHAnsi" w:hAnsi="Century Gothic" w:cstheme="minorHAnsi"/>
                <w:sz w:val="18"/>
                <w:lang w:eastAsia="en-US"/>
              </w:rPr>
            </w:pPr>
          </w:p>
          <w:p w14:paraId="3C926670" w14:textId="64870BCD" w:rsidR="00A931A3" w:rsidRDefault="00A931A3" w:rsidP="0052019F">
            <w:pPr>
              <w:pStyle w:val="parrafo"/>
              <w:spacing w:before="0" w:beforeAutospacing="0" w:after="0" w:afterAutospacing="0"/>
              <w:ind w:firstLine="360"/>
              <w:jc w:val="both"/>
              <w:rPr>
                <w:rFonts w:ascii="Century Gothic" w:eastAsiaTheme="minorHAnsi" w:hAnsi="Century Gothic" w:cstheme="minorHAnsi"/>
                <w:sz w:val="18"/>
                <w:lang w:eastAsia="en-US"/>
              </w:rPr>
            </w:pPr>
          </w:p>
          <w:p w14:paraId="2BDCA638" w14:textId="4AE177A7" w:rsidR="00553782" w:rsidRDefault="00553782" w:rsidP="0052019F">
            <w:pPr>
              <w:pStyle w:val="parrafo"/>
              <w:spacing w:before="0" w:beforeAutospacing="0" w:after="0" w:afterAutospacing="0"/>
              <w:ind w:firstLine="360"/>
              <w:jc w:val="both"/>
              <w:rPr>
                <w:rFonts w:ascii="Century Gothic" w:eastAsiaTheme="minorHAnsi" w:hAnsi="Century Gothic" w:cstheme="minorHAnsi"/>
                <w:sz w:val="18"/>
                <w:lang w:eastAsia="en-US"/>
              </w:rPr>
            </w:pPr>
          </w:p>
          <w:p w14:paraId="46B81C2E" w14:textId="201DFABD" w:rsidR="00553782" w:rsidRDefault="00553782" w:rsidP="0052019F">
            <w:pPr>
              <w:pStyle w:val="parrafo"/>
              <w:spacing w:before="0" w:beforeAutospacing="0" w:after="0" w:afterAutospacing="0"/>
              <w:ind w:firstLine="360"/>
              <w:jc w:val="both"/>
              <w:rPr>
                <w:rFonts w:ascii="Century Gothic" w:eastAsiaTheme="minorHAnsi" w:hAnsi="Century Gothic" w:cstheme="minorHAnsi"/>
                <w:sz w:val="18"/>
                <w:lang w:eastAsia="en-US"/>
              </w:rPr>
            </w:pPr>
          </w:p>
          <w:p w14:paraId="3928D8F6" w14:textId="6F1826F6" w:rsidR="00553782" w:rsidRDefault="00553782" w:rsidP="0052019F">
            <w:pPr>
              <w:pStyle w:val="parrafo"/>
              <w:spacing w:before="0" w:beforeAutospacing="0" w:after="0" w:afterAutospacing="0"/>
              <w:ind w:firstLine="360"/>
              <w:jc w:val="both"/>
              <w:rPr>
                <w:rFonts w:ascii="Century Gothic" w:eastAsiaTheme="minorHAnsi" w:hAnsi="Century Gothic" w:cstheme="minorHAnsi"/>
                <w:sz w:val="18"/>
                <w:lang w:eastAsia="en-US"/>
              </w:rPr>
            </w:pPr>
          </w:p>
          <w:p w14:paraId="0C9BA428" w14:textId="77777777" w:rsidR="00553782" w:rsidRDefault="00553782" w:rsidP="0052019F">
            <w:pPr>
              <w:pStyle w:val="parrafo"/>
              <w:spacing w:before="0" w:beforeAutospacing="0" w:after="0" w:afterAutospacing="0"/>
              <w:ind w:firstLine="360"/>
              <w:jc w:val="both"/>
              <w:rPr>
                <w:rFonts w:ascii="Century Gothic" w:eastAsiaTheme="minorHAnsi" w:hAnsi="Century Gothic" w:cstheme="minorHAnsi"/>
                <w:sz w:val="18"/>
                <w:lang w:eastAsia="en-US"/>
              </w:rPr>
            </w:pPr>
          </w:p>
          <w:p w14:paraId="1B13E6FE" w14:textId="77777777" w:rsidR="00A931A3" w:rsidRDefault="00A931A3" w:rsidP="0052019F">
            <w:pPr>
              <w:pStyle w:val="parrafo"/>
              <w:spacing w:before="0" w:beforeAutospacing="0" w:after="0" w:afterAutospacing="0"/>
              <w:ind w:firstLine="360"/>
              <w:jc w:val="both"/>
              <w:rPr>
                <w:rFonts w:ascii="Century Gothic" w:eastAsiaTheme="minorHAnsi" w:hAnsi="Century Gothic" w:cstheme="minorHAnsi"/>
                <w:sz w:val="18"/>
                <w:lang w:eastAsia="en-US"/>
              </w:rPr>
            </w:pPr>
          </w:p>
          <w:p w14:paraId="12A3C84E" w14:textId="77777777" w:rsidR="00A931A3" w:rsidRDefault="00A931A3" w:rsidP="0052019F">
            <w:pPr>
              <w:pStyle w:val="parrafo"/>
              <w:spacing w:before="0" w:beforeAutospacing="0" w:after="0" w:afterAutospacing="0"/>
              <w:ind w:firstLine="360"/>
              <w:jc w:val="both"/>
              <w:rPr>
                <w:rFonts w:ascii="Century Gothic" w:eastAsiaTheme="minorHAnsi" w:hAnsi="Century Gothic" w:cstheme="minorHAnsi"/>
                <w:sz w:val="18"/>
                <w:lang w:eastAsia="en-US"/>
              </w:rPr>
            </w:pPr>
          </w:p>
          <w:p w14:paraId="58306E44" w14:textId="4438042F" w:rsidR="00A931A3" w:rsidRDefault="00A931A3" w:rsidP="0052019F">
            <w:pPr>
              <w:pStyle w:val="parrafo"/>
              <w:spacing w:before="0" w:beforeAutospacing="0" w:after="0" w:afterAutospacing="0"/>
              <w:ind w:firstLine="360"/>
              <w:jc w:val="both"/>
              <w:rPr>
                <w:rFonts w:ascii="Century Gothic" w:eastAsiaTheme="minorHAnsi" w:hAnsi="Century Gothic" w:cstheme="minorHAnsi"/>
                <w:sz w:val="18"/>
                <w:lang w:eastAsia="en-US"/>
              </w:rPr>
            </w:pPr>
          </w:p>
          <w:p w14:paraId="340551F2" w14:textId="77777777" w:rsidR="00A931A3" w:rsidRDefault="00A931A3" w:rsidP="0052019F">
            <w:pPr>
              <w:pStyle w:val="parrafo"/>
              <w:spacing w:before="0" w:beforeAutospacing="0" w:after="0" w:afterAutospacing="0"/>
              <w:ind w:firstLine="360"/>
              <w:jc w:val="both"/>
              <w:rPr>
                <w:rFonts w:ascii="Century Gothic" w:eastAsiaTheme="minorHAnsi" w:hAnsi="Century Gothic" w:cstheme="minorHAnsi"/>
                <w:sz w:val="18"/>
                <w:lang w:eastAsia="en-US"/>
              </w:rPr>
            </w:pPr>
          </w:p>
          <w:p w14:paraId="7171CC8F" w14:textId="77777777" w:rsidR="00A931A3" w:rsidRDefault="00A931A3" w:rsidP="0052019F">
            <w:pPr>
              <w:pStyle w:val="parrafo"/>
              <w:spacing w:before="0" w:beforeAutospacing="0" w:after="0" w:afterAutospacing="0"/>
              <w:ind w:firstLine="360"/>
              <w:jc w:val="both"/>
              <w:rPr>
                <w:rFonts w:ascii="Century Gothic" w:eastAsiaTheme="minorHAnsi" w:hAnsi="Century Gothic" w:cstheme="minorHAnsi"/>
                <w:sz w:val="18"/>
                <w:lang w:eastAsia="en-US"/>
              </w:rPr>
            </w:pPr>
          </w:p>
          <w:p w14:paraId="5B3FDE89" w14:textId="77777777" w:rsidR="00A931A3" w:rsidRDefault="00A931A3" w:rsidP="0052019F">
            <w:pPr>
              <w:pStyle w:val="parrafo"/>
              <w:spacing w:before="0" w:beforeAutospacing="0" w:after="0" w:afterAutospacing="0"/>
              <w:ind w:firstLine="360"/>
              <w:jc w:val="both"/>
              <w:rPr>
                <w:rFonts w:ascii="Century Gothic" w:eastAsiaTheme="minorHAnsi" w:hAnsi="Century Gothic" w:cstheme="minorHAnsi"/>
                <w:sz w:val="18"/>
                <w:lang w:eastAsia="en-US"/>
              </w:rPr>
            </w:pPr>
          </w:p>
          <w:p w14:paraId="4886E67B" w14:textId="45DA58A2" w:rsidR="003D35E2" w:rsidRPr="00F91996" w:rsidRDefault="00A931A3" w:rsidP="0052019F">
            <w:pPr>
              <w:pStyle w:val="parrafo"/>
              <w:spacing w:before="0" w:beforeAutospacing="0" w:after="0" w:afterAutospacing="0"/>
              <w:ind w:firstLine="360"/>
              <w:jc w:val="both"/>
              <w:rPr>
                <w:rFonts w:ascii="Century Gothic" w:hAnsi="Century Gothic" w:cstheme="minorHAnsi"/>
                <w:sz w:val="18"/>
              </w:rPr>
            </w:pPr>
            <w:r w:rsidRPr="00A931A3">
              <w:rPr>
                <w:rFonts w:ascii="Century Gothic" w:eastAsiaTheme="minorHAnsi" w:hAnsi="Century Gothic" w:cstheme="minorHAnsi"/>
                <w:sz w:val="18"/>
                <w:lang w:eastAsia="en-US"/>
              </w:rPr>
              <w:t xml:space="preserve">3. El documento de alcance del estudio </w:t>
            </w:r>
            <w:r w:rsidR="00553782">
              <w:rPr>
                <w:rFonts w:ascii="Century Gothic" w:eastAsiaTheme="minorHAnsi" w:hAnsi="Century Gothic" w:cstheme="minorHAnsi"/>
                <w:sz w:val="18"/>
                <w:lang w:eastAsia="en-US"/>
              </w:rPr>
              <w:t>…</w:t>
            </w:r>
          </w:p>
        </w:tc>
      </w:tr>
      <w:tr w:rsidR="003D35E2" w14:paraId="136F5AEE" w14:textId="77777777" w:rsidTr="008F2AE4">
        <w:tc>
          <w:tcPr>
            <w:tcW w:w="5032" w:type="dxa"/>
          </w:tcPr>
          <w:p w14:paraId="407EA67A" w14:textId="77777777" w:rsidR="003D35E2" w:rsidRDefault="003D35E2" w:rsidP="0052019F">
            <w:pPr>
              <w:pStyle w:val="Default"/>
              <w:jc w:val="both"/>
              <w:rPr>
                <w:rFonts w:ascii="Century Gothic" w:hAnsi="Century Gothic" w:cstheme="minorHAnsi"/>
                <w:color w:val="221E1F"/>
                <w:sz w:val="22"/>
                <w:szCs w:val="22"/>
              </w:rPr>
            </w:pPr>
            <w:r>
              <w:rPr>
                <w:rFonts w:ascii="Century Gothic" w:hAnsi="Century Gothic" w:cstheme="minorHAnsi"/>
                <w:color w:val="221E1F"/>
                <w:sz w:val="22"/>
                <w:szCs w:val="22"/>
              </w:rPr>
              <w:t>TEXTO INICIAL</w:t>
            </w:r>
          </w:p>
        </w:tc>
        <w:tc>
          <w:tcPr>
            <w:tcW w:w="5032" w:type="dxa"/>
          </w:tcPr>
          <w:p w14:paraId="55C576E7" w14:textId="77777777" w:rsidR="003D35E2" w:rsidRDefault="003D35E2" w:rsidP="0052019F">
            <w:pPr>
              <w:pStyle w:val="Default"/>
              <w:jc w:val="both"/>
              <w:rPr>
                <w:rFonts w:ascii="Century Gothic" w:hAnsi="Century Gothic" w:cstheme="minorHAnsi"/>
                <w:color w:val="221E1F"/>
                <w:sz w:val="22"/>
                <w:szCs w:val="22"/>
              </w:rPr>
            </w:pPr>
            <w:r>
              <w:rPr>
                <w:rFonts w:ascii="Century Gothic" w:hAnsi="Century Gothic" w:cstheme="minorHAnsi"/>
                <w:color w:val="221E1F"/>
                <w:sz w:val="22"/>
                <w:szCs w:val="22"/>
              </w:rPr>
              <w:t>TEXTO REFORMADO</w:t>
            </w:r>
          </w:p>
        </w:tc>
      </w:tr>
    </w:tbl>
    <w:p w14:paraId="4947A6A6" w14:textId="77777777" w:rsidR="003D35E2" w:rsidRDefault="003D35E2" w:rsidP="0052019F">
      <w:pPr>
        <w:spacing w:after="0"/>
        <w:jc w:val="both"/>
        <w:rPr>
          <w:rFonts w:cstheme="minorHAnsi"/>
          <w:color w:val="221E1F"/>
        </w:rPr>
      </w:pPr>
    </w:p>
    <w:p w14:paraId="08DE8017" w14:textId="67063844" w:rsidR="003D35E2" w:rsidRPr="008C0826" w:rsidRDefault="003D35E2" w:rsidP="0052019F">
      <w:pPr>
        <w:pStyle w:val="Ttulo2"/>
        <w:spacing w:before="0"/>
        <w:jc w:val="both"/>
      </w:pPr>
      <w:r w:rsidRPr="008C0826">
        <w:t xml:space="preserve">Artículo 43. Versión inicial del plan o programa, </w:t>
      </w:r>
      <w:r w:rsidR="0012252B">
        <w:t>Información</w:t>
      </w:r>
      <w:r w:rsidRPr="008C0826">
        <w:t xml:space="preserve"> pública y consulta a las Administraciones Públicas afectadas y a las personas interesadas.</w:t>
      </w:r>
    </w:p>
    <w:p w14:paraId="0CB7580E" w14:textId="41ECE6EC" w:rsidR="003D35E2" w:rsidRPr="0012252B" w:rsidRDefault="003D35E2" w:rsidP="0052019F">
      <w:pPr>
        <w:pStyle w:val="Default"/>
        <w:jc w:val="both"/>
        <w:rPr>
          <w:rFonts w:ascii="Century Gothic" w:hAnsi="Century Gothic" w:cstheme="minorHAnsi"/>
          <w:i/>
          <w:color w:val="C00000"/>
          <w:sz w:val="20"/>
          <w:szCs w:val="20"/>
        </w:rPr>
      </w:pPr>
      <w:r w:rsidRPr="0012252B">
        <w:rPr>
          <w:rFonts w:ascii="Century Gothic" w:hAnsi="Century Gothic" w:cstheme="minorHAnsi"/>
          <w:i/>
          <w:color w:val="C00000"/>
          <w:sz w:val="20"/>
          <w:szCs w:val="20"/>
        </w:rPr>
        <w:t xml:space="preserve">Se modifica </w:t>
      </w:r>
      <w:r w:rsidR="00BA64CD" w:rsidRPr="0012252B">
        <w:rPr>
          <w:rFonts w:ascii="Century Gothic" w:hAnsi="Century Gothic" w:cstheme="minorHAnsi"/>
          <w:i/>
          <w:color w:val="C00000"/>
          <w:sz w:val="20"/>
          <w:szCs w:val="20"/>
        </w:rPr>
        <w:t xml:space="preserve">el procedimiento y plazos </w:t>
      </w:r>
      <w:r w:rsidRPr="0012252B">
        <w:rPr>
          <w:rFonts w:ascii="Century Gothic" w:hAnsi="Century Gothic" w:cstheme="minorHAnsi"/>
          <w:i/>
          <w:color w:val="C00000"/>
          <w:sz w:val="20"/>
          <w:szCs w:val="20"/>
        </w:rPr>
        <w:t>por el art. 10.4 de la Ley 5/2022.</w:t>
      </w:r>
    </w:p>
    <w:p w14:paraId="3863B072" w14:textId="25D68AE3" w:rsidR="00553782" w:rsidRPr="0012252B" w:rsidRDefault="00553782" w:rsidP="0052019F">
      <w:pPr>
        <w:pStyle w:val="Default"/>
        <w:numPr>
          <w:ilvl w:val="0"/>
          <w:numId w:val="2"/>
        </w:numPr>
        <w:jc w:val="both"/>
        <w:rPr>
          <w:rFonts w:ascii="Century Gothic" w:hAnsi="Century Gothic" w:cstheme="minorHAnsi"/>
          <w:i/>
          <w:color w:val="C00000"/>
          <w:sz w:val="20"/>
          <w:szCs w:val="20"/>
        </w:rPr>
      </w:pPr>
      <w:r w:rsidRPr="0012252B">
        <w:rPr>
          <w:rFonts w:ascii="Century Gothic" w:hAnsi="Century Gothic" w:cstheme="minorHAnsi"/>
          <w:i/>
          <w:color w:val="C00000"/>
          <w:sz w:val="20"/>
          <w:szCs w:val="20"/>
        </w:rPr>
        <w:t>El promotor podrá realizar</w:t>
      </w:r>
      <w:r w:rsidR="00833759" w:rsidRPr="0012252B">
        <w:rPr>
          <w:rFonts w:ascii="Century Gothic" w:hAnsi="Century Gothic" w:cstheme="minorHAnsi"/>
          <w:i/>
          <w:color w:val="C00000"/>
          <w:sz w:val="20"/>
          <w:szCs w:val="20"/>
        </w:rPr>
        <w:t xml:space="preserve"> tanto</w:t>
      </w:r>
      <w:r w:rsidRPr="0012252B">
        <w:rPr>
          <w:rFonts w:ascii="Century Gothic" w:hAnsi="Century Gothic" w:cstheme="minorHAnsi"/>
          <w:i/>
          <w:color w:val="C00000"/>
          <w:sz w:val="20"/>
          <w:szCs w:val="20"/>
        </w:rPr>
        <w:t xml:space="preserve"> la </w:t>
      </w:r>
      <w:r w:rsidR="0012252B">
        <w:rPr>
          <w:rFonts w:ascii="Century Gothic" w:hAnsi="Century Gothic" w:cstheme="minorHAnsi"/>
          <w:i/>
          <w:color w:val="C00000"/>
          <w:sz w:val="20"/>
          <w:szCs w:val="20"/>
        </w:rPr>
        <w:t>Información</w:t>
      </w:r>
      <w:r w:rsidRPr="0012252B">
        <w:rPr>
          <w:rFonts w:ascii="Century Gothic" w:hAnsi="Century Gothic" w:cstheme="minorHAnsi"/>
          <w:i/>
          <w:color w:val="C00000"/>
          <w:sz w:val="20"/>
          <w:szCs w:val="20"/>
        </w:rPr>
        <w:t xml:space="preserve"> pública</w:t>
      </w:r>
      <w:r w:rsidR="00833759" w:rsidRPr="0012252B">
        <w:rPr>
          <w:rFonts w:ascii="Century Gothic" w:hAnsi="Century Gothic" w:cstheme="minorHAnsi"/>
          <w:i/>
          <w:color w:val="C00000"/>
          <w:sz w:val="20"/>
          <w:szCs w:val="20"/>
        </w:rPr>
        <w:t>, como la consulta a Administraciones y personas interesadas</w:t>
      </w:r>
      <w:r w:rsidRPr="0012252B">
        <w:rPr>
          <w:rFonts w:ascii="Century Gothic" w:hAnsi="Century Gothic" w:cstheme="minorHAnsi"/>
          <w:i/>
          <w:color w:val="C00000"/>
          <w:sz w:val="20"/>
          <w:szCs w:val="20"/>
        </w:rPr>
        <w:t xml:space="preserve"> (en lugar del órgano sustantivo)</w:t>
      </w:r>
      <w:r w:rsidR="00833759" w:rsidRPr="0012252B">
        <w:rPr>
          <w:rFonts w:ascii="Century Gothic" w:hAnsi="Century Gothic" w:cstheme="minorHAnsi"/>
          <w:i/>
          <w:color w:val="C00000"/>
          <w:sz w:val="20"/>
          <w:szCs w:val="20"/>
        </w:rPr>
        <w:t xml:space="preserve"> cuando le corresponda la tramitación administrativa del plan o programa.</w:t>
      </w:r>
    </w:p>
    <w:p w14:paraId="07809780" w14:textId="78DC89C8" w:rsidR="00833759" w:rsidRPr="0012252B" w:rsidRDefault="00833759" w:rsidP="0052019F">
      <w:pPr>
        <w:pStyle w:val="Default"/>
        <w:numPr>
          <w:ilvl w:val="0"/>
          <w:numId w:val="2"/>
        </w:numPr>
        <w:jc w:val="both"/>
        <w:rPr>
          <w:rFonts w:ascii="Century Gothic" w:hAnsi="Century Gothic" w:cstheme="minorHAnsi"/>
          <w:i/>
          <w:color w:val="C00000"/>
          <w:sz w:val="20"/>
          <w:szCs w:val="20"/>
        </w:rPr>
      </w:pPr>
      <w:r w:rsidRPr="0012252B">
        <w:rPr>
          <w:rFonts w:ascii="Century Gothic" w:hAnsi="Century Gothic" w:cstheme="minorHAnsi"/>
          <w:i/>
          <w:color w:val="C00000"/>
          <w:sz w:val="20"/>
          <w:szCs w:val="20"/>
        </w:rPr>
        <w:t xml:space="preserve">La </w:t>
      </w:r>
      <w:r w:rsidR="0012252B">
        <w:rPr>
          <w:rFonts w:ascii="Century Gothic" w:hAnsi="Century Gothic" w:cstheme="minorHAnsi"/>
          <w:i/>
          <w:color w:val="C00000"/>
          <w:sz w:val="20"/>
          <w:szCs w:val="20"/>
        </w:rPr>
        <w:t>Información</w:t>
      </w:r>
      <w:r w:rsidRPr="0012252B">
        <w:rPr>
          <w:rFonts w:ascii="Century Gothic" w:hAnsi="Century Gothic" w:cstheme="minorHAnsi"/>
          <w:i/>
          <w:color w:val="C00000"/>
          <w:sz w:val="20"/>
          <w:szCs w:val="20"/>
        </w:rPr>
        <w:t xml:space="preserve"> sometida a </w:t>
      </w:r>
      <w:r w:rsidR="0012252B">
        <w:rPr>
          <w:rFonts w:ascii="Century Gothic" w:hAnsi="Century Gothic" w:cstheme="minorHAnsi"/>
          <w:i/>
          <w:color w:val="C00000"/>
          <w:sz w:val="20"/>
          <w:szCs w:val="20"/>
        </w:rPr>
        <w:t>Información</w:t>
      </w:r>
      <w:r w:rsidRPr="0012252B">
        <w:rPr>
          <w:rFonts w:ascii="Century Gothic" w:hAnsi="Century Gothic" w:cstheme="minorHAnsi"/>
          <w:i/>
          <w:color w:val="C00000"/>
          <w:sz w:val="20"/>
          <w:szCs w:val="20"/>
        </w:rPr>
        <w:t xml:space="preserve"> pública contendrá un resumen no técnico del estudio ambiental estratégico.</w:t>
      </w:r>
    </w:p>
    <w:p w14:paraId="3858AE5C" w14:textId="65079CEC" w:rsidR="00833759" w:rsidRPr="0012252B" w:rsidRDefault="00833759" w:rsidP="0052019F">
      <w:pPr>
        <w:pStyle w:val="Default"/>
        <w:numPr>
          <w:ilvl w:val="0"/>
          <w:numId w:val="2"/>
        </w:numPr>
        <w:jc w:val="both"/>
        <w:rPr>
          <w:rFonts w:ascii="Century Gothic" w:hAnsi="Century Gothic" w:cstheme="minorHAnsi"/>
          <w:i/>
          <w:color w:val="C00000"/>
          <w:sz w:val="20"/>
          <w:szCs w:val="20"/>
        </w:rPr>
      </w:pPr>
      <w:r w:rsidRPr="0012252B">
        <w:rPr>
          <w:rFonts w:ascii="Century Gothic" w:hAnsi="Century Gothic" w:cstheme="minorHAnsi"/>
          <w:i/>
          <w:color w:val="C00000"/>
          <w:sz w:val="20"/>
          <w:szCs w:val="20"/>
        </w:rPr>
        <w:t>Las Administraciones públicas afectadas, y las personas interesadas dispondrán de un plazo mínimo de treinta días hábiles.</w:t>
      </w:r>
    </w:p>
    <w:p w14:paraId="2140BF4A" w14:textId="23892EA9" w:rsidR="003D35E2" w:rsidRPr="009A35D6" w:rsidRDefault="00B0363D" w:rsidP="0052019F">
      <w:pPr>
        <w:pStyle w:val="Ttulo3"/>
        <w:jc w:val="both"/>
      </w:pPr>
      <w:r>
        <w:t>MÁS INFORMACIÓN</w:t>
      </w:r>
    </w:p>
    <w:tbl>
      <w:tblPr>
        <w:tblStyle w:val="Tablaconcuadrcula"/>
        <w:tblW w:w="10064" w:type="dxa"/>
        <w:tblInd w:w="137" w:type="dxa"/>
        <w:tblLook w:val="04A0" w:firstRow="1" w:lastRow="0" w:firstColumn="1" w:lastColumn="0" w:noHBand="0" w:noVBand="1"/>
      </w:tblPr>
      <w:tblGrid>
        <w:gridCol w:w="5032"/>
        <w:gridCol w:w="5032"/>
      </w:tblGrid>
      <w:tr w:rsidR="003D35E2" w14:paraId="1E97A406" w14:textId="77777777" w:rsidTr="008F2AE4">
        <w:tc>
          <w:tcPr>
            <w:tcW w:w="5032" w:type="dxa"/>
          </w:tcPr>
          <w:p w14:paraId="4BF73C7E" w14:textId="77777777" w:rsidR="003D35E2" w:rsidRDefault="003D35E2" w:rsidP="0052019F">
            <w:pPr>
              <w:pStyle w:val="Default"/>
              <w:jc w:val="both"/>
              <w:rPr>
                <w:rFonts w:ascii="Century Gothic" w:hAnsi="Century Gothic" w:cstheme="minorHAnsi"/>
                <w:color w:val="221E1F"/>
                <w:sz w:val="22"/>
                <w:szCs w:val="22"/>
              </w:rPr>
            </w:pPr>
            <w:r>
              <w:rPr>
                <w:rFonts w:ascii="Century Gothic" w:hAnsi="Century Gothic" w:cstheme="minorHAnsi"/>
                <w:color w:val="221E1F"/>
                <w:sz w:val="22"/>
                <w:szCs w:val="22"/>
              </w:rPr>
              <w:t>TEXTO INICIAL</w:t>
            </w:r>
          </w:p>
        </w:tc>
        <w:tc>
          <w:tcPr>
            <w:tcW w:w="5032" w:type="dxa"/>
          </w:tcPr>
          <w:p w14:paraId="66D899F8" w14:textId="77777777" w:rsidR="003D35E2" w:rsidRDefault="003D35E2" w:rsidP="0052019F">
            <w:pPr>
              <w:pStyle w:val="Default"/>
              <w:jc w:val="both"/>
              <w:rPr>
                <w:rFonts w:ascii="Century Gothic" w:hAnsi="Century Gothic" w:cstheme="minorHAnsi"/>
                <w:color w:val="221E1F"/>
                <w:sz w:val="22"/>
                <w:szCs w:val="22"/>
              </w:rPr>
            </w:pPr>
            <w:r>
              <w:rPr>
                <w:rFonts w:ascii="Century Gothic" w:hAnsi="Century Gothic" w:cstheme="minorHAnsi"/>
                <w:color w:val="221E1F"/>
                <w:sz w:val="22"/>
                <w:szCs w:val="22"/>
              </w:rPr>
              <w:t>TEXTO REFORMADO</w:t>
            </w:r>
          </w:p>
        </w:tc>
      </w:tr>
      <w:tr w:rsidR="003D35E2" w14:paraId="50D4EB8C" w14:textId="77777777" w:rsidTr="008F2AE4">
        <w:tc>
          <w:tcPr>
            <w:tcW w:w="5032" w:type="dxa"/>
          </w:tcPr>
          <w:p w14:paraId="0F1F497C" w14:textId="28363965" w:rsidR="003D35E2" w:rsidRDefault="003D35E2" w:rsidP="0052019F">
            <w:pPr>
              <w:pStyle w:val="parrafo"/>
              <w:spacing w:before="0" w:beforeAutospacing="0" w:after="0" w:afterAutospacing="0"/>
              <w:ind w:firstLine="360"/>
              <w:jc w:val="both"/>
              <w:rPr>
                <w:rFonts w:ascii="Century Gothic" w:eastAsiaTheme="minorHAnsi" w:hAnsi="Century Gothic" w:cstheme="minorHAnsi"/>
                <w:sz w:val="18"/>
                <w:lang w:eastAsia="en-US"/>
              </w:rPr>
            </w:pPr>
            <w:r w:rsidRPr="003D35E2">
              <w:rPr>
                <w:rFonts w:ascii="Century Gothic" w:eastAsiaTheme="minorHAnsi" w:hAnsi="Century Gothic" w:cstheme="minorHAnsi"/>
                <w:sz w:val="18"/>
                <w:lang w:eastAsia="en-US"/>
              </w:rPr>
              <w:t xml:space="preserve">2. El órgano sustantivo </w:t>
            </w:r>
            <w:r>
              <w:rPr>
                <w:rFonts w:ascii="Century Gothic" w:eastAsiaTheme="minorHAnsi" w:hAnsi="Century Gothic" w:cstheme="minorHAnsi"/>
                <w:sz w:val="18"/>
                <w:lang w:eastAsia="en-US"/>
              </w:rPr>
              <w:t>…</w:t>
            </w:r>
          </w:p>
          <w:p w14:paraId="434498BB" w14:textId="39A40AE3" w:rsidR="003D35E2" w:rsidRDefault="003D35E2" w:rsidP="0052019F">
            <w:pPr>
              <w:pStyle w:val="parrafo"/>
              <w:spacing w:before="0" w:beforeAutospacing="0" w:after="0" w:afterAutospacing="0"/>
              <w:ind w:firstLine="360"/>
              <w:jc w:val="both"/>
              <w:rPr>
                <w:rFonts w:ascii="Century Gothic" w:eastAsiaTheme="minorHAnsi" w:hAnsi="Century Gothic" w:cstheme="minorHAnsi"/>
                <w:sz w:val="18"/>
                <w:lang w:eastAsia="en-US"/>
              </w:rPr>
            </w:pPr>
          </w:p>
          <w:p w14:paraId="65426ED8" w14:textId="40A34024" w:rsidR="003D35E2" w:rsidRDefault="003D35E2" w:rsidP="0052019F">
            <w:pPr>
              <w:pStyle w:val="parrafo"/>
              <w:spacing w:before="0" w:beforeAutospacing="0" w:after="0" w:afterAutospacing="0"/>
              <w:ind w:firstLine="360"/>
              <w:jc w:val="both"/>
              <w:rPr>
                <w:rFonts w:ascii="Century Gothic" w:eastAsiaTheme="minorHAnsi" w:hAnsi="Century Gothic" w:cstheme="minorHAnsi"/>
                <w:sz w:val="18"/>
                <w:lang w:eastAsia="en-US"/>
              </w:rPr>
            </w:pPr>
          </w:p>
          <w:p w14:paraId="51E07F97" w14:textId="395580BC" w:rsidR="003D35E2" w:rsidRDefault="003D35E2" w:rsidP="0052019F">
            <w:pPr>
              <w:pStyle w:val="parrafo"/>
              <w:spacing w:before="0" w:beforeAutospacing="0" w:after="0" w:afterAutospacing="0"/>
              <w:ind w:firstLine="360"/>
              <w:jc w:val="both"/>
              <w:rPr>
                <w:rFonts w:ascii="Century Gothic" w:eastAsiaTheme="minorHAnsi" w:hAnsi="Century Gothic" w:cstheme="minorHAnsi"/>
                <w:sz w:val="18"/>
                <w:lang w:eastAsia="en-US"/>
              </w:rPr>
            </w:pPr>
          </w:p>
          <w:p w14:paraId="20388790" w14:textId="33B55BEE" w:rsidR="006F36D8" w:rsidRDefault="006F36D8" w:rsidP="0052019F">
            <w:pPr>
              <w:pStyle w:val="parrafo"/>
              <w:spacing w:before="0" w:beforeAutospacing="0" w:after="0" w:afterAutospacing="0"/>
              <w:ind w:firstLine="360"/>
              <w:jc w:val="both"/>
              <w:rPr>
                <w:rFonts w:ascii="Century Gothic" w:eastAsiaTheme="minorHAnsi" w:hAnsi="Century Gothic" w:cstheme="minorHAnsi"/>
                <w:sz w:val="18"/>
                <w:lang w:eastAsia="en-US"/>
              </w:rPr>
            </w:pPr>
          </w:p>
          <w:p w14:paraId="4F949147" w14:textId="77777777" w:rsidR="006F36D8" w:rsidRDefault="006F36D8" w:rsidP="0052019F">
            <w:pPr>
              <w:pStyle w:val="parrafo"/>
              <w:spacing w:before="0" w:beforeAutospacing="0" w:after="0" w:afterAutospacing="0"/>
              <w:ind w:firstLine="360"/>
              <w:jc w:val="both"/>
              <w:rPr>
                <w:rFonts w:ascii="Century Gothic" w:eastAsiaTheme="minorHAnsi" w:hAnsi="Century Gothic" w:cstheme="minorHAnsi"/>
                <w:sz w:val="18"/>
                <w:lang w:eastAsia="en-US"/>
              </w:rPr>
            </w:pPr>
          </w:p>
          <w:p w14:paraId="059A6B68" w14:textId="10172005" w:rsidR="003D35E2" w:rsidRDefault="003D35E2" w:rsidP="0052019F">
            <w:pPr>
              <w:pStyle w:val="parrafo"/>
              <w:spacing w:before="0" w:beforeAutospacing="0" w:after="0" w:afterAutospacing="0"/>
              <w:ind w:firstLine="360"/>
              <w:jc w:val="both"/>
              <w:rPr>
                <w:rFonts w:ascii="Century Gothic" w:eastAsiaTheme="minorHAnsi" w:hAnsi="Century Gothic" w:cstheme="minorHAnsi"/>
                <w:sz w:val="18"/>
                <w:lang w:eastAsia="en-US"/>
              </w:rPr>
            </w:pPr>
          </w:p>
          <w:p w14:paraId="62340BDF" w14:textId="77777777" w:rsidR="003D35E2" w:rsidRPr="003D35E2" w:rsidRDefault="003D35E2" w:rsidP="0052019F">
            <w:pPr>
              <w:pStyle w:val="parrafo"/>
              <w:spacing w:before="0" w:beforeAutospacing="0" w:after="0" w:afterAutospacing="0"/>
              <w:ind w:firstLine="360"/>
              <w:jc w:val="both"/>
              <w:rPr>
                <w:rFonts w:ascii="Century Gothic" w:eastAsiaTheme="minorHAnsi" w:hAnsi="Century Gothic" w:cstheme="minorHAnsi"/>
                <w:sz w:val="18"/>
                <w:lang w:eastAsia="en-US"/>
              </w:rPr>
            </w:pPr>
          </w:p>
          <w:p w14:paraId="3E52C5E1" w14:textId="4939A368" w:rsidR="003D35E2" w:rsidRDefault="003D35E2" w:rsidP="0052019F">
            <w:pPr>
              <w:pStyle w:val="parrafo"/>
              <w:spacing w:before="0" w:beforeAutospacing="0" w:after="0" w:afterAutospacing="0"/>
              <w:ind w:firstLine="360"/>
              <w:jc w:val="both"/>
              <w:rPr>
                <w:rFonts w:ascii="Century Gothic" w:eastAsiaTheme="minorHAnsi" w:hAnsi="Century Gothic" w:cstheme="minorHAnsi"/>
                <w:sz w:val="18"/>
                <w:lang w:eastAsia="en-US"/>
              </w:rPr>
            </w:pPr>
            <w:r w:rsidRPr="003D35E2">
              <w:rPr>
                <w:rFonts w:ascii="Century Gothic" w:eastAsiaTheme="minorHAnsi" w:hAnsi="Century Gothic" w:cstheme="minorHAnsi"/>
                <w:sz w:val="18"/>
                <w:lang w:eastAsia="en-US"/>
              </w:rPr>
              <w:t xml:space="preserve">3. El órgano sustantivo adoptará las medidas necesarias para garantizar que la documentación que debe someterse a </w:t>
            </w:r>
            <w:r w:rsidR="0012252B">
              <w:rPr>
                <w:rFonts w:ascii="Century Gothic" w:eastAsiaTheme="minorHAnsi" w:hAnsi="Century Gothic" w:cstheme="minorHAnsi"/>
                <w:sz w:val="18"/>
                <w:lang w:eastAsia="en-US"/>
              </w:rPr>
              <w:t>Información</w:t>
            </w:r>
            <w:r w:rsidRPr="003D35E2">
              <w:rPr>
                <w:rFonts w:ascii="Century Gothic" w:eastAsiaTheme="minorHAnsi" w:hAnsi="Century Gothic" w:cstheme="minorHAnsi"/>
                <w:sz w:val="18"/>
                <w:lang w:eastAsia="en-US"/>
              </w:rPr>
              <w:t xml:space="preserve"> pública tenga la máxima difusión entre el público, utilizando los medios de comunicación y, preferentemente, los medios electrónicos.</w:t>
            </w:r>
          </w:p>
          <w:p w14:paraId="087E2C8C" w14:textId="586232B7" w:rsidR="003D35E2" w:rsidRDefault="003D35E2" w:rsidP="0052019F">
            <w:pPr>
              <w:pStyle w:val="parrafo"/>
              <w:spacing w:before="0" w:beforeAutospacing="0" w:after="0" w:afterAutospacing="0"/>
              <w:ind w:firstLine="360"/>
              <w:jc w:val="both"/>
              <w:rPr>
                <w:rFonts w:ascii="Century Gothic" w:eastAsiaTheme="minorHAnsi" w:hAnsi="Century Gothic" w:cstheme="minorHAnsi"/>
                <w:sz w:val="18"/>
                <w:lang w:eastAsia="en-US"/>
              </w:rPr>
            </w:pPr>
            <w:r w:rsidRPr="003D35E2">
              <w:rPr>
                <w:rFonts w:ascii="Century Gothic" w:eastAsiaTheme="minorHAnsi" w:hAnsi="Century Gothic" w:cstheme="minorHAnsi"/>
                <w:sz w:val="18"/>
                <w:lang w:eastAsia="en-US"/>
              </w:rPr>
              <w:t xml:space="preserve">4. Simultáneamente al trámite de </w:t>
            </w:r>
            <w:r w:rsidR="0012252B">
              <w:rPr>
                <w:rFonts w:ascii="Century Gothic" w:eastAsiaTheme="minorHAnsi" w:hAnsi="Century Gothic" w:cstheme="minorHAnsi"/>
                <w:sz w:val="18"/>
                <w:lang w:eastAsia="en-US"/>
              </w:rPr>
              <w:t>Información</w:t>
            </w:r>
            <w:r w:rsidRPr="003D35E2">
              <w:rPr>
                <w:rFonts w:ascii="Century Gothic" w:eastAsiaTheme="minorHAnsi" w:hAnsi="Century Gothic" w:cstheme="minorHAnsi"/>
                <w:sz w:val="18"/>
                <w:lang w:eastAsia="en-US"/>
              </w:rPr>
              <w:t xml:space="preserve"> pública, el órgano sustantivo someterá la versión inicial del plan o programa, acompañado del estudio ambiental estratégico, a consulta de las Administraciones Públicas afectadas y de las personas interesadas que hubieran sido previamente consultadas de conformidad con el artículo 41.</w:t>
            </w:r>
          </w:p>
          <w:p w14:paraId="773FA61C" w14:textId="5FD473C9" w:rsidR="003D35E2" w:rsidRDefault="003D35E2" w:rsidP="0052019F">
            <w:pPr>
              <w:pStyle w:val="parrafo"/>
              <w:spacing w:before="0" w:beforeAutospacing="0" w:after="0" w:afterAutospacing="0"/>
              <w:ind w:firstLine="360"/>
              <w:jc w:val="both"/>
              <w:rPr>
                <w:rFonts w:ascii="Century Gothic" w:eastAsiaTheme="minorHAnsi" w:hAnsi="Century Gothic" w:cstheme="minorHAnsi"/>
                <w:sz w:val="18"/>
                <w:lang w:eastAsia="en-US"/>
              </w:rPr>
            </w:pPr>
          </w:p>
          <w:p w14:paraId="4CF08573" w14:textId="1D7C0045" w:rsidR="003D35E2" w:rsidRDefault="003D35E2" w:rsidP="0052019F">
            <w:pPr>
              <w:pStyle w:val="parrafo"/>
              <w:spacing w:before="0" w:beforeAutospacing="0" w:after="0" w:afterAutospacing="0"/>
              <w:ind w:firstLine="360"/>
              <w:jc w:val="both"/>
              <w:rPr>
                <w:rFonts w:ascii="Century Gothic" w:eastAsiaTheme="minorHAnsi" w:hAnsi="Century Gothic" w:cstheme="minorHAnsi"/>
                <w:sz w:val="18"/>
                <w:lang w:eastAsia="en-US"/>
              </w:rPr>
            </w:pPr>
          </w:p>
          <w:p w14:paraId="3923061F" w14:textId="0FAEAFCD" w:rsidR="00BA64CD" w:rsidRDefault="00BA64CD" w:rsidP="0052019F">
            <w:pPr>
              <w:pStyle w:val="parrafo"/>
              <w:spacing w:before="0" w:beforeAutospacing="0" w:after="0" w:afterAutospacing="0"/>
              <w:ind w:firstLine="360"/>
              <w:jc w:val="both"/>
              <w:rPr>
                <w:rFonts w:ascii="Century Gothic" w:eastAsiaTheme="minorHAnsi" w:hAnsi="Century Gothic" w:cstheme="minorHAnsi"/>
                <w:sz w:val="18"/>
                <w:lang w:eastAsia="en-US"/>
              </w:rPr>
            </w:pPr>
          </w:p>
          <w:p w14:paraId="3B9B0B76" w14:textId="46138C5A" w:rsidR="00BA64CD" w:rsidRDefault="00BA64CD" w:rsidP="0052019F">
            <w:pPr>
              <w:pStyle w:val="parrafo"/>
              <w:spacing w:before="0" w:beforeAutospacing="0" w:after="0" w:afterAutospacing="0"/>
              <w:ind w:firstLine="360"/>
              <w:jc w:val="both"/>
              <w:rPr>
                <w:rFonts w:ascii="Century Gothic" w:eastAsiaTheme="minorHAnsi" w:hAnsi="Century Gothic" w:cstheme="minorHAnsi"/>
                <w:sz w:val="18"/>
                <w:lang w:eastAsia="en-US"/>
              </w:rPr>
            </w:pPr>
          </w:p>
          <w:p w14:paraId="76FC3468" w14:textId="44736035" w:rsidR="00BA64CD" w:rsidRDefault="00BA64CD" w:rsidP="0052019F">
            <w:pPr>
              <w:pStyle w:val="parrafo"/>
              <w:spacing w:before="0" w:beforeAutospacing="0" w:after="0" w:afterAutospacing="0"/>
              <w:ind w:firstLine="360"/>
              <w:jc w:val="both"/>
              <w:rPr>
                <w:rFonts w:ascii="Century Gothic" w:eastAsiaTheme="minorHAnsi" w:hAnsi="Century Gothic" w:cstheme="minorHAnsi"/>
                <w:sz w:val="18"/>
                <w:lang w:eastAsia="en-US"/>
              </w:rPr>
            </w:pPr>
          </w:p>
          <w:p w14:paraId="193EB6C9" w14:textId="77777777" w:rsidR="00BA64CD" w:rsidRDefault="00BA64CD" w:rsidP="0052019F">
            <w:pPr>
              <w:pStyle w:val="parrafo"/>
              <w:spacing w:before="0" w:beforeAutospacing="0" w:after="0" w:afterAutospacing="0"/>
              <w:ind w:firstLine="360"/>
              <w:jc w:val="both"/>
              <w:rPr>
                <w:rFonts w:ascii="Century Gothic" w:eastAsiaTheme="minorHAnsi" w:hAnsi="Century Gothic" w:cstheme="minorHAnsi"/>
                <w:sz w:val="18"/>
                <w:lang w:eastAsia="en-US"/>
              </w:rPr>
            </w:pPr>
          </w:p>
          <w:p w14:paraId="24AF10C0" w14:textId="6B225AFB" w:rsidR="003D35E2" w:rsidRDefault="003D35E2" w:rsidP="0052019F">
            <w:pPr>
              <w:pStyle w:val="parrafo"/>
              <w:spacing w:before="0" w:beforeAutospacing="0" w:after="0" w:afterAutospacing="0"/>
              <w:ind w:firstLine="360"/>
              <w:jc w:val="both"/>
              <w:rPr>
                <w:rFonts w:ascii="Century Gothic" w:eastAsiaTheme="minorHAnsi" w:hAnsi="Century Gothic" w:cstheme="minorHAnsi"/>
                <w:sz w:val="18"/>
                <w:lang w:eastAsia="en-US"/>
              </w:rPr>
            </w:pPr>
          </w:p>
          <w:p w14:paraId="578519A8" w14:textId="77777777" w:rsidR="003D35E2" w:rsidRPr="003D35E2" w:rsidRDefault="003D35E2" w:rsidP="0052019F">
            <w:pPr>
              <w:pStyle w:val="parrafo"/>
              <w:spacing w:before="0" w:beforeAutospacing="0" w:after="0" w:afterAutospacing="0"/>
              <w:jc w:val="both"/>
              <w:rPr>
                <w:rFonts w:ascii="Century Gothic" w:eastAsiaTheme="minorHAnsi" w:hAnsi="Century Gothic" w:cstheme="minorHAnsi"/>
                <w:sz w:val="18"/>
                <w:lang w:eastAsia="en-US"/>
              </w:rPr>
            </w:pPr>
          </w:p>
          <w:p w14:paraId="6B7FA83C" w14:textId="401C6FFC" w:rsidR="003D35E2" w:rsidRPr="003D35E2" w:rsidRDefault="003D35E2" w:rsidP="0052019F">
            <w:pPr>
              <w:pStyle w:val="parrafo"/>
              <w:spacing w:before="0" w:beforeAutospacing="0" w:after="0" w:afterAutospacing="0"/>
              <w:ind w:firstLine="360"/>
              <w:jc w:val="both"/>
              <w:rPr>
                <w:rFonts w:ascii="Century Gothic" w:eastAsiaTheme="minorHAnsi" w:hAnsi="Century Gothic" w:cstheme="minorHAnsi"/>
                <w:sz w:val="18"/>
                <w:lang w:eastAsia="en-US"/>
              </w:rPr>
            </w:pPr>
            <w:r w:rsidRPr="003D35E2">
              <w:rPr>
                <w:rFonts w:ascii="Century Gothic" w:eastAsiaTheme="minorHAnsi" w:hAnsi="Century Gothic" w:cstheme="minorHAnsi"/>
                <w:sz w:val="18"/>
                <w:lang w:eastAsia="en-US"/>
              </w:rPr>
              <w:t xml:space="preserve">5. Las Administraciones Públicas afectadas, y las personas interesadas dispondrán de un plazo mínimo de </w:t>
            </w:r>
            <w:r w:rsidRPr="00BA64CD">
              <w:rPr>
                <w:rFonts w:ascii="Century Gothic" w:eastAsiaTheme="minorHAnsi" w:hAnsi="Century Gothic" w:cstheme="minorHAnsi"/>
                <w:b/>
                <w:sz w:val="18"/>
                <w:lang w:eastAsia="en-US"/>
              </w:rPr>
              <w:t>cuarenta y cinco días</w:t>
            </w:r>
            <w:r w:rsidRPr="003D35E2">
              <w:rPr>
                <w:rFonts w:ascii="Century Gothic" w:eastAsiaTheme="minorHAnsi" w:hAnsi="Century Gothic" w:cstheme="minorHAnsi"/>
                <w:sz w:val="18"/>
                <w:lang w:eastAsia="en-US"/>
              </w:rPr>
              <w:t xml:space="preserve"> hábiles desde que se les somete la versión inicial del plan o programa, acompañado del estudio ambiental estratégico para emitir los </w:t>
            </w:r>
            <w:r w:rsidR="0012252B">
              <w:rPr>
                <w:rFonts w:ascii="Century Gothic" w:eastAsiaTheme="minorHAnsi" w:hAnsi="Century Gothic" w:cstheme="minorHAnsi"/>
                <w:sz w:val="18"/>
                <w:lang w:eastAsia="en-US"/>
              </w:rPr>
              <w:t>Informes</w:t>
            </w:r>
            <w:r w:rsidRPr="003D35E2">
              <w:rPr>
                <w:rFonts w:ascii="Century Gothic" w:eastAsiaTheme="minorHAnsi" w:hAnsi="Century Gothic" w:cstheme="minorHAnsi"/>
                <w:sz w:val="18"/>
                <w:lang w:eastAsia="en-US"/>
              </w:rPr>
              <w:t xml:space="preserve"> y alegaciones que estimen pertinentes.</w:t>
            </w:r>
          </w:p>
          <w:p w14:paraId="14EA4EC9" w14:textId="69CC3E5B" w:rsidR="003D35E2" w:rsidRPr="003D35E2" w:rsidRDefault="003D35E2" w:rsidP="0052019F">
            <w:pPr>
              <w:pStyle w:val="parrafo"/>
              <w:spacing w:before="0" w:beforeAutospacing="0" w:after="0" w:afterAutospacing="0"/>
              <w:ind w:firstLine="360"/>
              <w:jc w:val="both"/>
              <w:rPr>
                <w:rFonts w:ascii="Century Gothic" w:eastAsiaTheme="minorHAnsi" w:hAnsi="Century Gothic" w:cstheme="minorHAnsi"/>
                <w:sz w:val="18"/>
                <w:lang w:eastAsia="en-US"/>
              </w:rPr>
            </w:pPr>
            <w:r w:rsidRPr="003D35E2">
              <w:rPr>
                <w:rFonts w:ascii="Century Gothic" w:eastAsiaTheme="minorHAnsi" w:hAnsi="Century Gothic" w:cstheme="minorHAnsi"/>
                <w:sz w:val="18"/>
                <w:lang w:eastAsia="en-US"/>
              </w:rPr>
              <w:t>6. Las Entidades Locales consultadas podrán incorporar un pronunciamiento expreso acerca de la sostenibilidad del plan o programa.</w:t>
            </w:r>
          </w:p>
        </w:tc>
        <w:tc>
          <w:tcPr>
            <w:tcW w:w="5032" w:type="dxa"/>
          </w:tcPr>
          <w:p w14:paraId="57ED86C4" w14:textId="56426615" w:rsidR="003D35E2" w:rsidRPr="003D35E2" w:rsidRDefault="003D35E2" w:rsidP="0052019F">
            <w:pPr>
              <w:pStyle w:val="parrafo"/>
              <w:spacing w:before="0" w:beforeAutospacing="0" w:after="0" w:afterAutospacing="0"/>
              <w:ind w:firstLine="360"/>
              <w:jc w:val="both"/>
              <w:rPr>
                <w:rFonts w:ascii="Century Gothic" w:eastAsiaTheme="minorHAnsi" w:hAnsi="Century Gothic" w:cstheme="minorHAnsi"/>
                <w:sz w:val="18"/>
                <w:lang w:eastAsia="en-US"/>
              </w:rPr>
            </w:pPr>
            <w:r w:rsidRPr="003D35E2">
              <w:rPr>
                <w:rFonts w:ascii="Century Gothic" w:eastAsiaTheme="minorHAnsi" w:hAnsi="Century Gothic" w:cstheme="minorHAnsi"/>
                <w:sz w:val="18"/>
                <w:lang w:eastAsia="en-US"/>
              </w:rPr>
              <w:t xml:space="preserve">2. El órgano sustantivo </w:t>
            </w:r>
            <w:r>
              <w:rPr>
                <w:rFonts w:ascii="Century Gothic" w:eastAsiaTheme="minorHAnsi" w:hAnsi="Century Gothic" w:cstheme="minorHAnsi"/>
                <w:sz w:val="18"/>
                <w:lang w:eastAsia="en-US"/>
              </w:rPr>
              <w:t>…</w:t>
            </w:r>
          </w:p>
          <w:p w14:paraId="4E57F3EE" w14:textId="240AF802" w:rsidR="003D35E2" w:rsidRPr="003D35E2" w:rsidRDefault="003D35E2" w:rsidP="0052019F">
            <w:pPr>
              <w:pStyle w:val="parrafo"/>
              <w:spacing w:before="0" w:beforeAutospacing="0" w:after="0" w:afterAutospacing="0"/>
              <w:ind w:firstLine="360"/>
              <w:jc w:val="both"/>
              <w:rPr>
                <w:rFonts w:ascii="Century Gothic" w:eastAsiaTheme="minorHAnsi" w:hAnsi="Century Gothic" w:cstheme="minorHAnsi"/>
                <w:color w:val="0070C0"/>
                <w:sz w:val="18"/>
                <w:lang w:eastAsia="en-US"/>
              </w:rPr>
            </w:pPr>
            <w:r w:rsidRPr="003D35E2">
              <w:rPr>
                <w:rFonts w:ascii="Century Gothic" w:eastAsiaTheme="minorHAnsi" w:hAnsi="Century Gothic" w:cstheme="minorHAnsi"/>
                <w:color w:val="0070C0"/>
                <w:sz w:val="18"/>
                <w:lang w:eastAsia="en-US"/>
              </w:rPr>
              <w:t xml:space="preserve">La </w:t>
            </w:r>
            <w:r w:rsidR="0012252B">
              <w:rPr>
                <w:rFonts w:ascii="Century Gothic" w:eastAsiaTheme="minorHAnsi" w:hAnsi="Century Gothic" w:cstheme="minorHAnsi"/>
                <w:color w:val="0070C0"/>
                <w:sz w:val="18"/>
                <w:lang w:eastAsia="en-US"/>
              </w:rPr>
              <w:t>Información</w:t>
            </w:r>
            <w:r w:rsidRPr="003D35E2">
              <w:rPr>
                <w:rFonts w:ascii="Century Gothic" w:eastAsiaTheme="minorHAnsi" w:hAnsi="Century Gothic" w:cstheme="minorHAnsi"/>
                <w:color w:val="0070C0"/>
                <w:sz w:val="18"/>
                <w:lang w:eastAsia="en-US"/>
              </w:rPr>
              <w:t xml:space="preserve"> pública podrá realizarla el promotor en lugar del órgano sustantivo cuando, de acuerdo con la legislación sectorial, corresponda al promotor la tramitación administrativa del plan o programa.</w:t>
            </w:r>
          </w:p>
          <w:p w14:paraId="1F35CC6D" w14:textId="4CDB1988" w:rsidR="003D35E2" w:rsidRPr="003D35E2" w:rsidRDefault="003D35E2" w:rsidP="0052019F">
            <w:pPr>
              <w:pStyle w:val="parrafo"/>
              <w:spacing w:before="0" w:beforeAutospacing="0" w:after="0" w:afterAutospacing="0"/>
              <w:ind w:firstLine="360"/>
              <w:jc w:val="both"/>
              <w:rPr>
                <w:rFonts w:ascii="Century Gothic" w:eastAsiaTheme="minorHAnsi" w:hAnsi="Century Gothic" w:cstheme="minorHAnsi"/>
                <w:color w:val="0070C0"/>
                <w:sz w:val="18"/>
                <w:lang w:eastAsia="en-US"/>
              </w:rPr>
            </w:pPr>
            <w:r w:rsidRPr="003D35E2">
              <w:rPr>
                <w:rFonts w:ascii="Century Gothic" w:eastAsiaTheme="minorHAnsi" w:hAnsi="Century Gothic" w:cstheme="minorHAnsi"/>
                <w:color w:val="0070C0"/>
                <w:sz w:val="18"/>
                <w:lang w:eastAsia="en-US"/>
              </w:rPr>
              <w:t xml:space="preserve">3. La documentación sometida a </w:t>
            </w:r>
            <w:r w:rsidR="0012252B">
              <w:rPr>
                <w:rFonts w:ascii="Century Gothic" w:eastAsiaTheme="minorHAnsi" w:hAnsi="Century Gothic" w:cstheme="minorHAnsi"/>
                <w:color w:val="0070C0"/>
                <w:sz w:val="18"/>
                <w:lang w:eastAsia="en-US"/>
              </w:rPr>
              <w:t>Información</w:t>
            </w:r>
            <w:r w:rsidRPr="003D35E2">
              <w:rPr>
                <w:rFonts w:ascii="Century Gothic" w:eastAsiaTheme="minorHAnsi" w:hAnsi="Century Gothic" w:cstheme="minorHAnsi"/>
                <w:color w:val="0070C0"/>
                <w:sz w:val="18"/>
                <w:lang w:eastAsia="en-US"/>
              </w:rPr>
              <w:t xml:space="preserve"> pública incluirá, asimismo, un resumen no técnico del estudio ambiental estratégico.</w:t>
            </w:r>
          </w:p>
          <w:p w14:paraId="6DF038B4" w14:textId="287CCEFF" w:rsidR="003D35E2" w:rsidRDefault="003D35E2" w:rsidP="0052019F">
            <w:pPr>
              <w:pStyle w:val="parrafo"/>
              <w:spacing w:before="0" w:beforeAutospacing="0" w:after="0" w:afterAutospacing="0"/>
              <w:ind w:firstLine="360"/>
              <w:jc w:val="both"/>
              <w:rPr>
                <w:rFonts w:ascii="Century Gothic" w:eastAsiaTheme="minorHAnsi" w:hAnsi="Century Gothic" w:cstheme="minorHAnsi"/>
                <w:color w:val="0070C0"/>
                <w:sz w:val="18"/>
                <w:lang w:eastAsia="en-US"/>
              </w:rPr>
            </w:pPr>
            <w:r w:rsidRPr="003D35E2">
              <w:rPr>
                <w:rFonts w:ascii="Century Gothic" w:eastAsiaTheme="minorHAnsi" w:hAnsi="Century Gothic" w:cstheme="minorHAnsi"/>
                <w:sz w:val="18"/>
                <w:lang w:eastAsia="en-US"/>
              </w:rPr>
              <w:t xml:space="preserve">4. El órgano sustantivo adoptará las medidas necesarias para garantizar que la documentación que debe someterse a </w:t>
            </w:r>
            <w:r w:rsidR="0012252B">
              <w:rPr>
                <w:rFonts w:ascii="Century Gothic" w:eastAsiaTheme="minorHAnsi" w:hAnsi="Century Gothic" w:cstheme="minorHAnsi"/>
                <w:sz w:val="18"/>
                <w:lang w:eastAsia="en-US"/>
              </w:rPr>
              <w:t>Información</w:t>
            </w:r>
            <w:r w:rsidRPr="003D35E2">
              <w:rPr>
                <w:rFonts w:ascii="Century Gothic" w:eastAsiaTheme="minorHAnsi" w:hAnsi="Century Gothic" w:cstheme="minorHAnsi"/>
                <w:sz w:val="18"/>
                <w:lang w:eastAsia="en-US"/>
              </w:rPr>
              <w:t xml:space="preserve"> pública tenga la máxima difusión entre el público, </w:t>
            </w:r>
            <w:r w:rsidRPr="003D35E2">
              <w:rPr>
                <w:rFonts w:ascii="Century Gothic" w:eastAsiaTheme="minorHAnsi" w:hAnsi="Century Gothic" w:cstheme="minorHAnsi"/>
                <w:color w:val="0070C0"/>
                <w:sz w:val="18"/>
                <w:lang w:eastAsia="en-US"/>
              </w:rPr>
              <w:t>utilizando los medios electrónicos y otros medios de comunicación.</w:t>
            </w:r>
          </w:p>
          <w:p w14:paraId="4389EDFE" w14:textId="77777777" w:rsidR="00BA64CD" w:rsidRPr="003D35E2" w:rsidRDefault="00BA64CD" w:rsidP="0052019F">
            <w:pPr>
              <w:pStyle w:val="parrafo"/>
              <w:spacing w:before="0" w:beforeAutospacing="0" w:after="0" w:afterAutospacing="0"/>
              <w:ind w:firstLine="360"/>
              <w:jc w:val="both"/>
              <w:rPr>
                <w:rFonts w:ascii="Century Gothic" w:eastAsiaTheme="minorHAnsi" w:hAnsi="Century Gothic" w:cstheme="minorHAnsi"/>
                <w:color w:val="0070C0"/>
                <w:sz w:val="18"/>
                <w:lang w:eastAsia="en-US"/>
              </w:rPr>
            </w:pPr>
          </w:p>
          <w:p w14:paraId="33BC39B1" w14:textId="2DF22C98" w:rsidR="003D35E2" w:rsidRPr="003D35E2" w:rsidRDefault="003D35E2" w:rsidP="0052019F">
            <w:pPr>
              <w:pStyle w:val="parrafo"/>
              <w:spacing w:before="0" w:beforeAutospacing="0" w:after="0" w:afterAutospacing="0"/>
              <w:ind w:firstLine="360"/>
              <w:jc w:val="both"/>
              <w:rPr>
                <w:rFonts w:ascii="Century Gothic" w:eastAsiaTheme="minorHAnsi" w:hAnsi="Century Gothic" w:cstheme="minorHAnsi"/>
                <w:sz w:val="18"/>
                <w:lang w:eastAsia="en-US"/>
              </w:rPr>
            </w:pPr>
            <w:r w:rsidRPr="003D35E2">
              <w:rPr>
                <w:rFonts w:ascii="Century Gothic" w:eastAsiaTheme="minorHAnsi" w:hAnsi="Century Gothic" w:cstheme="minorHAnsi"/>
                <w:sz w:val="18"/>
                <w:lang w:eastAsia="en-US"/>
              </w:rPr>
              <w:t xml:space="preserve">5. Simultáneamente al trámite de </w:t>
            </w:r>
            <w:r w:rsidR="0012252B">
              <w:rPr>
                <w:rFonts w:ascii="Century Gothic" w:eastAsiaTheme="minorHAnsi" w:hAnsi="Century Gothic" w:cstheme="minorHAnsi"/>
                <w:sz w:val="18"/>
                <w:lang w:eastAsia="en-US"/>
              </w:rPr>
              <w:t>Información</w:t>
            </w:r>
            <w:r w:rsidRPr="003D35E2">
              <w:rPr>
                <w:rFonts w:ascii="Century Gothic" w:eastAsiaTheme="minorHAnsi" w:hAnsi="Century Gothic" w:cstheme="minorHAnsi"/>
                <w:sz w:val="18"/>
                <w:lang w:eastAsia="en-US"/>
              </w:rPr>
              <w:t xml:space="preserve"> pública, el órgano sustantivo someterá la versión inicial del plan o programa, acompañado del estudio ambiental estratégico, a consulta de las Administraciones Públicas afectadas y de las personas interesadas que hubieran sido previamente consultadas de conformidad con el artículo 41.</w:t>
            </w:r>
          </w:p>
          <w:p w14:paraId="56FE0F25" w14:textId="77777777" w:rsidR="003D35E2" w:rsidRPr="003D35E2" w:rsidRDefault="003D35E2" w:rsidP="0052019F">
            <w:pPr>
              <w:pStyle w:val="parrafo"/>
              <w:spacing w:before="0" w:beforeAutospacing="0" w:after="0" w:afterAutospacing="0"/>
              <w:ind w:firstLine="360"/>
              <w:jc w:val="both"/>
              <w:rPr>
                <w:rFonts w:ascii="Century Gothic" w:eastAsiaTheme="minorHAnsi" w:hAnsi="Century Gothic" w:cstheme="minorHAnsi"/>
                <w:color w:val="0070C0"/>
                <w:sz w:val="18"/>
                <w:lang w:eastAsia="en-US"/>
              </w:rPr>
            </w:pPr>
            <w:r w:rsidRPr="003D35E2">
              <w:rPr>
                <w:rFonts w:ascii="Century Gothic" w:eastAsiaTheme="minorHAnsi" w:hAnsi="Century Gothic" w:cstheme="minorHAnsi"/>
                <w:color w:val="0070C0"/>
                <w:sz w:val="18"/>
                <w:lang w:eastAsia="en-US"/>
              </w:rPr>
              <w:t>Estas consultas podrá realizarlas el promotor en lugar del órgano sustantivo cuando, de acuerdo con la legislación sectorial, corresponda al promotor la tramitación administrativa del plan o programa.</w:t>
            </w:r>
          </w:p>
          <w:p w14:paraId="6B97E218" w14:textId="77777777" w:rsidR="003D35E2" w:rsidRPr="003D35E2" w:rsidRDefault="003D35E2" w:rsidP="0052019F">
            <w:pPr>
              <w:pStyle w:val="parrafo"/>
              <w:spacing w:before="0" w:beforeAutospacing="0" w:after="0" w:afterAutospacing="0"/>
              <w:ind w:firstLine="360"/>
              <w:jc w:val="both"/>
              <w:rPr>
                <w:rFonts w:ascii="Century Gothic" w:eastAsiaTheme="minorHAnsi" w:hAnsi="Century Gothic" w:cstheme="minorHAnsi"/>
                <w:color w:val="0070C0"/>
                <w:sz w:val="18"/>
                <w:lang w:eastAsia="en-US"/>
              </w:rPr>
            </w:pPr>
            <w:r w:rsidRPr="003D35E2">
              <w:rPr>
                <w:rFonts w:ascii="Century Gothic" w:eastAsiaTheme="minorHAnsi" w:hAnsi="Century Gothic" w:cstheme="minorHAnsi"/>
                <w:color w:val="0070C0"/>
                <w:sz w:val="18"/>
                <w:lang w:eastAsia="en-US"/>
              </w:rPr>
              <w:t>La consulta a las Administraciones Públicas afectadas y a las personas interesadas se realizará por medios electrónicos o cualesquiera otros, siempre que se acredite la realización de la consulta.</w:t>
            </w:r>
          </w:p>
          <w:p w14:paraId="3CC9A2E3" w14:textId="24B11C09" w:rsidR="003D35E2" w:rsidRPr="003D35E2" w:rsidRDefault="003D35E2" w:rsidP="0052019F">
            <w:pPr>
              <w:pStyle w:val="parrafo"/>
              <w:spacing w:before="0" w:beforeAutospacing="0" w:after="0" w:afterAutospacing="0"/>
              <w:ind w:firstLine="360"/>
              <w:jc w:val="both"/>
              <w:rPr>
                <w:rFonts w:ascii="Century Gothic" w:eastAsiaTheme="minorHAnsi" w:hAnsi="Century Gothic" w:cstheme="minorHAnsi"/>
                <w:sz w:val="18"/>
                <w:lang w:eastAsia="en-US"/>
              </w:rPr>
            </w:pPr>
            <w:r w:rsidRPr="003D35E2">
              <w:rPr>
                <w:rFonts w:ascii="Century Gothic" w:eastAsiaTheme="minorHAnsi" w:hAnsi="Century Gothic" w:cstheme="minorHAnsi"/>
                <w:sz w:val="18"/>
                <w:lang w:eastAsia="en-US"/>
              </w:rPr>
              <w:t xml:space="preserve">6. Las Administraciones públicas afectadas, y las personas interesadas dispondrán de un plazo mínimo de </w:t>
            </w:r>
            <w:r w:rsidRPr="00BA64CD">
              <w:rPr>
                <w:rFonts w:ascii="Century Gothic" w:eastAsiaTheme="minorHAnsi" w:hAnsi="Century Gothic" w:cstheme="minorHAnsi"/>
                <w:b/>
                <w:color w:val="0070C0"/>
                <w:sz w:val="18"/>
                <w:lang w:eastAsia="en-US"/>
              </w:rPr>
              <w:t>treinta</w:t>
            </w:r>
            <w:r w:rsidRPr="003D35E2">
              <w:rPr>
                <w:rFonts w:ascii="Century Gothic" w:eastAsiaTheme="minorHAnsi" w:hAnsi="Century Gothic" w:cstheme="minorHAnsi"/>
                <w:sz w:val="18"/>
                <w:lang w:eastAsia="en-US"/>
              </w:rPr>
              <w:t xml:space="preserve"> días hábiles desde que se les somete la versión inicial del plan o programa, acompañado del estudio ambiental estratégico para emitir los </w:t>
            </w:r>
            <w:r w:rsidR="0012252B">
              <w:rPr>
                <w:rFonts w:ascii="Century Gothic" w:eastAsiaTheme="minorHAnsi" w:hAnsi="Century Gothic" w:cstheme="minorHAnsi"/>
                <w:sz w:val="18"/>
                <w:lang w:eastAsia="en-US"/>
              </w:rPr>
              <w:t>Informes</w:t>
            </w:r>
            <w:r w:rsidRPr="003D35E2">
              <w:rPr>
                <w:rFonts w:ascii="Century Gothic" w:eastAsiaTheme="minorHAnsi" w:hAnsi="Century Gothic" w:cstheme="minorHAnsi"/>
                <w:sz w:val="18"/>
                <w:lang w:eastAsia="en-US"/>
              </w:rPr>
              <w:t xml:space="preserve"> y alegaciones que estimen pertinentes.</w:t>
            </w:r>
          </w:p>
          <w:p w14:paraId="26E24099" w14:textId="77777777" w:rsidR="003D35E2" w:rsidRPr="003D35E2" w:rsidRDefault="003D35E2" w:rsidP="0052019F">
            <w:pPr>
              <w:pStyle w:val="parrafo"/>
              <w:spacing w:before="0" w:beforeAutospacing="0" w:after="0" w:afterAutospacing="0"/>
              <w:ind w:firstLine="360"/>
              <w:jc w:val="both"/>
              <w:rPr>
                <w:rFonts w:ascii="Century Gothic" w:eastAsiaTheme="minorHAnsi" w:hAnsi="Century Gothic" w:cstheme="minorHAnsi"/>
                <w:sz w:val="18"/>
                <w:lang w:eastAsia="en-US"/>
              </w:rPr>
            </w:pPr>
          </w:p>
        </w:tc>
      </w:tr>
      <w:tr w:rsidR="003D35E2" w14:paraId="3B423548" w14:textId="77777777" w:rsidTr="008F2AE4">
        <w:tc>
          <w:tcPr>
            <w:tcW w:w="5032" w:type="dxa"/>
          </w:tcPr>
          <w:p w14:paraId="135D3C05" w14:textId="77777777" w:rsidR="003D35E2" w:rsidRDefault="003D35E2" w:rsidP="0052019F">
            <w:pPr>
              <w:pStyle w:val="Default"/>
              <w:jc w:val="both"/>
              <w:rPr>
                <w:rFonts w:ascii="Century Gothic" w:hAnsi="Century Gothic" w:cstheme="minorHAnsi"/>
                <w:color w:val="221E1F"/>
                <w:sz w:val="22"/>
                <w:szCs w:val="22"/>
              </w:rPr>
            </w:pPr>
            <w:r>
              <w:rPr>
                <w:rFonts w:ascii="Century Gothic" w:hAnsi="Century Gothic" w:cstheme="minorHAnsi"/>
                <w:color w:val="221E1F"/>
                <w:sz w:val="22"/>
                <w:szCs w:val="22"/>
              </w:rPr>
              <w:t>TEXTO INICIAL</w:t>
            </w:r>
          </w:p>
        </w:tc>
        <w:tc>
          <w:tcPr>
            <w:tcW w:w="5032" w:type="dxa"/>
          </w:tcPr>
          <w:p w14:paraId="7AD43D57" w14:textId="77777777" w:rsidR="003D35E2" w:rsidRDefault="003D35E2" w:rsidP="0052019F">
            <w:pPr>
              <w:pStyle w:val="Default"/>
              <w:jc w:val="both"/>
              <w:rPr>
                <w:rFonts w:ascii="Century Gothic" w:hAnsi="Century Gothic" w:cstheme="minorHAnsi"/>
                <w:color w:val="221E1F"/>
                <w:sz w:val="22"/>
                <w:szCs w:val="22"/>
              </w:rPr>
            </w:pPr>
            <w:r>
              <w:rPr>
                <w:rFonts w:ascii="Century Gothic" w:hAnsi="Century Gothic" w:cstheme="minorHAnsi"/>
                <w:color w:val="221E1F"/>
                <w:sz w:val="22"/>
                <w:szCs w:val="22"/>
              </w:rPr>
              <w:t>TEXTO REFORMADO</w:t>
            </w:r>
          </w:p>
        </w:tc>
      </w:tr>
    </w:tbl>
    <w:p w14:paraId="7602DC9A" w14:textId="77777777" w:rsidR="003D35E2" w:rsidRDefault="003D35E2" w:rsidP="0052019F">
      <w:pPr>
        <w:spacing w:after="0"/>
        <w:jc w:val="both"/>
        <w:rPr>
          <w:rFonts w:cstheme="minorHAnsi"/>
          <w:color w:val="221E1F"/>
        </w:rPr>
      </w:pPr>
    </w:p>
    <w:p w14:paraId="2502AF2F" w14:textId="43051963" w:rsidR="00924747" w:rsidRPr="008C0826" w:rsidRDefault="00924747" w:rsidP="0052019F">
      <w:pPr>
        <w:pStyle w:val="Ttulo2"/>
        <w:spacing w:before="0"/>
        <w:jc w:val="both"/>
      </w:pPr>
      <w:r w:rsidRPr="008C0826">
        <w:t>Artículo 44. Análisis técnico del expediente.</w:t>
      </w:r>
    </w:p>
    <w:p w14:paraId="7307639B" w14:textId="57CC677E" w:rsidR="00924747" w:rsidRPr="0012252B" w:rsidRDefault="00924747" w:rsidP="0052019F">
      <w:pPr>
        <w:pStyle w:val="Default"/>
        <w:jc w:val="both"/>
        <w:rPr>
          <w:rFonts w:ascii="Century Gothic" w:hAnsi="Century Gothic" w:cstheme="minorHAnsi"/>
          <w:i/>
          <w:color w:val="C00000"/>
          <w:sz w:val="20"/>
          <w:szCs w:val="20"/>
        </w:rPr>
      </w:pPr>
      <w:r w:rsidRPr="0012252B">
        <w:rPr>
          <w:rFonts w:ascii="Century Gothic" w:hAnsi="Century Gothic" w:cstheme="minorHAnsi"/>
          <w:i/>
          <w:color w:val="C00000"/>
          <w:sz w:val="20"/>
          <w:szCs w:val="20"/>
        </w:rPr>
        <w:t xml:space="preserve">Se </w:t>
      </w:r>
      <w:r w:rsidR="007350AE" w:rsidRPr="0012252B">
        <w:rPr>
          <w:rFonts w:ascii="Century Gothic" w:hAnsi="Century Gothic" w:cstheme="minorHAnsi"/>
          <w:i/>
          <w:color w:val="C00000"/>
          <w:sz w:val="20"/>
          <w:szCs w:val="20"/>
        </w:rPr>
        <w:t xml:space="preserve">determina que el plazo </w:t>
      </w:r>
      <w:r w:rsidR="00833759" w:rsidRPr="0012252B">
        <w:rPr>
          <w:rFonts w:ascii="Century Gothic" w:hAnsi="Century Gothic" w:cstheme="minorHAnsi"/>
          <w:i/>
          <w:color w:val="C00000"/>
          <w:sz w:val="20"/>
          <w:szCs w:val="20"/>
        </w:rPr>
        <w:t xml:space="preserve">indicado en el apartado 6 </w:t>
      </w:r>
      <w:r w:rsidR="007350AE" w:rsidRPr="0012252B">
        <w:rPr>
          <w:rFonts w:ascii="Century Gothic" w:hAnsi="Century Gothic" w:cstheme="minorHAnsi"/>
          <w:i/>
          <w:color w:val="C00000"/>
          <w:sz w:val="20"/>
          <w:szCs w:val="20"/>
        </w:rPr>
        <w:t>es en días hábiles</w:t>
      </w:r>
      <w:r w:rsidRPr="0012252B">
        <w:rPr>
          <w:rFonts w:ascii="Century Gothic" w:hAnsi="Century Gothic" w:cstheme="minorHAnsi"/>
          <w:i/>
          <w:color w:val="C00000"/>
          <w:sz w:val="20"/>
          <w:szCs w:val="20"/>
        </w:rPr>
        <w:t xml:space="preserve"> por el art. 10.5 de la Ley 5/2022.</w:t>
      </w:r>
    </w:p>
    <w:p w14:paraId="77455D4D" w14:textId="5DC1EA8B" w:rsidR="00924747" w:rsidRPr="009A35D6" w:rsidRDefault="00B0363D" w:rsidP="0052019F">
      <w:pPr>
        <w:pStyle w:val="Ttulo3"/>
        <w:jc w:val="both"/>
      </w:pPr>
      <w:r>
        <w:t>MÁS INFORMACIÓN</w:t>
      </w:r>
    </w:p>
    <w:tbl>
      <w:tblPr>
        <w:tblStyle w:val="Tablaconcuadrcula"/>
        <w:tblW w:w="10064" w:type="dxa"/>
        <w:tblInd w:w="137" w:type="dxa"/>
        <w:tblLook w:val="04A0" w:firstRow="1" w:lastRow="0" w:firstColumn="1" w:lastColumn="0" w:noHBand="0" w:noVBand="1"/>
      </w:tblPr>
      <w:tblGrid>
        <w:gridCol w:w="5032"/>
        <w:gridCol w:w="5032"/>
      </w:tblGrid>
      <w:tr w:rsidR="00924747" w14:paraId="0FB696F6" w14:textId="77777777" w:rsidTr="008F2AE4">
        <w:tc>
          <w:tcPr>
            <w:tcW w:w="5032" w:type="dxa"/>
          </w:tcPr>
          <w:p w14:paraId="3B195C2B" w14:textId="77777777" w:rsidR="00924747" w:rsidRDefault="00924747" w:rsidP="0052019F">
            <w:pPr>
              <w:pStyle w:val="Default"/>
              <w:jc w:val="both"/>
              <w:rPr>
                <w:rFonts w:ascii="Century Gothic" w:hAnsi="Century Gothic" w:cstheme="minorHAnsi"/>
                <w:color w:val="221E1F"/>
                <w:sz w:val="22"/>
                <w:szCs w:val="22"/>
              </w:rPr>
            </w:pPr>
            <w:r>
              <w:rPr>
                <w:rFonts w:ascii="Century Gothic" w:hAnsi="Century Gothic" w:cstheme="minorHAnsi"/>
                <w:color w:val="221E1F"/>
                <w:sz w:val="22"/>
                <w:szCs w:val="22"/>
              </w:rPr>
              <w:t>TEXTO INICIAL</w:t>
            </w:r>
          </w:p>
        </w:tc>
        <w:tc>
          <w:tcPr>
            <w:tcW w:w="5032" w:type="dxa"/>
          </w:tcPr>
          <w:p w14:paraId="56F1A793" w14:textId="77777777" w:rsidR="00924747" w:rsidRDefault="00924747" w:rsidP="0052019F">
            <w:pPr>
              <w:pStyle w:val="Default"/>
              <w:jc w:val="both"/>
              <w:rPr>
                <w:rFonts w:ascii="Century Gothic" w:hAnsi="Century Gothic" w:cstheme="minorHAnsi"/>
                <w:color w:val="221E1F"/>
                <w:sz w:val="22"/>
                <w:szCs w:val="22"/>
              </w:rPr>
            </w:pPr>
            <w:r>
              <w:rPr>
                <w:rFonts w:ascii="Century Gothic" w:hAnsi="Century Gothic" w:cstheme="minorHAnsi"/>
                <w:color w:val="221E1F"/>
                <w:sz w:val="22"/>
                <w:szCs w:val="22"/>
              </w:rPr>
              <w:t>TEXTO REFORMADO</w:t>
            </w:r>
          </w:p>
        </w:tc>
      </w:tr>
      <w:tr w:rsidR="00924747" w14:paraId="027F1345" w14:textId="77777777" w:rsidTr="008F2AE4">
        <w:tc>
          <w:tcPr>
            <w:tcW w:w="5032" w:type="dxa"/>
          </w:tcPr>
          <w:p w14:paraId="335F7C7D" w14:textId="77777777" w:rsidR="00B174BE" w:rsidRDefault="00B174BE" w:rsidP="0052019F">
            <w:pPr>
              <w:pStyle w:val="parrafo"/>
              <w:spacing w:before="0" w:beforeAutospacing="0" w:after="0" w:afterAutospacing="0"/>
              <w:ind w:firstLine="360"/>
              <w:jc w:val="both"/>
              <w:rPr>
                <w:rFonts w:ascii="Century Gothic" w:eastAsiaTheme="minorHAnsi" w:hAnsi="Century Gothic" w:cstheme="minorHAnsi"/>
                <w:sz w:val="18"/>
                <w:lang w:eastAsia="en-US"/>
              </w:rPr>
            </w:pPr>
            <w:r>
              <w:rPr>
                <w:rFonts w:ascii="Century Gothic" w:eastAsiaTheme="minorHAnsi" w:hAnsi="Century Gothic" w:cstheme="minorHAnsi"/>
                <w:sz w:val="18"/>
                <w:lang w:eastAsia="en-US"/>
              </w:rPr>
              <w:t>…</w:t>
            </w:r>
          </w:p>
          <w:p w14:paraId="6CAA04D5" w14:textId="79FE7F1D" w:rsidR="00924747" w:rsidRPr="00B174BE" w:rsidRDefault="00924747" w:rsidP="0052019F">
            <w:pPr>
              <w:pStyle w:val="parrafo"/>
              <w:spacing w:before="0" w:beforeAutospacing="0" w:after="0" w:afterAutospacing="0"/>
              <w:ind w:firstLine="360"/>
              <w:jc w:val="both"/>
              <w:rPr>
                <w:rFonts w:ascii="Century Gothic" w:eastAsiaTheme="minorHAnsi" w:hAnsi="Century Gothic" w:cstheme="minorHAnsi"/>
                <w:sz w:val="18"/>
                <w:lang w:eastAsia="en-US"/>
              </w:rPr>
            </w:pPr>
            <w:r w:rsidRPr="00B174BE">
              <w:rPr>
                <w:rFonts w:ascii="Century Gothic" w:eastAsiaTheme="minorHAnsi" w:hAnsi="Century Gothic" w:cstheme="minorHAnsi"/>
                <w:sz w:val="18"/>
                <w:lang w:eastAsia="en-US"/>
              </w:rPr>
              <w:t>6. El órgano ambiental continuará con el procedimiento siempre que disponga de los elementos de juicio suficientes para realizar la evaluación ambiental estratégica.</w:t>
            </w:r>
          </w:p>
          <w:p w14:paraId="51884DE6" w14:textId="7D759EA3" w:rsidR="00924747" w:rsidRPr="00B174BE" w:rsidRDefault="00924747" w:rsidP="0052019F">
            <w:pPr>
              <w:pStyle w:val="parrafo"/>
              <w:spacing w:before="0" w:beforeAutospacing="0" w:after="0" w:afterAutospacing="0"/>
              <w:ind w:firstLine="360"/>
              <w:jc w:val="both"/>
              <w:rPr>
                <w:rFonts w:ascii="Century Gothic" w:eastAsiaTheme="minorHAnsi" w:hAnsi="Century Gothic" w:cstheme="minorHAnsi"/>
                <w:sz w:val="18"/>
                <w:lang w:eastAsia="en-US"/>
              </w:rPr>
            </w:pPr>
            <w:r w:rsidRPr="00B174BE">
              <w:rPr>
                <w:rFonts w:ascii="Century Gothic" w:eastAsiaTheme="minorHAnsi" w:hAnsi="Century Gothic" w:cstheme="minorHAnsi"/>
                <w:sz w:val="18"/>
                <w:lang w:eastAsia="en-US"/>
              </w:rPr>
              <w:t xml:space="preserve">Si en el expediente de evaluación ambiental estratégica no constara alguno de los </w:t>
            </w:r>
            <w:r w:rsidR="0012252B">
              <w:rPr>
                <w:rFonts w:ascii="Century Gothic" w:eastAsiaTheme="minorHAnsi" w:hAnsi="Century Gothic" w:cstheme="minorHAnsi"/>
                <w:sz w:val="18"/>
                <w:lang w:eastAsia="en-US"/>
              </w:rPr>
              <w:t>Informes</w:t>
            </w:r>
            <w:r w:rsidRPr="00B174BE">
              <w:rPr>
                <w:rFonts w:ascii="Century Gothic" w:eastAsiaTheme="minorHAnsi" w:hAnsi="Century Gothic" w:cstheme="minorHAnsi"/>
                <w:sz w:val="18"/>
                <w:lang w:eastAsia="en-US"/>
              </w:rPr>
              <w:t xml:space="preserve"> de las Administraciones Públicas afectadas, consultadas conforme a lo previsto en el artículo 43, y el órgano ambiental no dispusiera de elementos de juicio suficientes para realizar la evaluación ambiental estratégica, requerirá personalmente al titular del órgano jerárquicamente superior de aquel que tendría que emitir el </w:t>
            </w:r>
            <w:r w:rsidR="0012252B">
              <w:rPr>
                <w:rFonts w:ascii="Century Gothic" w:eastAsiaTheme="minorHAnsi" w:hAnsi="Century Gothic" w:cstheme="minorHAnsi"/>
                <w:sz w:val="18"/>
                <w:lang w:eastAsia="en-US"/>
              </w:rPr>
              <w:t>Informes</w:t>
            </w:r>
            <w:r w:rsidRPr="00B174BE">
              <w:rPr>
                <w:rFonts w:ascii="Century Gothic" w:eastAsiaTheme="minorHAnsi" w:hAnsi="Century Gothic" w:cstheme="minorHAnsi"/>
                <w:sz w:val="18"/>
                <w:lang w:eastAsia="en-US"/>
              </w:rPr>
              <w:t xml:space="preserve"> para que, en el plazo de </w:t>
            </w:r>
            <w:r w:rsidRPr="00BA64CD">
              <w:rPr>
                <w:rFonts w:ascii="Century Gothic" w:eastAsiaTheme="minorHAnsi" w:hAnsi="Century Gothic" w:cstheme="minorHAnsi"/>
                <w:b/>
                <w:sz w:val="18"/>
                <w:lang w:eastAsia="en-US"/>
              </w:rPr>
              <w:t>diez días</w:t>
            </w:r>
            <w:r w:rsidRPr="00B174BE">
              <w:rPr>
                <w:rFonts w:ascii="Century Gothic" w:eastAsiaTheme="minorHAnsi" w:hAnsi="Century Gothic" w:cstheme="minorHAnsi"/>
                <w:sz w:val="18"/>
                <w:lang w:eastAsia="en-US"/>
              </w:rPr>
              <w:t xml:space="preserve">, contados a partir de la recepción del requerimiento, ordene al órgano competente la entrega del correspondiente </w:t>
            </w:r>
            <w:r w:rsidR="0012252B">
              <w:rPr>
                <w:rFonts w:ascii="Century Gothic" w:eastAsiaTheme="minorHAnsi" w:hAnsi="Century Gothic" w:cstheme="minorHAnsi"/>
                <w:sz w:val="18"/>
                <w:lang w:eastAsia="en-US"/>
              </w:rPr>
              <w:t>Informes</w:t>
            </w:r>
            <w:r w:rsidRPr="00B174BE">
              <w:rPr>
                <w:rFonts w:ascii="Century Gothic" w:eastAsiaTheme="minorHAnsi" w:hAnsi="Century Gothic" w:cstheme="minorHAnsi"/>
                <w:sz w:val="18"/>
                <w:lang w:eastAsia="en-US"/>
              </w:rPr>
              <w:t xml:space="preserve"> en el plazo de </w:t>
            </w:r>
            <w:r w:rsidRPr="00BA64CD">
              <w:rPr>
                <w:rFonts w:ascii="Century Gothic" w:eastAsiaTheme="minorHAnsi" w:hAnsi="Century Gothic" w:cstheme="minorHAnsi"/>
                <w:b/>
                <w:sz w:val="18"/>
                <w:lang w:eastAsia="en-US"/>
              </w:rPr>
              <w:t>diez días</w:t>
            </w:r>
            <w:r w:rsidRPr="00B174BE">
              <w:rPr>
                <w:rFonts w:ascii="Century Gothic" w:eastAsiaTheme="minorHAnsi" w:hAnsi="Century Gothic" w:cstheme="minorHAnsi"/>
                <w:sz w:val="18"/>
                <w:lang w:eastAsia="en-US"/>
              </w:rPr>
              <w:t>, sin perjuicio de las responsabilidades en que pudiera incurrir el responsable de la demora. El requerimiento efectuado se comunicará al órgano sustantivo y al promotor, y suspende el plazo para la formulación de la declaración de impacto ambiental.</w:t>
            </w:r>
          </w:p>
          <w:p w14:paraId="21497C46" w14:textId="0EB01AAA" w:rsidR="00924747" w:rsidRPr="003D35E2" w:rsidRDefault="00B174BE" w:rsidP="0052019F">
            <w:pPr>
              <w:pStyle w:val="parrafo"/>
              <w:spacing w:before="0" w:beforeAutospacing="0" w:after="0" w:afterAutospacing="0"/>
              <w:ind w:firstLine="360"/>
              <w:jc w:val="both"/>
              <w:rPr>
                <w:rFonts w:ascii="Century Gothic" w:eastAsiaTheme="minorHAnsi" w:hAnsi="Century Gothic" w:cstheme="minorHAnsi"/>
                <w:sz w:val="18"/>
                <w:lang w:eastAsia="en-US"/>
              </w:rPr>
            </w:pPr>
            <w:r>
              <w:rPr>
                <w:rFonts w:ascii="Century Gothic" w:eastAsiaTheme="minorHAnsi" w:hAnsi="Century Gothic" w:cstheme="minorHAnsi"/>
                <w:sz w:val="18"/>
                <w:lang w:eastAsia="en-US"/>
              </w:rPr>
              <w:t>…</w:t>
            </w:r>
          </w:p>
        </w:tc>
        <w:tc>
          <w:tcPr>
            <w:tcW w:w="5032" w:type="dxa"/>
          </w:tcPr>
          <w:p w14:paraId="18727893" w14:textId="77777777" w:rsidR="00B174BE" w:rsidRDefault="00B174BE" w:rsidP="0052019F">
            <w:pPr>
              <w:pStyle w:val="parrafo"/>
              <w:spacing w:before="0" w:beforeAutospacing="0" w:after="0" w:afterAutospacing="0"/>
              <w:ind w:firstLine="360"/>
              <w:jc w:val="both"/>
              <w:rPr>
                <w:rFonts w:ascii="Century Gothic" w:eastAsiaTheme="minorHAnsi" w:hAnsi="Century Gothic" w:cstheme="minorHAnsi"/>
                <w:sz w:val="18"/>
                <w:lang w:eastAsia="en-US"/>
              </w:rPr>
            </w:pPr>
            <w:r>
              <w:rPr>
                <w:rFonts w:ascii="Century Gothic" w:eastAsiaTheme="minorHAnsi" w:hAnsi="Century Gothic" w:cstheme="minorHAnsi"/>
                <w:sz w:val="18"/>
                <w:lang w:eastAsia="en-US"/>
              </w:rPr>
              <w:t>…</w:t>
            </w:r>
          </w:p>
          <w:p w14:paraId="246E3DC3" w14:textId="2F5CDC0C" w:rsidR="00B174BE" w:rsidRPr="00B174BE" w:rsidRDefault="00B174BE" w:rsidP="0052019F">
            <w:pPr>
              <w:pStyle w:val="parrafo"/>
              <w:spacing w:before="0" w:beforeAutospacing="0" w:after="0" w:afterAutospacing="0"/>
              <w:ind w:firstLine="360"/>
              <w:jc w:val="both"/>
              <w:rPr>
                <w:rFonts w:ascii="Century Gothic" w:eastAsiaTheme="minorHAnsi" w:hAnsi="Century Gothic" w:cstheme="minorHAnsi"/>
                <w:sz w:val="18"/>
                <w:lang w:eastAsia="en-US"/>
              </w:rPr>
            </w:pPr>
            <w:r w:rsidRPr="00B174BE">
              <w:rPr>
                <w:rFonts w:ascii="Century Gothic" w:eastAsiaTheme="minorHAnsi" w:hAnsi="Century Gothic" w:cstheme="minorHAnsi"/>
                <w:sz w:val="18"/>
                <w:lang w:eastAsia="en-US"/>
              </w:rPr>
              <w:t>6. El órgano ambiental continuará con el procedimiento siempre que disponga de los elementos de juicio suficientes para realizar la evaluación ambiental estratégica.</w:t>
            </w:r>
          </w:p>
          <w:p w14:paraId="3444208E" w14:textId="3D7851EA" w:rsidR="00B174BE" w:rsidRPr="00B174BE" w:rsidRDefault="00B174BE" w:rsidP="0052019F">
            <w:pPr>
              <w:pStyle w:val="parrafo"/>
              <w:spacing w:before="0" w:beforeAutospacing="0" w:after="0" w:afterAutospacing="0"/>
              <w:ind w:firstLine="360"/>
              <w:jc w:val="both"/>
              <w:rPr>
                <w:rFonts w:ascii="Century Gothic" w:eastAsiaTheme="minorHAnsi" w:hAnsi="Century Gothic" w:cstheme="minorHAnsi"/>
                <w:sz w:val="18"/>
                <w:lang w:eastAsia="en-US"/>
              </w:rPr>
            </w:pPr>
            <w:r w:rsidRPr="00B174BE">
              <w:rPr>
                <w:rFonts w:ascii="Century Gothic" w:eastAsiaTheme="minorHAnsi" w:hAnsi="Century Gothic" w:cstheme="minorHAnsi"/>
                <w:sz w:val="18"/>
                <w:lang w:eastAsia="en-US"/>
              </w:rPr>
              <w:t xml:space="preserve">Si en el expediente de evaluación ambiental estratégica no constara alguno de los </w:t>
            </w:r>
            <w:r w:rsidR="0012252B">
              <w:rPr>
                <w:rFonts w:ascii="Century Gothic" w:eastAsiaTheme="minorHAnsi" w:hAnsi="Century Gothic" w:cstheme="minorHAnsi"/>
                <w:sz w:val="18"/>
                <w:lang w:eastAsia="en-US"/>
              </w:rPr>
              <w:t>Informes</w:t>
            </w:r>
            <w:r w:rsidRPr="00B174BE">
              <w:rPr>
                <w:rFonts w:ascii="Century Gothic" w:eastAsiaTheme="minorHAnsi" w:hAnsi="Century Gothic" w:cstheme="minorHAnsi"/>
                <w:sz w:val="18"/>
                <w:lang w:eastAsia="en-US"/>
              </w:rPr>
              <w:t xml:space="preserve"> de las Administraciones públicas afectadas, consultadas conforme a lo previsto en el artículo 43, y el órgano ambiental no dispusiera de elementos de juicio suficientes para realizar la evaluación ambiental estratégica, requerirá personalmente al titular del órgano jerárquicamente superior de aquel que tendría que emitir el </w:t>
            </w:r>
            <w:r w:rsidR="0012252B">
              <w:rPr>
                <w:rFonts w:ascii="Century Gothic" w:eastAsiaTheme="minorHAnsi" w:hAnsi="Century Gothic" w:cstheme="minorHAnsi"/>
                <w:sz w:val="18"/>
                <w:lang w:eastAsia="en-US"/>
              </w:rPr>
              <w:t>Informes</w:t>
            </w:r>
            <w:r w:rsidRPr="00B174BE">
              <w:rPr>
                <w:rFonts w:ascii="Century Gothic" w:eastAsiaTheme="minorHAnsi" w:hAnsi="Century Gothic" w:cstheme="minorHAnsi"/>
                <w:sz w:val="18"/>
                <w:lang w:eastAsia="en-US"/>
              </w:rPr>
              <w:t xml:space="preserve"> para que, en el plazo de </w:t>
            </w:r>
            <w:r w:rsidRPr="00BA64CD">
              <w:rPr>
                <w:rFonts w:ascii="Century Gothic" w:eastAsiaTheme="minorHAnsi" w:hAnsi="Century Gothic" w:cstheme="minorHAnsi"/>
                <w:b/>
                <w:color w:val="0070C0"/>
                <w:sz w:val="18"/>
                <w:lang w:eastAsia="en-US"/>
              </w:rPr>
              <w:t>diez días hábiles</w:t>
            </w:r>
            <w:r w:rsidRPr="00B174BE">
              <w:rPr>
                <w:rFonts w:ascii="Century Gothic" w:eastAsiaTheme="minorHAnsi" w:hAnsi="Century Gothic" w:cstheme="minorHAnsi"/>
                <w:sz w:val="18"/>
                <w:lang w:eastAsia="en-US"/>
              </w:rPr>
              <w:t xml:space="preserve">, contados a partir de la recepción del requerimiento, ordene al órgano competente la entrega del correspondiente </w:t>
            </w:r>
            <w:r w:rsidR="0012252B">
              <w:rPr>
                <w:rFonts w:ascii="Century Gothic" w:eastAsiaTheme="minorHAnsi" w:hAnsi="Century Gothic" w:cstheme="minorHAnsi"/>
                <w:sz w:val="18"/>
                <w:lang w:eastAsia="en-US"/>
              </w:rPr>
              <w:t>Informes</w:t>
            </w:r>
            <w:r w:rsidRPr="00B174BE">
              <w:rPr>
                <w:rFonts w:ascii="Century Gothic" w:eastAsiaTheme="minorHAnsi" w:hAnsi="Century Gothic" w:cstheme="minorHAnsi"/>
                <w:sz w:val="18"/>
                <w:lang w:eastAsia="en-US"/>
              </w:rPr>
              <w:t xml:space="preserve"> en el plazo de </w:t>
            </w:r>
            <w:r w:rsidRPr="00BA64CD">
              <w:rPr>
                <w:rFonts w:ascii="Century Gothic" w:eastAsiaTheme="minorHAnsi" w:hAnsi="Century Gothic" w:cstheme="minorHAnsi"/>
                <w:b/>
                <w:color w:val="0070C0"/>
                <w:sz w:val="18"/>
                <w:lang w:eastAsia="en-US"/>
              </w:rPr>
              <w:t>diez días hábiles</w:t>
            </w:r>
            <w:r w:rsidRPr="00B174BE">
              <w:rPr>
                <w:rFonts w:ascii="Century Gothic" w:eastAsiaTheme="minorHAnsi" w:hAnsi="Century Gothic" w:cstheme="minorHAnsi"/>
                <w:sz w:val="18"/>
                <w:lang w:eastAsia="en-US"/>
              </w:rPr>
              <w:t>, sin perjuicio de las responsabilidades en que pudiera incurrir el responsable de la demora. El requerimiento efectuado se comunicará al órgano sustantivo y al promotor, y suspende el plazo para la formulación de la declaración de impacto ambiental.</w:t>
            </w:r>
          </w:p>
          <w:p w14:paraId="582AF17C" w14:textId="14FBB39E" w:rsidR="00924747" w:rsidRPr="003D35E2" w:rsidRDefault="00B174BE" w:rsidP="0052019F">
            <w:pPr>
              <w:pStyle w:val="parrafo"/>
              <w:spacing w:before="0" w:beforeAutospacing="0" w:after="0" w:afterAutospacing="0"/>
              <w:ind w:firstLine="360"/>
              <w:jc w:val="both"/>
              <w:rPr>
                <w:rFonts w:ascii="Century Gothic" w:eastAsiaTheme="minorHAnsi" w:hAnsi="Century Gothic" w:cstheme="minorHAnsi"/>
                <w:sz w:val="18"/>
                <w:lang w:eastAsia="en-US"/>
              </w:rPr>
            </w:pPr>
            <w:r>
              <w:rPr>
                <w:rFonts w:ascii="Century Gothic" w:eastAsiaTheme="minorHAnsi" w:hAnsi="Century Gothic" w:cstheme="minorHAnsi"/>
                <w:sz w:val="18"/>
                <w:lang w:eastAsia="en-US"/>
              </w:rPr>
              <w:t>…</w:t>
            </w:r>
          </w:p>
        </w:tc>
      </w:tr>
      <w:tr w:rsidR="00924747" w14:paraId="5C8C554C" w14:textId="77777777" w:rsidTr="008F2AE4">
        <w:tc>
          <w:tcPr>
            <w:tcW w:w="5032" w:type="dxa"/>
          </w:tcPr>
          <w:p w14:paraId="6012DCC9" w14:textId="77777777" w:rsidR="00924747" w:rsidRDefault="00924747" w:rsidP="0052019F">
            <w:pPr>
              <w:pStyle w:val="Default"/>
              <w:jc w:val="both"/>
              <w:rPr>
                <w:rFonts w:ascii="Century Gothic" w:hAnsi="Century Gothic" w:cstheme="minorHAnsi"/>
                <w:color w:val="221E1F"/>
                <w:sz w:val="22"/>
                <w:szCs w:val="22"/>
              </w:rPr>
            </w:pPr>
            <w:r>
              <w:rPr>
                <w:rFonts w:ascii="Century Gothic" w:hAnsi="Century Gothic" w:cstheme="minorHAnsi"/>
                <w:color w:val="221E1F"/>
                <w:sz w:val="22"/>
                <w:szCs w:val="22"/>
              </w:rPr>
              <w:t>TEXTO INICIAL</w:t>
            </w:r>
          </w:p>
        </w:tc>
        <w:tc>
          <w:tcPr>
            <w:tcW w:w="5032" w:type="dxa"/>
          </w:tcPr>
          <w:p w14:paraId="4EACF6FE" w14:textId="77777777" w:rsidR="00924747" w:rsidRDefault="00924747" w:rsidP="0052019F">
            <w:pPr>
              <w:pStyle w:val="Default"/>
              <w:jc w:val="both"/>
              <w:rPr>
                <w:rFonts w:ascii="Century Gothic" w:hAnsi="Century Gothic" w:cstheme="minorHAnsi"/>
                <w:color w:val="221E1F"/>
                <w:sz w:val="22"/>
                <w:szCs w:val="22"/>
              </w:rPr>
            </w:pPr>
            <w:r>
              <w:rPr>
                <w:rFonts w:ascii="Century Gothic" w:hAnsi="Century Gothic" w:cstheme="minorHAnsi"/>
                <w:color w:val="221E1F"/>
                <w:sz w:val="22"/>
                <w:szCs w:val="22"/>
              </w:rPr>
              <w:t>TEXTO REFORMADO</w:t>
            </w:r>
          </w:p>
        </w:tc>
      </w:tr>
    </w:tbl>
    <w:p w14:paraId="0EB13B73" w14:textId="77777777" w:rsidR="00924747" w:rsidRDefault="00924747" w:rsidP="0052019F">
      <w:pPr>
        <w:spacing w:after="0"/>
        <w:jc w:val="both"/>
        <w:rPr>
          <w:rFonts w:cstheme="minorHAnsi"/>
          <w:color w:val="221E1F"/>
        </w:rPr>
      </w:pPr>
    </w:p>
    <w:p w14:paraId="4774C156" w14:textId="6176860F" w:rsidR="00B77BB2" w:rsidRPr="008C0826" w:rsidRDefault="00B77BB2" w:rsidP="0052019F">
      <w:pPr>
        <w:pStyle w:val="Ttulo2"/>
        <w:spacing w:before="0"/>
        <w:jc w:val="both"/>
      </w:pPr>
      <w:r w:rsidRPr="008C0826">
        <w:lastRenderedPageBreak/>
        <w:t>Artículo 45. Declaración ambiental estratégica.</w:t>
      </w:r>
    </w:p>
    <w:p w14:paraId="6529D43C" w14:textId="3F2DF2EC" w:rsidR="00B77BB2" w:rsidRPr="0012252B" w:rsidRDefault="00B77BB2" w:rsidP="0052019F">
      <w:pPr>
        <w:pStyle w:val="Default"/>
        <w:jc w:val="both"/>
        <w:rPr>
          <w:rFonts w:ascii="Century Gothic" w:hAnsi="Century Gothic" w:cstheme="minorHAnsi"/>
          <w:i/>
          <w:color w:val="C00000"/>
          <w:sz w:val="20"/>
          <w:szCs w:val="20"/>
        </w:rPr>
      </w:pPr>
      <w:r w:rsidRPr="0012252B">
        <w:rPr>
          <w:rFonts w:ascii="Century Gothic" w:hAnsi="Century Gothic" w:cstheme="minorHAnsi"/>
          <w:i/>
          <w:color w:val="C00000"/>
          <w:sz w:val="20"/>
          <w:szCs w:val="20"/>
        </w:rPr>
        <w:t>Se modifica por el art. 10.6 de la Ley 5/2022.</w:t>
      </w:r>
    </w:p>
    <w:p w14:paraId="60CD1A87" w14:textId="591EA213" w:rsidR="00BA64CD" w:rsidRPr="0012252B" w:rsidRDefault="00BA64CD" w:rsidP="0052019F">
      <w:pPr>
        <w:pStyle w:val="Default"/>
        <w:numPr>
          <w:ilvl w:val="0"/>
          <w:numId w:val="1"/>
        </w:numPr>
        <w:jc w:val="both"/>
        <w:rPr>
          <w:rFonts w:ascii="Century Gothic" w:hAnsi="Century Gothic" w:cstheme="minorHAnsi"/>
          <w:i/>
          <w:color w:val="C00000"/>
          <w:sz w:val="20"/>
          <w:szCs w:val="20"/>
        </w:rPr>
      </w:pPr>
      <w:r w:rsidRPr="0012252B">
        <w:rPr>
          <w:rFonts w:ascii="Century Gothic" w:hAnsi="Century Gothic" w:cstheme="minorHAnsi"/>
          <w:i/>
          <w:color w:val="C00000"/>
          <w:sz w:val="20"/>
          <w:szCs w:val="20"/>
        </w:rPr>
        <w:t>Se elimina la prórroga para la formulación de la declaración ambiental estratégica.</w:t>
      </w:r>
    </w:p>
    <w:p w14:paraId="073C9B6E" w14:textId="3564FB12" w:rsidR="00BA64CD" w:rsidRPr="0012252B" w:rsidRDefault="00BA64CD" w:rsidP="0052019F">
      <w:pPr>
        <w:pStyle w:val="Default"/>
        <w:numPr>
          <w:ilvl w:val="0"/>
          <w:numId w:val="1"/>
        </w:numPr>
        <w:jc w:val="both"/>
        <w:rPr>
          <w:rFonts w:ascii="Century Gothic" w:hAnsi="Century Gothic" w:cstheme="minorHAnsi"/>
          <w:i/>
          <w:color w:val="C00000"/>
          <w:sz w:val="20"/>
          <w:szCs w:val="20"/>
        </w:rPr>
      </w:pPr>
      <w:r w:rsidRPr="0012252B">
        <w:rPr>
          <w:rFonts w:ascii="Century Gothic" w:hAnsi="Century Gothic" w:cstheme="minorHAnsi"/>
          <w:i/>
          <w:color w:val="C00000"/>
          <w:sz w:val="20"/>
          <w:szCs w:val="20"/>
        </w:rPr>
        <w:t>Se modifica el contenido de la declaración ambiental estratégica.</w:t>
      </w:r>
    </w:p>
    <w:p w14:paraId="7E00B83A" w14:textId="0804D0C3" w:rsidR="00BA64CD" w:rsidRPr="0012252B" w:rsidRDefault="00BA64CD" w:rsidP="0052019F">
      <w:pPr>
        <w:pStyle w:val="Default"/>
        <w:numPr>
          <w:ilvl w:val="0"/>
          <w:numId w:val="1"/>
        </w:numPr>
        <w:jc w:val="both"/>
        <w:rPr>
          <w:rFonts w:ascii="Century Gothic" w:hAnsi="Century Gothic" w:cstheme="minorHAnsi"/>
          <w:i/>
          <w:color w:val="C00000"/>
          <w:sz w:val="20"/>
          <w:szCs w:val="20"/>
        </w:rPr>
      </w:pPr>
      <w:r w:rsidRPr="0012252B">
        <w:rPr>
          <w:rFonts w:ascii="Century Gothic" w:hAnsi="Century Gothic" w:cstheme="minorHAnsi"/>
          <w:i/>
          <w:color w:val="C00000"/>
          <w:sz w:val="20"/>
          <w:szCs w:val="20"/>
        </w:rPr>
        <w:t>El plazo de publicación en DOE pasa de 15 a 10 días hábiles.</w:t>
      </w:r>
    </w:p>
    <w:p w14:paraId="3BC97AF8" w14:textId="2E42E61E" w:rsidR="00BA64CD" w:rsidRPr="0012252B" w:rsidRDefault="00BA64CD" w:rsidP="0052019F">
      <w:pPr>
        <w:pStyle w:val="Default"/>
        <w:numPr>
          <w:ilvl w:val="0"/>
          <w:numId w:val="1"/>
        </w:numPr>
        <w:jc w:val="both"/>
        <w:rPr>
          <w:rFonts w:ascii="Century Gothic" w:hAnsi="Century Gothic" w:cstheme="minorHAnsi"/>
          <w:i/>
          <w:color w:val="C00000"/>
          <w:sz w:val="20"/>
          <w:szCs w:val="20"/>
        </w:rPr>
      </w:pPr>
      <w:r w:rsidRPr="0012252B">
        <w:rPr>
          <w:rFonts w:ascii="Century Gothic" w:hAnsi="Century Gothic" w:cstheme="minorHAnsi"/>
          <w:i/>
          <w:color w:val="C00000"/>
          <w:sz w:val="20"/>
          <w:szCs w:val="20"/>
        </w:rPr>
        <w:t>Se indica que contra la declaración ambiental estratégica no procederá recurso alguno, no limitándose a la vía administrativa.</w:t>
      </w:r>
    </w:p>
    <w:p w14:paraId="5782C71E" w14:textId="1B6614C7" w:rsidR="00B0363D" w:rsidRDefault="00B0363D" w:rsidP="0052019F">
      <w:pPr>
        <w:pStyle w:val="Ttulo3"/>
        <w:jc w:val="both"/>
      </w:pPr>
      <w:r>
        <w:t>MÁS INFORMACIÓN</w:t>
      </w:r>
    </w:p>
    <w:p w14:paraId="2EE904E4" w14:textId="77777777" w:rsidR="00B77BB2" w:rsidRPr="009A35D6" w:rsidRDefault="00B77BB2" w:rsidP="0052019F">
      <w:pPr>
        <w:pStyle w:val="Default"/>
        <w:jc w:val="both"/>
        <w:rPr>
          <w:rFonts w:ascii="Century Gothic" w:hAnsi="Century Gothic" w:cstheme="minorHAnsi"/>
          <w:i/>
          <w:color w:val="C00000"/>
          <w:sz w:val="22"/>
          <w:szCs w:val="22"/>
        </w:rPr>
      </w:pPr>
    </w:p>
    <w:tbl>
      <w:tblPr>
        <w:tblStyle w:val="Tablaconcuadrcula"/>
        <w:tblW w:w="10064" w:type="dxa"/>
        <w:tblInd w:w="137" w:type="dxa"/>
        <w:tblLook w:val="04A0" w:firstRow="1" w:lastRow="0" w:firstColumn="1" w:lastColumn="0" w:noHBand="0" w:noVBand="1"/>
      </w:tblPr>
      <w:tblGrid>
        <w:gridCol w:w="5032"/>
        <w:gridCol w:w="5032"/>
      </w:tblGrid>
      <w:tr w:rsidR="00B77BB2" w14:paraId="415FE3BE" w14:textId="77777777" w:rsidTr="007350AE">
        <w:tc>
          <w:tcPr>
            <w:tcW w:w="5032" w:type="dxa"/>
          </w:tcPr>
          <w:p w14:paraId="3C6D7632" w14:textId="77777777" w:rsidR="00B77BB2" w:rsidRDefault="00B77BB2" w:rsidP="0052019F">
            <w:pPr>
              <w:pStyle w:val="Default"/>
              <w:jc w:val="both"/>
              <w:rPr>
                <w:rFonts w:ascii="Century Gothic" w:hAnsi="Century Gothic" w:cstheme="minorHAnsi"/>
                <w:color w:val="221E1F"/>
                <w:sz w:val="22"/>
                <w:szCs w:val="22"/>
              </w:rPr>
            </w:pPr>
            <w:r>
              <w:rPr>
                <w:rFonts w:ascii="Century Gothic" w:hAnsi="Century Gothic" w:cstheme="minorHAnsi"/>
                <w:color w:val="221E1F"/>
                <w:sz w:val="22"/>
                <w:szCs w:val="22"/>
              </w:rPr>
              <w:t>TEXTO INICIAL</w:t>
            </w:r>
          </w:p>
        </w:tc>
        <w:tc>
          <w:tcPr>
            <w:tcW w:w="5032" w:type="dxa"/>
          </w:tcPr>
          <w:p w14:paraId="4E5C2E0F" w14:textId="77777777" w:rsidR="00B77BB2" w:rsidRDefault="00B77BB2" w:rsidP="0052019F">
            <w:pPr>
              <w:pStyle w:val="Default"/>
              <w:jc w:val="both"/>
              <w:rPr>
                <w:rFonts w:ascii="Century Gothic" w:hAnsi="Century Gothic" w:cstheme="minorHAnsi"/>
                <w:color w:val="221E1F"/>
                <w:sz w:val="22"/>
                <w:szCs w:val="22"/>
              </w:rPr>
            </w:pPr>
            <w:r>
              <w:rPr>
                <w:rFonts w:ascii="Century Gothic" w:hAnsi="Century Gothic" w:cstheme="minorHAnsi"/>
                <w:color w:val="221E1F"/>
                <w:sz w:val="22"/>
                <w:szCs w:val="22"/>
              </w:rPr>
              <w:t>TEXTO REFORMADO</w:t>
            </w:r>
          </w:p>
        </w:tc>
      </w:tr>
      <w:tr w:rsidR="00B77BB2" w14:paraId="140D8999" w14:textId="77777777" w:rsidTr="007350AE">
        <w:tc>
          <w:tcPr>
            <w:tcW w:w="5032" w:type="dxa"/>
          </w:tcPr>
          <w:p w14:paraId="7CD395DA" w14:textId="77777777" w:rsidR="00B77BB2" w:rsidRPr="00B77BB2" w:rsidRDefault="00B77BB2" w:rsidP="0052019F">
            <w:pPr>
              <w:pStyle w:val="parrafo"/>
              <w:spacing w:before="0" w:beforeAutospacing="0" w:after="0" w:afterAutospacing="0"/>
              <w:ind w:firstLine="360"/>
              <w:jc w:val="both"/>
              <w:rPr>
                <w:rFonts w:ascii="Century Gothic" w:eastAsiaTheme="minorHAnsi" w:hAnsi="Century Gothic" w:cstheme="minorHAnsi"/>
                <w:sz w:val="18"/>
                <w:lang w:eastAsia="en-US"/>
              </w:rPr>
            </w:pPr>
            <w:r w:rsidRPr="00B77BB2">
              <w:rPr>
                <w:rFonts w:ascii="Century Gothic" w:eastAsiaTheme="minorHAnsi" w:hAnsi="Century Gothic" w:cstheme="minorHAnsi"/>
                <w:sz w:val="18"/>
                <w:lang w:eastAsia="en-US"/>
              </w:rPr>
              <w:t xml:space="preserve">1. El órgano ambiental, una vez finalizado el análisis técnico del expediente formulará la declaración ambiental estratégica, en el plazo de </w:t>
            </w:r>
            <w:r w:rsidRPr="00BA64CD">
              <w:rPr>
                <w:rFonts w:ascii="Century Gothic" w:eastAsiaTheme="minorHAnsi" w:hAnsi="Century Gothic" w:cstheme="minorHAnsi"/>
                <w:b/>
                <w:sz w:val="18"/>
                <w:lang w:eastAsia="en-US"/>
              </w:rPr>
              <w:t>cuatro meses</w:t>
            </w:r>
            <w:r w:rsidRPr="00B77BB2">
              <w:rPr>
                <w:rFonts w:ascii="Century Gothic" w:eastAsiaTheme="minorHAnsi" w:hAnsi="Century Gothic" w:cstheme="minorHAnsi"/>
                <w:sz w:val="18"/>
                <w:lang w:eastAsia="en-US"/>
              </w:rPr>
              <w:t xml:space="preserve"> contados desde la recepción del expediente completo, </w:t>
            </w:r>
            <w:r w:rsidRPr="00BA64CD">
              <w:rPr>
                <w:rFonts w:ascii="Century Gothic" w:eastAsiaTheme="minorHAnsi" w:hAnsi="Century Gothic" w:cstheme="minorHAnsi"/>
                <w:b/>
                <w:sz w:val="18"/>
                <w:lang w:eastAsia="en-US"/>
              </w:rPr>
              <w:t>prorrogables</w:t>
            </w:r>
            <w:r w:rsidRPr="00B77BB2">
              <w:rPr>
                <w:rFonts w:ascii="Century Gothic" w:eastAsiaTheme="minorHAnsi" w:hAnsi="Century Gothic" w:cstheme="minorHAnsi"/>
                <w:sz w:val="18"/>
                <w:lang w:eastAsia="en-US"/>
              </w:rPr>
              <w:t xml:space="preserve"> por dos meses más por razones justificadas debidamente motivadas y comunicadas al promotor y al órgano sustantivo.</w:t>
            </w:r>
          </w:p>
          <w:p w14:paraId="5C28C979" w14:textId="130C00C7" w:rsidR="00B77BB2" w:rsidRPr="00B77BB2" w:rsidRDefault="00B77BB2" w:rsidP="0052019F">
            <w:pPr>
              <w:pStyle w:val="parrafo"/>
              <w:spacing w:before="0" w:beforeAutospacing="0" w:after="0" w:afterAutospacing="0"/>
              <w:ind w:firstLine="360"/>
              <w:jc w:val="both"/>
              <w:rPr>
                <w:rFonts w:ascii="Century Gothic" w:eastAsiaTheme="minorHAnsi" w:hAnsi="Century Gothic" w:cstheme="minorHAnsi"/>
                <w:sz w:val="18"/>
                <w:lang w:eastAsia="en-US"/>
              </w:rPr>
            </w:pPr>
            <w:r w:rsidRPr="00B77BB2">
              <w:rPr>
                <w:rFonts w:ascii="Century Gothic" w:eastAsiaTheme="minorHAnsi" w:hAnsi="Century Gothic" w:cstheme="minorHAnsi"/>
                <w:sz w:val="18"/>
                <w:lang w:eastAsia="en-US"/>
              </w:rPr>
              <w:t xml:space="preserve">2. La declaración ambiental estratégica tendrá la naturaleza de </w:t>
            </w:r>
            <w:r w:rsidR="0012252B">
              <w:rPr>
                <w:rFonts w:ascii="Century Gothic" w:eastAsiaTheme="minorHAnsi" w:hAnsi="Century Gothic" w:cstheme="minorHAnsi"/>
                <w:sz w:val="18"/>
                <w:lang w:eastAsia="en-US"/>
              </w:rPr>
              <w:t>Informes</w:t>
            </w:r>
            <w:r w:rsidRPr="00B77BB2">
              <w:rPr>
                <w:rFonts w:ascii="Century Gothic" w:eastAsiaTheme="minorHAnsi" w:hAnsi="Century Gothic" w:cstheme="minorHAnsi"/>
                <w:sz w:val="18"/>
                <w:lang w:eastAsia="en-US"/>
              </w:rPr>
              <w:t xml:space="preserve"> preceptivo, determinante y contendrá:</w:t>
            </w:r>
          </w:p>
          <w:p w14:paraId="23C61BC6" w14:textId="438584B3" w:rsidR="00B77BB2" w:rsidRDefault="00B77BB2" w:rsidP="0052019F">
            <w:pPr>
              <w:pStyle w:val="parrafo2"/>
              <w:spacing w:before="0" w:beforeAutospacing="0" w:after="0" w:afterAutospacing="0"/>
              <w:ind w:firstLine="360"/>
              <w:jc w:val="both"/>
              <w:rPr>
                <w:rFonts w:ascii="Century Gothic" w:eastAsiaTheme="minorHAnsi" w:hAnsi="Century Gothic" w:cstheme="minorHAnsi"/>
                <w:sz w:val="18"/>
                <w:lang w:eastAsia="en-US"/>
              </w:rPr>
            </w:pPr>
            <w:r w:rsidRPr="00B77BB2">
              <w:rPr>
                <w:rFonts w:ascii="Century Gothic" w:eastAsiaTheme="minorHAnsi" w:hAnsi="Century Gothic" w:cstheme="minorHAnsi"/>
                <w:sz w:val="18"/>
                <w:lang w:eastAsia="en-US"/>
              </w:rPr>
              <w:t>a) Objeto del plan o programa.</w:t>
            </w:r>
          </w:p>
          <w:p w14:paraId="1CF53C1D" w14:textId="039AB1A3" w:rsidR="00B77BB2" w:rsidRDefault="00B77BB2" w:rsidP="0052019F">
            <w:pPr>
              <w:pStyle w:val="parrafo2"/>
              <w:spacing w:before="0" w:beforeAutospacing="0" w:after="0" w:afterAutospacing="0"/>
              <w:ind w:firstLine="360"/>
              <w:jc w:val="both"/>
              <w:rPr>
                <w:rFonts w:ascii="Century Gothic" w:eastAsiaTheme="minorHAnsi" w:hAnsi="Century Gothic" w:cstheme="minorHAnsi"/>
                <w:sz w:val="18"/>
                <w:lang w:eastAsia="en-US"/>
              </w:rPr>
            </w:pPr>
            <w:r>
              <w:rPr>
                <w:rFonts w:ascii="Century Gothic" w:eastAsiaTheme="minorHAnsi" w:hAnsi="Century Gothic" w:cstheme="minorHAnsi"/>
                <w:sz w:val="18"/>
                <w:lang w:eastAsia="en-US"/>
              </w:rPr>
              <w:t>…</w:t>
            </w:r>
          </w:p>
          <w:p w14:paraId="609D63CC" w14:textId="110A820C" w:rsidR="00BA64CD" w:rsidRDefault="00BA64CD" w:rsidP="0052019F">
            <w:pPr>
              <w:pStyle w:val="parrafo2"/>
              <w:spacing w:before="0" w:beforeAutospacing="0" w:after="0" w:afterAutospacing="0"/>
              <w:ind w:firstLine="360"/>
              <w:jc w:val="both"/>
              <w:rPr>
                <w:rFonts w:ascii="Century Gothic" w:eastAsiaTheme="minorHAnsi" w:hAnsi="Century Gothic" w:cstheme="minorHAnsi"/>
                <w:sz w:val="18"/>
                <w:lang w:eastAsia="en-US"/>
              </w:rPr>
            </w:pPr>
          </w:p>
          <w:p w14:paraId="5B2BC047" w14:textId="387C4D4B" w:rsidR="00BA64CD" w:rsidRDefault="00BA64CD" w:rsidP="0052019F">
            <w:pPr>
              <w:pStyle w:val="parrafo2"/>
              <w:spacing w:before="0" w:beforeAutospacing="0" w:after="0" w:afterAutospacing="0"/>
              <w:ind w:firstLine="360"/>
              <w:jc w:val="both"/>
              <w:rPr>
                <w:rFonts w:ascii="Century Gothic" w:eastAsiaTheme="minorHAnsi" w:hAnsi="Century Gothic" w:cstheme="minorHAnsi"/>
                <w:sz w:val="18"/>
                <w:lang w:eastAsia="en-US"/>
              </w:rPr>
            </w:pPr>
          </w:p>
          <w:p w14:paraId="13AE067F" w14:textId="163BFE38" w:rsidR="00BA64CD" w:rsidRDefault="00BA64CD" w:rsidP="0052019F">
            <w:pPr>
              <w:pStyle w:val="parrafo2"/>
              <w:spacing w:before="0" w:beforeAutospacing="0" w:after="0" w:afterAutospacing="0"/>
              <w:ind w:firstLine="360"/>
              <w:jc w:val="both"/>
              <w:rPr>
                <w:rFonts w:ascii="Century Gothic" w:eastAsiaTheme="minorHAnsi" w:hAnsi="Century Gothic" w:cstheme="minorHAnsi"/>
                <w:sz w:val="18"/>
                <w:lang w:eastAsia="en-US"/>
              </w:rPr>
            </w:pPr>
          </w:p>
          <w:p w14:paraId="16947A25" w14:textId="77777777" w:rsidR="00BA64CD" w:rsidRPr="00B77BB2" w:rsidRDefault="00BA64CD" w:rsidP="0052019F">
            <w:pPr>
              <w:pStyle w:val="parrafo2"/>
              <w:spacing w:before="0" w:beforeAutospacing="0" w:after="0" w:afterAutospacing="0"/>
              <w:ind w:firstLine="360"/>
              <w:jc w:val="both"/>
              <w:rPr>
                <w:rFonts w:ascii="Century Gothic" w:eastAsiaTheme="minorHAnsi" w:hAnsi="Century Gothic" w:cstheme="minorHAnsi"/>
                <w:sz w:val="18"/>
                <w:lang w:eastAsia="en-US"/>
              </w:rPr>
            </w:pPr>
          </w:p>
          <w:p w14:paraId="070FEFFE" w14:textId="77777777" w:rsidR="00B77BB2" w:rsidRPr="00B77BB2" w:rsidRDefault="00B77BB2" w:rsidP="0052019F">
            <w:pPr>
              <w:pStyle w:val="parrafo2"/>
              <w:spacing w:before="0" w:beforeAutospacing="0" w:after="0" w:afterAutospacing="0"/>
              <w:ind w:firstLine="360"/>
              <w:jc w:val="both"/>
              <w:rPr>
                <w:rFonts w:ascii="Century Gothic" w:eastAsiaTheme="minorHAnsi" w:hAnsi="Century Gothic" w:cstheme="minorHAnsi"/>
                <w:sz w:val="18"/>
                <w:lang w:eastAsia="en-US"/>
              </w:rPr>
            </w:pPr>
            <w:r w:rsidRPr="00B77BB2">
              <w:rPr>
                <w:rFonts w:ascii="Century Gothic" w:eastAsiaTheme="minorHAnsi" w:hAnsi="Century Gothic" w:cstheme="minorHAnsi"/>
                <w:sz w:val="18"/>
                <w:lang w:eastAsia="en-US"/>
              </w:rPr>
              <w:t xml:space="preserve">3. La declaración ambiental estratégica una vez formulada, se remitirá para su publicación en el plazo de </w:t>
            </w:r>
            <w:r w:rsidRPr="00BA64CD">
              <w:rPr>
                <w:rFonts w:ascii="Century Gothic" w:eastAsiaTheme="minorHAnsi" w:hAnsi="Century Gothic" w:cstheme="minorHAnsi"/>
                <w:b/>
                <w:sz w:val="18"/>
                <w:lang w:eastAsia="en-US"/>
              </w:rPr>
              <w:t>quince días hábiles</w:t>
            </w:r>
            <w:r w:rsidRPr="00B77BB2">
              <w:rPr>
                <w:rFonts w:ascii="Century Gothic" w:eastAsiaTheme="minorHAnsi" w:hAnsi="Century Gothic" w:cstheme="minorHAnsi"/>
                <w:sz w:val="18"/>
                <w:lang w:eastAsia="en-US"/>
              </w:rPr>
              <w:t xml:space="preserve"> al Diario Oficial de Extremadura, sin perjuicio de su publicación en la sede electrónica del órgano ambiental.</w:t>
            </w:r>
          </w:p>
          <w:p w14:paraId="1BB8FBDA" w14:textId="620F8199" w:rsidR="00B77BB2" w:rsidRPr="003D35E2" w:rsidRDefault="00B77BB2" w:rsidP="0052019F">
            <w:pPr>
              <w:pStyle w:val="parrafo"/>
              <w:spacing w:before="0" w:beforeAutospacing="0" w:after="0" w:afterAutospacing="0"/>
              <w:ind w:firstLine="360"/>
              <w:jc w:val="both"/>
              <w:rPr>
                <w:rFonts w:ascii="Century Gothic" w:eastAsiaTheme="minorHAnsi" w:hAnsi="Century Gothic" w:cstheme="minorHAnsi"/>
                <w:sz w:val="18"/>
                <w:lang w:eastAsia="en-US"/>
              </w:rPr>
            </w:pPr>
            <w:r w:rsidRPr="00B77BB2">
              <w:rPr>
                <w:rFonts w:ascii="Century Gothic" w:eastAsiaTheme="minorHAnsi" w:hAnsi="Century Gothic" w:cstheme="minorHAnsi"/>
                <w:sz w:val="18"/>
                <w:lang w:eastAsia="en-US"/>
              </w:rPr>
              <w:t xml:space="preserve">4. Contra la declaración ambiental estratégica no procederá </w:t>
            </w:r>
            <w:r w:rsidRPr="00BA64CD">
              <w:rPr>
                <w:rFonts w:ascii="Century Gothic" w:eastAsiaTheme="minorHAnsi" w:hAnsi="Century Gothic" w:cstheme="minorHAnsi"/>
                <w:b/>
                <w:sz w:val="18"/>
                <w:lang w:eastAsia="en-US"/>
              </w:rPr>
              <w:t>recurso alguno en vía administrativa</w:t>
            </w:r>
            <w:r w:rsidRPr="00B77BB2">
              <w:rPr>
                <w:rFonts w:ascii="Century Gothic" w:eastAsiaTheme="minorHAnsi" w:hAnsi="Century Gothic" w:cstheme="minorHAnsi"/>
                <w:sz w:val="18"/>
                <w:lang w:eastAsia="en-US"/>
              </w:rPr>
              <w:t xml:space="preserve"> sin perjuicio de los que, en su caso, procedan en vía judicial frente a la disposición de carácter general que hubiese aprobado el plan o programa, o bien, de los que procedan en vía administrativa o judicial frente al acto, en su caso, de adopción o aprobación del plan o programa.</w:t>
            </w:r>
          </w:p>
        </w:tc>
        <w:tc>
          <w:tcPr>
            <w:tcW w:w="5032" w:type="dxa"/>
          </w:tcPr>
          <w:p w14:paraId="017FDF6D" w14:textId="072FED52" w:rsidR="00B77BB2" w:rsidRDefault="00B77BB2" w:rsidP="0052019F">
            <w:pPr>
              <w:pStyle w:val="parrafo"/>
              <w:spacing w:before="0" w:beforeAutospacing="0" w:after="0" w:afterAutospacing="0"/>
              <w:ind w:firstLine="360"/>
              <w:jc w:val="both"/>
              <w:rPr>
                <w:rFonts w:ascii="Century Gothic" w:eastAsiaTheme="minorHAnsi" w:hAnsi="Century Gothic" w:cstheme="minorHAnsi"/>
                <w:color w:val="4472C4" w:themeColor="accent1"/>
                <w:sz w:val="18"/>
                <w:lang w:eastAsia="en-US"/>
              </w:rPr>
            </w:pPr>
            <w:r w:rsidRPr="00B77BB2">
              <w:rPr>
                <w:rFonts w:ascii="Century Gothic" w:eastAsiaTheme="minorHAnsi" w:hAnsi="Century Gothic" w:cstheme="minorHAnsi"/>
                <w:color w:val="4472C4" w:themeColor="accent1"/>
                <w:sz w:val="18"/>
                <w:lang w:eastAsia="en-US"/>
              </w:rPr>
              <w:t xml:space="preserve">1. El órgano ambiental, una vez finalizado el análisis técnico del expediente formulará la declaración ambiental estratégica, en el plazo de </w:t>
            </w:r>
            <w:r w:rsidRPr="00BA64CD">
              <w:rPr>
                <w:rFonts w:ascii="Century Gothic" w:eastAsiaTheme="minorHAnsi" w:hAnsi="Century Gothic" w:cstheme="minorHAnsi"/>
                <w:b/>
                <w:color w:val="4472C4" w:themeColor="accent1"/>
                <w:sz w:val="18"/>
                <w:lang w:eastAsia="en-US"/>
              </w:rPr>
              <w:t>cuatro meses</w:t>
            </w:r>
            <w:r w:rsidRPr="00B77BB2">
              <w:rPr>
                <w:rFonts w:ascii="Century Gothic" w:eastAsiaTheme="minorHAnsi" w:hAnsi="Century Gothic" w:cstheme="minorHAnsi"/>
                <w:color w:val="4472C4" w:themeColor="accent1"/>
                <w:sz w:val="18"/>
                <w:lang w:eastAsia="en-US"/>
              </w:rPr>
              <w:t xml:space="preserve"> contados desde la recepción del expediente completo.</w:t>
            </w:r>
          </w:p>
          <w:p w14:paraId="54B01ECE" w14:textId="77777777" w:rsidR="00BA64CD" w:rsidRPr="00B77BB2" w:rsidRDefault="00BA64CD" w:rsidP="0052019F">
            <w:pPr>
              <w:pStyle w:val="parrafo"/>
              <w:spacing w:before="0" w:beforeAutospacing="0" w:after="0" w:afterAutospacing="0"/>
              <w:ind w:firstLine="360"/>
              <w:jc w:val="both"/>
              <w:rPr>
                <w:rFonts w:ascii="Century Gothic" w:eastAsiaTheme="minorHAnsi" w:hAnsi="Century Gothic" w:cstheme="minorHAnsi"/>
                <w:color w:val="4472C4" w:themeColor="accent1"/>
                <w:sz w:val="18"/>
                <w:lang w:eastAsia="en-US"/>
              </w:rPr>
            </w:pPr>
          </w:p>
          <w:p w14:paraId="6A972579" w14:textId="77777777" w:rsidR="00B77BB2" w:rsidRDefault="00B77BB2" w:rsidP="0052019F">
            <w:pPr>
              <w:pStyle w:val="parrafo"/>
              <w:spacing w:before="0" w:beforeAutospacing="0" w:after="0" w:afterAutospacing="0"/>
              <w:ind w:firstLine="360"/>
              <w:jc w:val="both"/>
              <w:rPr>
                <w:rFonts w:ascii="Century Gothic" w:eastAsiaTheme="minorHAnsi" w:hAnsi="Century Gothic" w:cstheme="minorHAnsi"/>
                <w:sz w:val="18"/>
                <w:lang w:eastAsia="en-US"/>
              </w:rPr>
            </w:pPr>
          </w:p>
          <w:p w14:paraId="21AB0EEC" w14:textId="6F036299" w:rsidR="00B77BB2" w:rsidRPr="00B77BB2" w:rsidRDefault="00B77BB2" w:rsidP="0052019F">
            <w:pPr>
              <w:pStyle w:val="parrafo"/>
              <w:spacing w:before="0" w:beforeAutospacing="0" w:after="0" w:afterAutospacing="0"/>
              <w:ind w:firstLine="360"/>
              <w:jc w:val="both"/>
              <w:rPr>
                <w:rFonts w:ascii="Century Gothic" w:eastAsiaTheme="minorHAnsi" w:hAnsi="Century Gothic" w:cstheme="minorHAnsi"/>
                <w:sz w:val="18"/>
                <w:lang w:eastAsia="en-US"/>
              </w:rPr>
            </w:pPr>
            <w:r w:rsidRPr="00B77BB2">
              <w:rPr>
                <w:rFonts w:ascii="Century Gothic" w:eastAsiaTheme="minorHAnsi" w:hAnsi="Century Gothic" w:cstheme="minorHAnsi"/>
                <w:sz w:val="18"/>
                <w:lang w:eastAsia="en-US"/>
              </w:rPr>
              <w:t xml:space="preserve">2. La declaración ambiental estratégica tendrá la naturaleza de </w:t>
            </w:r>
            <w:r w:rsidR="0012252B">
              <w:rPr>
                <w:rFonts w:ascii="Century Gothic" w:eastAsiaTheme="minorHAnsi" w:hAnsi="Century Gothic" w:cstheme="minorHAnsi"/>
                <w:sz w:val="18"/>
                <w:lang w:eastAsia="en-US"/>
              </w:rPr>
              <w:t>Informes</w:t>
            </w:r>
            <w:r w:rsidRPr="00B77BB2">
              <w:rPr>
                <w:rFonts w:ascii="Century Gothic" w:eastAsiaTheme="minorHAnsi" w:hAnsi="Century Gothic" w:cstheme="minorHAnsi"/>
                <w:sz w:val="18"/>
                <w:lang w:eastAsia="en-US"/>
              </w:rPr>
              <w:t xml:space="preserve"> preceptivo, determinante y contendrá </w:t>
            </w:r>
            <w:r w:rsidRPr="00B77BB2">
              <w:rPr>
                <w:rFonts w:ascii="Century Gothic" w:eastAsiaTheme="minorHAnsi" w:hAnsi="Century Gothic" w:cstheme="minorHAnsi"/>
                <w:color w:val="4472C4" w:themeColor="accent1"/>
                <w:sz w:val="18"/>
                <w:lang w:eastAsia="en-US"/>
              </w:rPr>
              <w:t xml:space="preserve">una exposición de los hechos que resuma los principales hitos del procedimiento incluyendo los resultados de la </w:t>
            </w:r>
            <w:r w:rsidR="0012252B">
              <w:rPr>
                <w:rFonts w:ascii="Century Gothic" w:eastAsiaTheme="minorHAnsi" w:hAnsi="Century Gothic" w:cstheme="minorHAnsi"/>
                <w:color w:val="4472C4" w:themeColor="accent1"/>
                <w:sz w:val="18"/>
                <w:lang w:eastAsia="en-US"/>
              </w:rPr>
              <w:t>Información</w:t>
            </w:r>
            <w:r w:rsidRPr="00B77BB2">
              <w:rPr>
                <w:rFonts w:ascii="Century Gothic" w:eastAsiaTheme="minorHAnsi" w:hAnsi="Century Gothic" w:cstheme="minorHAnsi"/>
                <w:color w:val="4472C4" w:themeColor="accent1"/>
                <w:sz w:val="18"/>
                <w:lang w:eastAsia="en-US"/>
              </w:rPr>
              <w:t xml:space="preserve"> pública, de las consultas, en su caso, los de las consultas transfronterizas, así como de las determinaciones, medidas o condiciones finales que deban incorporarse en el plan o programa que finalmente se apruebe o adopte.</w:t>
            </w:r>
          </w:p>
          <w:p w14:paraId="3A6841A9" w14:textId="77777777" w:rsidR="00B77BB2" w:rsidRPr="00B77BB2" w:rsidRDefault="00B77BB2" w:rsidP="0052019F">
            <w:pPr>
              <w:pStyle w:val="parrafo"/>
              <w:spacing w:before="0" w:beforeAutospacing="0" w:after="0" w:afterAutospacing="0"/>
              <w:ind w:firstLine="360"/>
              <w:jc w:val="both"/>
              <w:rPr>
                <w:rFonts w:ascii="Century Gothic" w:eastAsiaTheme="minorHAnsi" w:hAnsi="Century Gothic" w:cstheme="minorHAnsi"/>
                <w:color w:val="4472C4" w:themeColor="accent1"/>
                <w:sz w:val="18"/>
                <w:lang w:eastAsia="en-US"/>
              </w:rPr>
            </w:pPr>
            <w:r w:rsidRPr="00B77BB2">
              <w:rPr>
                <w:rFonts w:ascii="Century Gothic" w:eastAsiaTheme="minorHAnsi" w:hAnsi="Century Gothic" w:cstheme="minorHAnsi"/>
                <w:color w:val="4472C4" w:themeColor="accent1"/>
                <w:sz w:val="18"/>
                <w:lang w:eastAsia="en-US"/>
              </w:rPr>
              <w:t xml:space="preserve">3. La declaración ambiental estratégica se publicará en el Diario Oficial de Extremadura en el plazo de los </w:t>
            </w:r>
            <w:r w:rsidRPr="00BA64CD">
              <w:rPr>
                <w:rFonts w:ascii="Century Gothic" w:eastAsiaTheme="minorHAnsi" w:hAnsi="Century Gothic" w:cstheme="minorHAnsi"/>
                <w:b/>
                <w:color w:val="4472C4" w:themeColor="accent1"/>
                <w:sz w:val="18"/>
                <w:lang w:eastAsia="en-US"/>
              </w:rPr>
              <w:t>diez días hábiles</w:t>
            </w:r>
            <w:r w:rsidRPr="00B77BB2">
              <w:rPr>
                <w:rFonts w:ascii="Century Gothic" w:eastAsiaTheme="minorHAnsi" w:hAnsi="Century Gothic" w:cstheme="minorHAnsi"/>
                <w:color w:val="4472C4" w:themeColor="accent1"/>
                <w:sz w:val="18"/>
                <w:lang w:eastAsia="en-US"/>
              </w:rPr>
              <w:t xml:space="preserve"> siguientes a partir de su formulación, sin perjuicio de su publicación en la sede electrónica del órgano ambiental.</w:t>
            </w:r>
          </w:p>
          <w:p w14:paraId="4CABD223" w14:textId="77777777" w:rsidR="00B77BB2" w:rsidRPr="00BA64CD" w:rsidRDefault="00B77BB2" w:rsidP="0052019F">
            <w:pPr>
              <w:pStyle w:val="parrafo"/>
              <w:spacing w:before="0" w:beforeAutospacing="0" w:after="0" w:afterAutospacing="0"/>
              <w:ind w:firstLine="360"/>
              <w:jc w:val="both"/>
              <w:rPr>
                <w:rFonts w:ascii="Century Gothic" w:eastAsiaTheme="minorHAnsi" w:hAnsi="Century Gothic" w:cstheme="minorHAnsi"/>
                <w:sz w:val="18"/>
                <w:lang w:eastAsia="en-US"/>
              </w:rPr>
            </w:pPr>
            <w:r w:rsidRPr="00BA64CD">
              <w:rPr>
                <w:rFonts w:ascii="Century Gothic" w:eastAsiaTheme="minorHAnsi" w:hAnsi="Century Gothic" w:cstheme="minorHAnsi"/>
                <w:sz w:val="18"/>
                <w:lang w:eastAsia="en-US"/>
              </w:rPr>
              <w:t xml:space="preserve">4. Contra la declaración ambiental estratégica no procederá </w:t>
            </w:r>
            <w:r w:rsidRPr="00BA64CD">
              <w:rPr>
                <w:rFonts w:ascii="Century Gothic" w:eastAsiaTheme="minorHAnsi" w:hAnsi="Century Gothic" w:cstheme="minorHAnsi"/>
                <w:b/>
                <w:color w:val="4472C4" w:themeColor="accent1"/>
                <w:sz w:val="18"/>
                <w:lang w:eastAsia="en-US"/>
              </w:rPr>
              <w:t>recurso alguno</w:t>
            </w:r>
            <w:r w:rsidRPr="00B77BB2">
              <w:rPr>
                <w:rFonts w:ascii="Century Gothic" w:eastAsiaTheme="minorHAnsi" w:hAnsi="Century Gothic" w:cstheme="minorHAnsi"/>
                <w:color w:val="4472C4" w:themeColor="accent1"/>
                <w:sz w:val="18"/>
                <w:lang w:eastAsia="en-US"/>
              </w:rPr>
              <w:t xml:space="preserve"> </w:t>
            </w:r>
            <w:r w:rsidRPr="00BA64CD">
              <w:rPr>
                <w:rFonts w:ascii="Century Gothic" w:eastAsiaTheme="minorHAnsi" w:hAnsi="Century Gothic" w:cstheme="minorHAnsi"/>
                <w:sz w:val="18"/>
                <w:lang w:eastAsia="en-US"/>
              </w:rPr>
              <w:t>sin perjuicio de los que, en su caso, procedan en vía judicial frente a la disposición de carácter general que hubiese aprobado el plan o programa,</w:t>
            </w:r>
            <w:r w:rsidRPr="00B77BB2">
              <w:rPr>
                <w:rFonts w:ascii="Century Gothic" w:eastAsiaTheme="minorHAnsi" w:hAnsi="Century Gothic" w:cstheme="minorHAnsi"/>
                <w:color w:val="4472C4" w:themeColor="accent1"/>
                <w:sz w:val="18"/>
                <w:lang w:eastAsia="en-US"/>
              </w:rPr>
              <w:t xml:space="preserve"> </w:t>
            </w:r>
            <w:r w:rsidRPr="00BA64CD">
              <w:rPr>
                <w:rFonts w:ascii="Century Gothic" w:eastAsiaTheme="minorHAnsi" w:hAnsi="Century Gothic" w:cstheme="minorHAnsi"/>
                <w:sz w:val="18"/>
                <w:lang w:eastAsia="en-US"/>
              </w:rPr>
              <w:t>o bien de los que procedan en vía administrativa o judicial frente al acto, en su caso, de adopción o aprobación del plan o programa.</w:t>
            </w:r>
          </w:p>
          <w:p w14:paraId="63FDA0C5" w14:textId="3FF051D3" w:rsidR="00B77BB2" w:rsidRPr="003D35E2" w:rsidRDefault="00B77BB2" w:rsidP="0052019F">
            <w:pPr>
              <w:pStyle w:val="parrafo"/>
              <w:spacing w:before="0" w:beforeAutospacing="0" w:after="0" w:afterAutospacing="0"/>
              <w:ind w:firstLine="360"/>
              <w:jc w:val="both"/>
              <w:rPr>
                <w:rFonts w:ascii="Century Gothic" w:eastAsiaTheme="minorHAnsi" w:hAnsi="Century Gothic" w:cstheme="minorHAnsi"/>
                <w:sz w:val="18"/>
                <w:lang w:eastAsia="en-US"/>
              </w:rPr>
            </w:pPr>
          </w:p>
        </w:tc>
      </w:tr>
      <w:tr w:rsidR="00B77BB2" w14:paraId="693C9435" w14:textId="77777777" w:rsidTr="007350AE">
        <w:tc>
          <w:tcPr>
            <w:tcW w:w="5032" w:type="dxa"/>
          </w:tcPr>
          <w:p w14:paraId="666478DD" w14:textId="77777777" w:rsidR="00B77BB2" w:rsidRDefault="00B77BB2" w:rsidP="0052019F">
            <w:pPr>
              <w:pStyle w:val="Default"/>
              <w:jc w:val="both"/>
              <w:rPr>
                <w:rFonts w:ascii="Century Gothic" w:hAnsi="Century Gothic" w:cstheme="minorHAnsi"/>
                <w:color w:val="221E1F"/>
                <w:sz w:val="22"/>
                <w:szCs w:val="22"/>
              </w:rPr>
            </w:pPr>
            <w:r>
              <w:rPr>
                <w:rFonts w:ascii="Century Gothic" w:hAnsi="Century Gothic" w:cstheme="minorHAnsi"/>
                <w:color w:val="221E1F"/>
                <w:sz w:val="22"/>
                <w:szCs w:val="22"/>
              </w:rPr>
              <w:t>TEXTO INICIAL</w:t>
            </w:r>
          </w:p>
        </w:tc>
        <w:tc>
          <w:tcPr>
            <w:tcW w:w="5032" w:type="dxa"/>
          </w:tcPr>
          <w:p w14:paraId="377D9EA9" w14:textId="77777777" w:rsidR="00B77BB2" w:rsidRDefault="00B77BB2" w:rsidP="0052019F">
            <w:pPr>
              <w:pStyle w:val="Default"/>
              <w:jc w:val="both"/>
              <w:rPr>
                <w:rFonts w:ascii="Century Gothic" w:hAnsi="Century Gothic" w:cstheme="minorHAnsi"/>
                <w:color w:val="221E1F"/>
                <w:sz w:val="22"/>
                <w:szCs w:val="22"/>
              </w:rPr>
            </w:pPr>
            <w:r>
              <w:rPr>
                <w:rFonts w:ascii="Century Gothic" w:hAnsi="Century Gothic" w:cstheme="minorHAnsi"/>
                <w:color w:val="221E1F"/>
                <w:sz w:val="22"/>
                <w:szCs w:val="22"/>
              </w:rPr>
              <w:t>TEXTO REFORMADO</w:t>
            </w:r>
          </w:p>
        </w:tc>
      </w:tr>
    </w:tbl>
    <w:p w14:paraId="540E94C9" w14:textId="77777777" w:rsidR="00B77BB2" w:rsidRDefault="00B77BB2" w:rsidP="0052019F">
      <w:pPr>
        <w:spacing w:after="0"/>
        <w:jc w:val="both"/>
        <w:rPr>
          <w:rFonts w:cstheme="minorHAnsi"/>
          <w:color w:val="221E1F"/>
        </w:rPr>
      </w:pPr>
    </w:p>
    <w:p w14:paraId="0F64385B" w14:textId="77777777" w:rsidR="00B77BB2" w:rsidRPr="008C0826" w:rsidRDefault="00B77BB2" w:rsidP="0052019F">
      <w:pPr>
        <w:pStyle w:val="Ttulo2"/>
        <w:spacing w:before="0"/>
        <w:jc w:val="both"/>
      </w:pPr>
      <w:r w:rsidRPr="008C0826">
        <w:t>Artículo 46. Publicidad de la adopción o aprobación del plan o programa.</w:t>
      </w:r>
    </w:p>
    <w:p w14:paraId="018AAC38" w14:textId="2266AB75" w:rsidR="00B77BB2" w:rsidRPr="0012252B" w:rsidRDefault="00B77BB2" w:rsidP="0052019F">
      <w:pPr>
        <w:pStyle w:val="Default"/>
        <w:jc w:val="both"/>
        <w:rPr>
          <w:rFonts w:ascii="Century Gothic" w:hAnsi="Century Gothic" w:cstheme="minorHAnsi"/>
          <w:i/>
          <w:color w:val="C00000"/>
          <w:sz w:val="20"/>
          <w:szCs w:val="20"/>
        </w:rPr>
      </w:pPr>
      <w:r w:rsidRPr="0012252B">
        <w:rPr>
          <w:rFonts w:ascii="Century Gothic" w:hAnsi="Century Gothic" w:cstheme="minorHAnsi"/>
          <w:i/>
          <w:color w:val="C00000"/>
          <w:sz w:val="20"/>
          <w:szCs w:val="20"/>
        </w:rPr>
        <w:t xml:space="preserve">Se modifica </w:t>
      </w:r>
      <w:r w:rsidR="00833759" w:rsidRPr="0012252B">
        <w:rPr>
          <w:rFonts w:ascii="Century Gothic" w:hAnsi="Century Gothic" w:cstheme="minorHAnsi"/>
          <w:i/>
          <w:color w:val="C00000"/>
          <w:sz w:val="20"/>
          <w:szCs w:val="20"/>
        </w:rPr>
        <w:t xml:space="preserve">el plazo indicado en el apartado 2, que pasa a ser de diez días hábiles </w:t>
      </w:r>
      <w:r w:rsidRPr="0012252B">
        <w:rPr>
          <w:rFonts w:ascii="Century Gothic" w:hAnsi="Century Gothic" w:cstheme="minorHAnsi"/>
          <w:i/>
          <w:color w:val="C00000"/>
          <w:sz w:val="20"/>
          <w:szCs w:val="20"/>
        </w:rPr>
        <w:t>por el art. 10.7 de la Ley 5/2022.</w:t>
      </w:r>
    </w:p>
    <w:p w14:paraId="6C23C28A" w14:textId="5EA0C6CD" w:rsidR="00833759" w:rsidRDefault="00B0363D" w:rsidP="0052019F">
      <w:pPr>
        <w:pStyle w:val="Ttulo3"/>
        <w:jc w:val="both"/>
      </w:pPr>
      <w:r>
        <w:t>MÁS INFORMACIÓN</w:t>
      </w:r>
    </w:p>
    <w:p w14:paraId="7C060903" w14:textId="77777777" w:rsidR="00B77BB2" w:rsidRPr="009A35D6" w:rsidRDefault="00B77BB2" w:rsidP="0052019F">
      <w:pPr>
        <w:pStyle w:val="Default"/>
        <w:jc w:val="both"/>
        <w:rPr>
          <w:rFonts w:ascii="Century Gothic" w:hAnsi="Century Gothic" w:cstheme="minorHAnsi"/>
          <w:i/>
          <w:color w:val="C00000"/>
          <w:sz w:val="22"/>
          <w:szCs w:val="22"/>
        </w:rPr>
      </w:pPr>
    </w:p>
    <w:tbl>
      <w:tblPr>
        <w:tblStyle w:val="Tablaconcuadrcula"/>
        <w:tblW w:w="10064" w:type="dxa"/>
        <w:tblInd w:w="137" w:type="dxa"/>
        <w:tblLook w:val="04A0" w:firstRow="1" w:lastRow="0" w:firstColumn="1" w:lastColumn="0" w:noHBand="0" w:noVBand="1"/>
      </w:tblPr>
      <w:tblGrid>
        <w:gridCol w:w="5032"/>
        <w:gridCol w:w="5032"/>
      </w:tblGrid>
      <w:tr w:rsidR="00B77BB2" w14:paraId="0F4C49C9" w14:textId="77777777" w:rsidTr="008F2AE4">
        <w:tc>
          <w:tcPr>
            <w:tcW w:w="5032" w:type="dxa"/>
          </w:tcPr>
          <w:p w14:paraId="0E94C290" w14:textId="77777777" w:rsidR="00B77BB2" w:rsidRDefault="00B77BB2" w:rsidP="0052019F">
            <w:pPr>
              <w:pStyle w:val="Default"/>
              <w:jc w:val="both"/>
              <w:rPr>
                <w:rFonts w:ascii="Century Gothic" w:hAnsi="Century Gothic" w:cstheme="minorHAnsi"/>
                <w:color w:val="221E1F"/>
                <w:sz w:val="22"/>
                <w:szCs w:val="22"/>
              </w:rPr>
            </w:pPr>
            <w:r>
              <w:rPr>
                <w:rFonts w:ascii="Century Gothic" w:hAnsi="Century Gothic" w:cstheme="minorHAnsi"/>
                <w:color w:val="221E1F"/>
                <w:sz w:val="22"/>
                <w:szCs w:val="22"/>
              </w:rPr>
              <w:t>TEXTO INICIAL</w:t>
            </w:r>
          </w:p>
        </w:tc>
        <w:tc>
          <w:tcPr>
            <w:tcW w:w="5032" w:type="dxa"/>
          </w:tcPr>
          <w:p w14:paraId="7BF8B532" w14:textId="77777777" w:rsidR="00B77BB2" w:rsidRDefault="00B77BB2" w:rsidP="0052019F">
            <w:pPr>
              <w:pStyle w:val="Default"/>
              <w:jc w:val="both"/>
              <w:rPr>
                <w:rFonts w:ascii="Century Gothic" w:hAnsi="Century Gothic" w:cstheme="minorHAnsi"/>
                <w:color w:val="221E1F"/>
                <w:sz w:val="22"/>
                <w:szCs w:val="22"/>
              </w:rPr>
            </w:pPr>
            <w:r>
              <w:rPr>
                <w:rFonts w:ascii="Century Gothic" w:hAnsi="Century Gothic" w:cstheme="minorHAnsi"/>
                <w:color w:val="221E1F"/>
                <w:sz w:val="22"/>
                <w:szCs w:val="22"/>
              </w:rPr>
              <w:t>TEXTO REFORMADO</w:t>
            </w:r>
          </w:p>
        </w:tc>
      </w:tr>
      <w:tr w:rsidR="00B77BB2" w14:paraId="1FB1438C" w14:textId="77777777" w:rsidTr="008F2AE4">
        <w:tc>
          <w:tcPr>
            <w:tcW w:w="5032" w:type="dxa"/>
          </w:tcPr>
          <w:p w14:paraId="1A766D13" w14:textId="5426412A" w:rsidR="008F2AE4" w:rsidRPr="008F2AE4" w:rsidRDefault="008F2AE4" w:rsidP="0052019F">
            <w:pPr>
              <w:pStyle w:val="parrafo2"/>
              <w:spacing w:before="0" w:beforeAutospacing="0" w:after="0" w:afterAutospacing="0"/>
              <w:ind w:firstLine="360"/>
              <w:jc w:val="both"/>
              <w:rPr>
                <w:rFonts w:ascii="Century Gothic" w:eastAsiaTheme="minorHAnsi" w:hAnsi="Century Gothic" w:cstheme="minorHAnsi"/>
                <w:sz w:val="18"/>
                <w:lang w:eastAsia="en-US"/>
              </w:rPr>
            </w:pPr>
            <w:r w:rsidRPr="008F2AE4">
              <w:rPr>
                <w:rFonts w:ascii="Century Gothic" w:eastAsiaTheme="minorHAnsi" w:hAnsi="Century Gothic" w:cstheme="minorHAnsi"/>
                <w:sz w:val="18"/>
                <w:lang w:eastAsia="en-US"/>
              </w:rPr>
              <w:t xml:space="preserve">1. </w:t>
            </w:r>
            <w:r>
              <w:rPr>
                <w:rFonts w:ascii="Century Gothic" w:eastAsiaTheme="minorHAnsi" w:hAnsi="Century Gothic" w:cstheme="minorHAnsi"/>
                <w:sz w:val="18"/>
                <w:lang w:eastAsia="en-US"/>
              </w:rPr>
              <w:t>…</w:t>
            </w:r>
          </w:p>
          <w:p w14:paraId="4C43241B" w14:textId="77777777" w:rsidR="008F2AE4" w:rsidRPr="008F2AE4" w:rsidRDefault="008F2AE4" w:rsidP="0052019F">
            <w:pPr>
              <w:pStyle w:val="parrafo2"/>
              <w:spacing w:before="0" w:beforeAutospacing="0" w:after="0" w:afterAutospacing="0"/>
              <w:ind w:firstLine="360"/>
              <w:jc w:val="both"/>
              <w:rPr>
                <w:rFonts w:ascii="Century Gothic" w:eastAsiaTheme="minorHAnsi" w:hAnsi="Century Gothic" w:cstheme="minorHAnsi"/>
                <w:sz w:val="18"/>
                <w:lang w:eastAsia="en-US"/>
              </w:rPr>
            </w:pPr>
            <w:r w:rsidRPr="008F2AE4">
              <w:rPr>
                <w:rFonts w:ascii="Century Gothic" w:eastAsiaTheme="minorHAnsi" w:hAnsi="Century Gothic" w:cstheme="minorHAnsi"/>
                <w:sz w:val="18"/>
                <w:lang w:eastAsia="en-US"/>
              </w:rPr>
              <w:t xml:space="preserve">2. En el plazo de </w:t>
            </w:r>
            <w:r w:rsidRPr="00833759">
              <w:rPr>
                <w:rFonts w:ascii="Century Gothic" w:eastAsiaTheme="minorHAnsi" w:hAnsi="Century Gothic" w:cstheme="minorHAnsi"/>
                <w:b/>
                <w:sz w:val="18"/>
                <w:lang w:eastAsia="en-US"/>
              </w:rPr>
              <w:t>quince días hábiles</w:t>
            </w:r>
            <w:r w:rsidRPr="008F2AE4">
              <w:rPr>
                <w:rFonts w:ascii="Century Gothic" w:eastAsiaTheme="minorHAnsi" w:hAnsi="Century Gothic" w:cstheme="minorHAnsi"/>
                <w:sz w:val="18"/>
                <w:lang w:eastAsia="en-US"/>
              </w:rPr>
              <w:t xml:space="preserve"> desde la adopción o aprobación del plan o programa, el órgano sustantivo remitirá para su publicación en el Diario Oficial de Extremadura la siguiente documentación:</w:t>
            </w:r>
          </w:p>
          <w:p w14:paraId="5D46D3DA" w14:textId="6197CFBC" w:rsidR="00B77BB2" w:rsidRPr="003D35E2" w:rsidRDefault="008F2AE4" w:rsidP="0052019F">
            <w:pPr>
              <w:pStyle w:val="parrafo2"/>
              <w:spacing w:before="0" w:beforeAutospacing="0" w:after="0" w:afterAutospacing="0"/>
              <w:ind w:firstLine="360"/>
              <w:jc w:val="both"/>
              <w:rPr>
                <w:rFonts w:ascii="Century Gothic" w:eastAsiaTheme="minorHAnsi" w:hAnsi="Century Gothic" w:cstheme="minorHAnsi"/>
                <w:sz w:val="18"/>
                <w:lang w:eastAsia="en-US"/>
              </w:rPr>
            </w:pPr>
            <w:r>
              <w:rPr>
                <w:rFonts w:ascii="Century Gothic" w:eastAsiaTheme="minorHAnsi" w:hAnsi="Century Gothic" w:cstheme="minorHAnsi"/>
                <w:sz w:val="18"/>
                <w:lang w:eastAsia="en-US"/>
              </w:rPr>
              <w:t>…</w:t>
            </w:r>
          </w:p>
        </w:tc>
        <w:tc>
          <w:tcPr>
            <w:tcW w:w="5032" w:type="dxa"/>
          </w:tcPr>
          <w:p w14:paraId="0AE9D16B" w14:textId="69EC0D13" w:rsidR="008F2AE4" w:rsidRPr="008F2AE4" w:rsidRDefault="008F2AE4" w:rsidP="0052019F">
            <w:pPr>
              <w:pStyle w:val="parrafo2"/>
              <w:spacing w:before="0" w:beforeAutospacing="0" w:after="0" w:afterAutospacing="0"/>
              <w:ind w:firstLine="360"/>
              <w:jc w:val="both"/>
              <w:rPr>
                <w:rFonts w:ascii="Century Gothic" w:eastAsiaTheme="minorHAnsi" w:hAnsi="Century Gothic" w:cstheme="minorHAnsi"/>
                <w:sz w:val="18"/>
                <w:lang w:eastAsia="en-US"/>
              </w:rPr>
            </w:pPr>
            <w:r w:rsidRPr="008F2AE4">
              <w:rPr>
                <w:rFonts w:ascii="Century Gothic" w:eastAsiaTheme="minorHAnsi" w:hAnsi="Century Gothic" w:cstheme="minorHAnsi"/>
                <w:sz w:val="18"/>
                <w:lang w:eastAsia="en-US"/>
              </w:rPr>
              <w:t xml:space="preserve">1. </w:t>
            </w:r>
            <w:r>
              <w:rPr>
                <w:rFonts w:ascii="Century Gothic" w:eastAsiaTheme="minorHAnsi" w:hAnsi="Century Gothic" w:cstheme="minorHAnsi"/>
                <w:sz w:val="18"/>
                <w:lang w:eastAsia="en-US"/>
              </w:rPr>
              <w:t>…</w:t>
            </w:r>
          </w:p>
          <w:p w14:paraId="4713B602" w14:textId="77777777" w:rsidR="008F2AE4" w:rsidRPr="008F2AE4" w:rsidRDefault="008F2AE4" w:rsidP="0052019F">
            <w:pPr>
              <w:pStyle w:val="parrafo2"/>
              <w:spacing w:before="0" w:beforeAutospacing="0" w:after="0" w:afterAutospacing="0"/>
              <w:ind w:firstLine="360"/>
              <w:jc w:val="both"/>
              <w:rPr>
                <w:rFonts w:ascii="Century Gothic" w:eastAsiaTheme="minorHAnsi" w:hAnsi="Century Gothic" w:cstheme="minorHAnsi"/>
                <w:sz w:val="18"/>
                <w:lang w:eastAsia="en-US"/>
              </w:rPr>
            </w:pPr>
            <w:r w:rsidRPr="008F2AE4">
              <w:rPr>
                <w:rFonts w:ascii="Century Gothic" w:eastAsiaTheme="minorHAnsi" w:hAnsi="Century Gothic" w:cstheme="minorHAnsi"/>
                <w:sz w:val="18"/>
                <w:lang w:eastAsia="en-US"/>
              </w:rPr>
              <w:t xml:space="preserve">2. En el plazo de </w:t>
            </w:r>
            <w:r w:rsidRPr="00833759">
              <w:rPr>
                <w:rFonts w:ascii="Century Gothic" w:eastAsiaTheme="minorHAnsi" w:hAnsi="Century Gothic" w:cstheme="minorHAnsi"/>
                <w:b/>
                <w:color w:val="0070C0"/>
                <w:sz w:val="18"/>
                <w:lang w:eastAsia="en-US"/>
              </w:rPr>
              <w:t>diez días hábiles</w:t>
            </w:r>
            <w:r w:rsidRPr="00833759">
              <w:rPr>
                <w:rFonts w:ascii="Century Gothic" w:eastAsiaTheme="minorHAnsi" w:hAnsi="Century Gothic" w:cstheme="minorHAnsi"/>
                <w:color w:val="0070C0"/>
                <w:sz w:val="18"/>
                <w:lang w:eastAsia="en-US"/>
              </w:rPr>
              <w:t xml:space="preserve"> </w:t>
            </w:r>
            <w:r w:rsidRPr="008F2AE4">
              <w:rPr>
                <w:rFonts w:ascii="Century Gothic" w:eastAsiaTheme="minorHAnsi" w:hAnsi="Century Gothic" w:cstheme="minorHAnsi"/>
                <w:sz w:val="18"/>
                <w:lang w:eastAsia="en-US"/>
              </w:rPr>
              <w:t>desde la adopción o aprobación del plan o programa, el órgano sustantivo remitirá para su publicación en el “Diario Oficial de Extremadura” la siguiente documentación:</w:t>
            </w:r>
          </w:p>
          <w:p w14:paraId="5AAC5121" w14:textId="5037FA21" w:rsidR="00B77BB2" w:rsidRPr="003D35E2" w:rsidRDefault="008F2AE4" w:rsidP="0052019F">
            <w:pPr>
              <w:pStyle w:val="parrafo2"/>
              <w:spacing w:before="0" w:beforeAutospacing="0" w:after="0" w:afterAutospacing="0"/>
              <w:ind w:firstLine="360"/>
              <w:jc w:val="both"/>
              <w:rPr>
                <w:rFonts w:ascii="Century Gothic" w:eastAsiaTheme="minorHAnsi" w:hAnsi="Century Gothic" w:cstheme="minorHAnsi"/>
                <w:sz w:val="18"/>
                <w:lang w:eastAsia="en-US"/>
              </w:rPr>
            </w:pPr>
            <w:r>
              <w:rPr>
                <w:rFonts w:ascii="Century Gothic" w:eastAsiaTheme="minorHAnsi" w:hAnsi="Century Gothic" w:cstheme="minorHAnsi"/>
                <w:sz w:val="18"/>
                <w:lang w:eastAsia="en-US"/>
              </w:rPr>
              <w:t>…</w:t>
            </w:r>
          </w:p>
        </w:tc>
      </w:tr>
      <w:tr w:rsidR="00B77BB2" w14:paraId="6F7B0E15" w14:textId="77777777" w:rsidTr="008F2AE4">
        <w:tc>
          <w:tcPr>
            <w:tcW w:w="5032" w:type="dxa"/>
          </w:tcPr>
          <w:p w14:paraId="6E7907A8" w14:textId="77777777" w:rsidR="00B77BB2" w:rsidRDefault="00B77BB2" w:rsidP="0052019F">
            <w:pPr>
              <w:pStyle w:val="Default"/>
              <w:jc w:val="both"/>
              <w:rPr>
                <w:rFonts w:ascii="Century Gothic" w:hAnsi="Century Gothic" w:cstheme="minorHAnsi"/>
                <w:color w:val="221E1F"/>
                <w:sz w:val="22"/>
                <w:szCs w:val="22"/>
              </w:rPr>
            </w:pPr>
            <w:r>
              <w:rPr>
                <w:rFonts w:ascii="Century Gothic" w:hAnsi="Century Gothic" w:cstheme="minorHAnsi"/>
                <w:color w:val="221E1F"/>
                <w:sz w:val="22"/>
                <w:szCs w:val="22"/>
              </w:rPr>
              <w:t>TEXTO INICIAL</w:t>
            </w:r>
          </w:p>
        </w:tc>
        <w:tc>
          <w:tcPr>
            <w:tcW w:w="5032" w:type="dxa"/>
          </w:tcPr>
          <w:p w14:paraId="3427A1E8" w14:textId="77777777" w:rsidR="00B77BB2" w:rsidRDefault="00B77BB2" w:rsidP="0052019F">
            <w:pPr>
              <w:pStyle w:val="Default"/>
              <w:jc w:val="both"/>
              <w:rPr>
                <w:rFonts w:ascii="Century Gothic" w:hAnsi="Century Gothic" w:cstheme="minorHAnsi"/>
                <w:color w:val="221E1F"/>
                <w:sz w:val="22"/>
                <w:szCs w:val="22"/>
              </w:rPr>
            </w:pPr>
            <w:r>
              <w:rPr>
                <w:rFonts w:ascii="Century Gothic" w:hAnsi="Century Gothic" w:cstheme="minorHAnsi"/>
                <w:color w:val="221E1F"/>
                <w:sz w:val="22"/>
                <w:szCs w:val="22"/>
              </w:rPr>
              <w:t>TEXTO REFORMADO</w:t>
            </w:r>
          </w:p>
        </w:tc>
      </w:tr>
    </w:tbl>
    <w:p w14:paraId="66B2B088" w14:textId="77777777" w:rsidR="00DD1140" w:rsidRDefault="00DD1140" w:rsidP="0052019F">
      <w:pPr>
        <w:pStyle w:val="Default"/>
        <w:jc w:val="both"/>
        <w:rPr>
          <w:rFonts w:ascii="Century Gothic" w:hAnsi="Century Gothic" w:cstheme="minorHAnsi"/>
          <w:color w:val="221E1F"/>
          <w:sz w:val="22"/>
          <w:szCs w:val="22"/>
        </w:rPr>
      </w:pPr>
    </w:p>
    <w:p w14:paraId="0CF59A5E" w14:textId="44575DB5" w:rsidR="008F2AE4" w:rsidRPr="008C0826" w:rsidRDefault="008F2AE4" w:rsidP="0052019F">
      <w:pPr>
        <w:pStyle w:val="Ttulo2"/>
        <w:spacing w:before="0"/>
        <w:jc w:val="both"/>
      </w:pPr>
      <w:r w:rsidRPr="008C0826">
        <w:t>Artículo 48. Modificación de la declaración ambiental estratégica.</w:t>
      </w:r>
    </w:p>
    <w:p w14:paraId="76737994" w14:textId="5ABD0C52" w:rsidR="008F2AE4" w:rsidRPr="0012252B" w:rsidRDefault="008F2AE4" w:rsidP="0052019F">
      <w:pPr>
        <w:pStyle w:val="Default"/>
        <w:jc w:val="both"/>
        <w:rPr>
          <w:rFonts w:ascii="Century Gothic" w:hAnsi="Century Gothic" w:cstheme="minorHAnsi"/>
          <w:i/>
          <w:color w:val="C00000"/>
          <w:sz w:val="20"/>
          <w:szCs w:val="20"/>
        </w:rPr>
      </w:pPr>
      <w:r w:rsidRPr="0012252B">
        <w:rPr>
          <w:rFonts w:ascii="Century Gothic" w:hAnsi="Century Gothic" w:cstheme="minorHAnsi"/>
          <w:i/>
          <w:color w:val="C00000"/>
          <w:sz w:val="20"/>
          <w:szCs w:val="20"/>
        </w:rPr>
        <w:t>Se modifica por el art. 10.8 de la Ley 5/2022.</w:t>
      </w:r>
    </w:p>
    <w:p w14:paraId="218E7D15" w14:textId="1D221646" w:rsidR="00833759" w:rsidRPr="0012252B" w:rsidRDefault="00833759" w:rsidP="0052019F">
      <w:pPr>
        <w:pStyle w:val="Default"/>
        <w:numPr>
          <w:ilvl w:val="0"/>
          <w:numId w:val="2"/>
        </w:numPr>
        <w:jc w:val="both"/>
        <w:rPr>
          <w:rFonts w:ascii="Century Gothic" w:hAnsi="Century Gothic" w:cstheme="minorHAnsi"/>
          <w:i/>
          <w:color w:val="C00000"/>
          <w:sz w:val="20"/>
          <w:szCs w:val="20"/>
        </w:rPr>
      </w:pPr>
      <w:r w:rsidRPr="0012252B">
        <w:rPr>
          <w:rFonts w:ascii="Century Gothic" w:hAnsi="Century Gothic" w:cstheme="minorHAnsi"/>
          <w:i/>
          <w:color w:val="C00000"/>
          <w:sz w:val="20"/>
          <w:szCs w:val="20"/>
        </w:rPr>
        <w:t>El plazo indicado en el apartado 4 pasa a ser de treinta días hábiles.</w:t>
      </w:r>
    </w:p>
    <w:p w14:paraId="3FBD3C8B" w14:textId="1408CCBA" w:rsidR="00833759" w:rsidRPr="0012252B" w:rsidRDefault="00833759" w:rsidP="0052019F">
      <w:pPr>
        <w:pStyle w:val="Default"/>
        <w:numPr>
          <w:ilvl w:val="0"/>
          <w:numId w:val="2"/>
        </w:numPr>
        <w:jc w:val="both"/>
        <w:rPr>
          <w:rFonts w:ascii="Century Gothic" w:hAnsi="Century Gothic" w:cstheme="minorHAnsi"/>
          <w:i/>
          <w:color w:val="C00000"/>
          <w:sz w:val="20"/>
          <w:szCs w:val="20"/>
        </w:rPr>
      </w:pPr>
      <w:r w:rsidRPr="0012252B">
        <w:rPr>
          <w:rFonts w:ascii="Century Gothic" w:hAnsi="Century Gothic" w:cstheme="minorHAnsi"/>
          <w:i/>
          <w:color w:val="C00000"/>
          <w:sz w:val="20"/>
          <w:szCs w:val="20"/>
        </w:rPr>
        <w:t>El plazo indicado en el apartado 5 pasa a ser de dos meses.</w:t>
      </w:r>
    </w:p>
    <w:p w14:paraId="37363ACF" w14:textId="2C8BF182" w:rsidR="008F2AE4" w:rsidRPr="009A35D6" w:rsidRDefault="00B0363D" w:rsidP="0052019F">
      <w:pPr>
        <w:pStyle w:val="Ttulo3"/>
        <w:jc w:val="both"/>
      </w:pPr>
      <w:r>
        <w:t>MÁS INFORMACIÓN</w:t>
      </w:r>
    </w:p>
    <w:tbl>
      <w:tblPr>
        <w:tblStyle w:val="Tablaconcuadrcula"/>
        <w:tblW w:w="10064" w:type="dxa"/>
        <w:tblInd w:w="137" w:type="dxa"/>
        <w:tblLook w:val="04A0" w:firstRow="1" w:lastRow="0" w:firstColumn="1" w:lastColumn="0" w:noHBand="0" w:noVBand="1"/>
      </w:tblPr>
      <w:tblGrid>
        <w:gridCol w:w="5032"/>
        <w:gridCol w:w="5032"/>
      </w:tblGrid>
      <w:tr w:rsidR="008F2AE4" w14:paraId="1BCDD3C7" w14:textId="77777777" w:rsidTr="008F2AE4">
        <w:tc>
          <w:tcPr>
            <w:tcW w:w="5032" w:type="dxa"/>
          </w:tcPr>
          <w:p w14:paraId="367AF7DC" w14:textId="77777777" w:rsidR="008F2AE4" w:rsidRDefault="008F2AE4" w:rsidP="0052019F">
            <w:pPr>
              <w:pStyle w:val="Default"/>
              <w:jc w:val="both"/>
              <w:rPr>
                <w:rFonts w:ascii="Century Gothic" w:hAnsi="Century Gothic" w:cstheme="minorHAnsi"/>
                <w:color w:val="221E1F"/>
                <w:sz w:val="22"/>
                <w:szCs w:val="22"/>
              </w:rPr>
            </w:pPr>
            <w:r>
              <w:rPr>
                <w:rFonts w:ascii="Century Gothic" w:hAnsi="Century Gothic" w:cstheme="minorHAnsi"/>
                <w:color w:val="221E1F"/>
                <w:sz w:val="22"/>
                <w:szCs w:val="22"/>
              </w:rPr>
              <w:t>TEXTO INICIAL</w:t>
            </w:r>
          </w:p>
        </w:tc>
        <w:tc>
          <w:tcPr>
            <w:tcW w:w="5032" w:type="dxa"/>
          </w:tcPr>
          <w:p w14:paraId="2683728A" w14:textId="77777777" w:rsidR="008F2AE4" w:rsidRDefault="008F2AE4" w:rsidP="0052019F">
            <w:pPr>
              <w:pStyle w:val="Default"/>
              <w:jc w:val="both"/>
              <w:rPr>
                <w:rFonts w:ascii="Century Gothic" w:hAnsi="Century Gothic" w:cstheme="minorHAnsi"/>
                <w:color w:val="221E1F"/>
                <w:sz w:val="22"/>
                <w:szCs w:val="22"/>
              </w:rPr>
            </w:pPr>
            <w:r>
              <w:rPr>
                <w:rFonts w:ascii="Century Gothic" w:hAnsi="Century Gothic" w:cstheme="minorHAnsi"/>
                <w:color w:val="221E1F"/>
                <w:sz w:val="22"/>
                <w:szCs w:val="22"/>
              </w:rPr>
              <w:t>TEXTO REFORMADO</w:t>
            </w:r>
          </w:p>
        </w:tc>
      </w:tr>
      <w:tr w:rsidR="008F2AE4" w14:paraId="21C4A242" w14:textId="77777777" w:rsidTr="008F2AE4">
        <w:tc>
          <w:tcPr>
            <w:tcW w:w="5032" w:type="dxa"/>
          </w:tcPr>
          <w:p w14:paraId="21F44471" w14:textId="5896DCD2" w:rsidR="008F2AE4" w:rsidRPr="008F2AE4" w:rsidRDefault="008F2AE4" w:rsidP="0052019F">
            <w:pPr>
              <w:pStyle w:val="parrafo2"/>
              <w:spacing w:before="0" w:beforeAutospacing="0" w:after="0" w:afterAutospacing="0"/>
              <w:ind w:firstLine="360"/>
              <w:jc w:val="both"/>
              <w:rPr>
                <w:rFonts w:ascii="Century Gothic" w:eastAsiaTheme="minorHAnsi" w:hAnsi="Century Gothic" w:cstheme="minorHAnsi"/>
                <w:sz w:val="18"/>
                <w:lang w:eastAsia="en-US"/>
              </w:rPr>
            </w:pPr>
            <w:r w:rsidRPr="008F2AE4">
              <w:rPr>
                <w:rFonts w:ascii="Century Gothic" w:eastAsiaTheme="minorHAnsi" w:hAnsi="Century Gothic" w:cstheme="minorHAnsi"/>
                <w:sz w:val="18"/>
                <w:lang w:eastAsia="en-US"/>
              </w:rPr>
              <w:t xml:space="preserve">1. </w:t>
            </w:r>
            <w:r>
              <w:rPr>
                <w:rFonts w:ascii="Century Gothic" w:eastAsiaTheme="minorHAnsi" w:hAnsi="Century Gothic" w:cstheme="minorHAnsi"/>
                <w:sz w:val="18"/>
                <w:lang w:eastAsia="en-US"/>
              </w:rPr>
              <w:t>…</w:t>
            </w:r>
          </w:p>
          <w:p w14:paraId="32F27805" w14:textId="1CE3E509" w:rsidR="008F2AE4" w:rsidRPr="008F2AE4" w:rsidRDefault="008F2AE4" w:rsidP="0052019F">
            <w:pPr>
              <w:pStyle w:val="parrafo2"/>
              <w:spacing w:before="0" w:beforeAutospacing="0" w:after="0" w:afterAutospacing="0"/>
              <w:ind w:firstLine="360"/>
              <w:jc w:val="both"/>
              <w:rPr>
                <w:rFonts w:ascii="Century Gothic" w:eastAsiaTheme="minorHAnsi" w:hAnsi="Century Gothic" w:cstheme="minorHAnsi"/>
                <w:sz w:val="18"/>
                <w:lang w:eastAsia="en-US"/>
              </w:rPr>
            </w:pPr>
            <w:r w:rsidRPr="008F2AE4">
              <w:rPr>
                <w:rFonts w:ascii="Century Gothic" w:eastAsiaTheme="minorHAnsi" w:hAnsi="Century Gothic" w:cstheme="minorHAnsi"/>
                <w:sz w:val="18"/>
                <w:lang w:eastAsia="en-US"/>
              </w:rPr>
              <w:t xml:space="preserve">4. El órgano ambiental consultará por el plazo mínimo de </w:t>
            </w:r>
            <w:r w:rsidRPr="00833759">
              <w:rPr>
                <w:rFonts w:ascii="Century Gothic" w:eastAsiaTheme="minorHAnsi" w:hAnsi="Century Gothic" w:cstheme="minorHAnsi"/>
                <w:b/>
                <w:sz w:val="18"/>
                <w:lang w:eastAsia="en-US"/>
              </w:rPr>
              <w:t>cuarenta y cinco días hábiles</w:t>
            </w:r>
            <w:r w:rsidRPr="008F2AE4">
              <w:rPr>
                <w:rFonts w:ascii="Century Gothic" w:eastAsiaTheme="minorHAnsi" w:hAnsi="Century Gothic" w:cstheme="minorHAnsi"/>
                <w:sz w:val="18"/>
                <w:lang w:eastAsia="en-US"/>
              </w:rPr>
              <w:t xml:space="preserve"> al promotor, al órgano sustantivo y a las Administraciones Públicas afectadas y personas interesadas previamente consultadas de acuerdo con el artículo 43, al objeto de que emitan los </w:t>
            </w:r>
            <w:r w:rsidR="0012252B">
              <w:rPr>
                <w:rFonts w:ascii="Century Gothic" w:eastAsiaTheme="minorHAnsi" w:hAnsi="Century Gothic" w:cstheme="minorHAnsi"/>
                <w:sz w:val="18"/>
                <w:lang w:eastAsia="en-US"/>
              </w:rPr>
              <w:t>Informes</w:t>
            </w:r>
            <w:r w:rsidRPr="008F2AE4">
              <w:rPr>
                <w:rFonts w:ascii="Century Gothic" w:eastAsiaTheme="minorHAnsi" w:hAnsi="Century Gothic" w:cstheme="minorHAnsi"/>
                <w:sz w:val="18"/>
                <w:lang w:eastAsia="en-US"/>
              </w:rPr>
              <w:t xml:space="preserve"> y formulen cuantas alegaciones estimen oportunas y aporten cuantos documentos estimen precisos. La consulta se podrá realizar por medios convencionales, electrónicos o cualesquiera otros, siempre que se acredite la realización de la consulta.</w:t>
            </w:r>
          </w:p>
          <w:p w14:paraId="10076EE0" w14:textId="0D0A7E30" w:rsidR="008F2AE4" w:rsidRPr="008F2AE4" w:rsidRDefault="008F2AE4" w:rsidP="0052019F">
            <w:pPr>
              <w:pStyle w:val="parrafo2"/>
              <w:spacing w:before="0" w:beforeAutospacing="0" w:after="0" w:afterAutospacing="0"/>
              <w:ind w:firstLine="360"/>
              <w:jc w:val="both"/>
              <w:rPr>
                <w:rFonts w:ascii="Century Gothic" w:eastAsiaTheme="minorHAnsi" w:hAnsi="Century Gothic" w:cstheme="minorHAnsi"/>
                <w:sz w:val="18"/>
                <w:lang w:eastAsia="en-US"/>
              </w:rPr>
            </w:pPr>
            <w:r>
              <w:rPr>
                <w:rFonts w:ascii="Century Gothic" w:eastAsiaTheme="minorHAnsi" w:hAnsi="Century Gothic" w:cstheme="minorHAnsi"/>
                <w:sz w:val="18"/>
                <w:lang w:eastAsia="en-US"/>
              </w:rPr>
              <w:t>…</w:t>
            </w:r>
          </w:p>
          <w:p w14:paraId="083551EF" w14:textId="77777777" w:rsidR="008F2AE4" w:rsidRPr="008F2AE4" w:rsidRDefault="008F2AE4" w:rsidP="0052019F">
            <w:pPr>
              <w:pStyle w:val="parrafo2"/>
              <w:spacing w:before="0" w:beforeAutospacing="0" w:after="0" w:afterAutospacing="0"/>
              <w:ind w:firstLine="360"/>
              <w:jc w:val="both"/>
              <w:rPr>
                <w:rFonts w:ascii="Century Gothic" w:eastAsiaTheme="minorHAnsi" w:hAnsi="Century Gothic" w:cstheme="minorHAnsi"/>
                <w:sz w:val="18"/>
                <w:lang w:eastAsia="en-US"/>
              </w:rPr>
            </w:pPr>
            <w:r w:rsidRPr="008F2AE4">
              <w:rPr>
                <w:rFonts w:ascii="Century Gothic" w:eastAsiaTheme="minorHAnsi" w:hAnsi="Century Gothic" w:cstheme="minorHAnsi"/>
                <w:sz w:val="18"/>
                <w:lang w:eastAsia="en-US"/>
              </w:rPr>
              <w:t xml:space="preserve">5. El órgano ambiental, en un plazo de </w:t>
            </w:r>
            <w:r w:rsidRPr="00833759">
              <w:rPr>
                <w:rFonts w:ascii="Century Gothic" w:eastAsiaTheme="minorHAnsi" w:hAnsi="Century Gothic" w:cstheme="minorHAnsi"/>
                <w:b/>
                <w:sz w:val="18"/>
                <w:lang w:eastAsia="en-US"/>
              </w:rPr>
              <w:t>tres meses</w:t>
            </w:r>
            <w:r w:rsidRPr="008F2AE4">
              <w:rPr>
                <w:rFonts w:ascii="Century Gothic" w:eastAsiaTheme="minorHAnsi" w:hAnsi="Century Gothic" w:cstheme="minorHAnsi"/>
                <w:sz w:val="18"/>
                <w:lang w:eastAsia="en-US"/>
              </w:rPr>
              <w:t xml:space="preserve"> contados desde el inicio del procedimiento, resolverá sobre la modificación de la declaración ambiental estratégica que en su día se formuló.</w:t>
            </w:r>
          </w:p>
          <w:p w14:paraId="31563BC0" w14:textId="1B9914BB" w:rsidR="008F2AE4" w:rsidRPr="003D35E2" w:rsidRDefault="008F2AE4" w:rsidP="0052019F">
            <w:pPr>
              <w:pStyle w:val="parrafo2"/>
              <w:spacing w:before="0" w:beforeAutospacing="0" w:after="0" w:afterAutospacing="0"/>
              <w:ind w:firstLine="360"/>
              <w:jc w:val="both"/>
              <w:rPr>
                <w:rFonts w:ascii="Century Gothic" w:eastAsiaTheme="minorHAnsi" w:hAnsi="Century Gothic" w:cstheme="minorHAnsi"/>
                <w:sz w:val="18"/>
                <w:lang w:eastAsia="en-US"/>
              </w:rPr>
            </w:pPr>
            <w:r w:rsidRPr="008F2AE4">
              <w:rPr>
                <w:rFonts w:ascii="Century Gothic" w:eastAsiaTheme="minorHAnsi" w:hAnsi="Century Gothic" w:cstheme="minorHAnsi"/>
                <w:sz w:val="18"/>
                <w:lang w:eastAsia="en-US"/>
              </w:rPr>
              <w:t xml:space="preserve">6. </w:t>
            </w:r>
            <w:r w:rsidR="00833759">
              <w:rPr>
                <w:rFonts w:ascii="Century Gothic" w:eastAsiaTheme="minorHAnsi" w:hAnsi="Century Gothic" w:cstheme="minorHAnsi"/>
                <w:sz w:val="18"/>
                <w:lang w:eastAsia="en-US"/>
              </w:rPr>
              <w:t>…</w:t>
            </w:r>
          </w:p>
        </w:tc>
        <w:tc>
          <w:tcPr>
            <w:tcW w:w="5032" w:type="dxa"/>
          </w:tcPr>
          <w:p w14:paraId="2522CBC2" w14:textId="70F6CCA5" w:rsidR="008F2AE4" w:rsidRPr="008F2AE4" w:rsidRDefault="008F2AE4" w:rsidP="0052019F">
            <w:pPr>
              <w:pStyle w:val="parrafo2"/>
              <w:spacing w:before="0" w:beforeAutospacing="0" w:after="0" w:afterAutospacing="0"/>
              <w:ind w:firstLine="360"/>
              <w:jc w:val="both"/>
              <w:rPr>
                <w:rFonts w:ascii="Century Gothic" w:eastAsiaTheme="minorHAnsi" w:hAnsi="Century Gothic" w:cstheme="minorHAnsi"/>
                <w:sz w:val="18"/>
                <w:lang w:eastAsia="en-US"/>
              </w:rPr>
            </w:pPr>
            <w:r w:rsidRPr="008F2AE4">
              <w:rPr>
                <w:rFonts w:ascii="Century Gothic" w:eastAsiaTheme="minorHAnsi" w:hAnsi="Century Gothic" w:cstheme="minorHAnsi"/>
                <w:sz w:val="18"/>
                <w:lang w:eastAsia="en-US"/>
              </w:rPr>
              <w:t xml:space="preserve">1. </w:t>
            </w:r>
            <w:r>
              <w:rPr>
                <w:rFonts w:ascii="Century Gothic" w:eastAsiaTheme="minorHAnsi" w:hAnsi="Century Gothic" w:cstheme="minorHAnsi"/>
                <w:sz w:val="18"/>
                <w:lang w:eastAsia="en-US"/>
              </w:rPr>
              <w:t>…</w:t>
            </w:r>
          </w:p>
          <w:p w14:paraId="42EF8BD9" w14:textId="503F2C38" w:rsidR="008F2AE4" w:rsidRDefault="008F2AE4" w:rsidP="0052019F">
            <w:pPr>
              <w:pStyle w:val="parrafo2"/>
              <w:spacing w:before="0" w:beforeAutospacing="0" w:after="0" w:afterAutospacing="0"/>
              <w:ind w:firstLine="360"/>
              <w:jc w:val="both"/>
              <w:rPr>
                <w:rFonts w:ascii="Century Gothic" w:eastAsiaTheme="minorHAnsi" w:hAnsi="Century Gothic" w:cstheme="minorHAnsi"/>
                <w:color w:val="4472C4" w:themeColor="accent1"/>
                <w:sz w:val="18"/>
                <w:lang w:eastAsia="en-US"/>
              </w:rPr>
            </w:pPr>
            <w:r w:rsidRPr="008F2AE4">
              <w:rPr>
                <w:rFonts w:ascii="Century Gothic" w:eastAsiaTheme="minorHAnsi" w:hAnsi="Century Gothic" w:cstheme="minorHAnsi"/>
                <w:sz w:val="18"/>
                <w:lang w:eastAsia="en-US"/>
              </w:rPr>
              <w:t xml:space="preserve">4. El órgano ambiental consultará, por el plazo mínimo de </w:t>
            </w:r>
            <w:r w:rsidRPr="00833759">
              <w:rPr>
                <w:rFonts w:ascii="Century Gothic" w:eastAsiaTheme="minorHAnsi" w:hAnsi="Century Gothic" w:cstheme="minorHAnsi"/>
                <w:b/>
                <w:color w:val="0070C0"/>
                <w:sz w:val="18"/>
                <w:lang w:eastAsia="en-US"/>
              </w:rPr>
              <w:t>treinta días hábiles</w:t>
            </w:r>
            <w:r w:rsidRPr="008F2AE4">
              <w:rPr>
                <w:rFonts w:ascii="Century Gothic" w:eastAsiaTheme="minorHAnsi" w:hAnsi="Century Gothic" w:cstheme="minorHAnsi"/>
                <w:sz w:val="18"/>
                <w:lang w:eastAsia="en-US"/>
              </w:rPr>
              <w:t xml:space="preserve">, al promotor, al órgano sustantivo y a las Administraciones Públicas afectadas y personas interesadas previamente consultadas de acuerdo con el artículo 43, al objeto de que emitan los </w:t>
            </w:r>
            <w:r w:rsidR="0012252B">
              <w:rPr>
                <w:rFonts w:ascii="Century Gothic" w:eastAsiaTheme="minorHAnsi" w:hAnsi="Century Gothic" w:cstheme="minorHAnsi"/>
                <w:sz w:val="18"/>
                <w:lang w:eastAsia="en-US"/>
              </w:rPr>
              <w:t>Informes</w:t>
            </w:r>
            <w:r w:rsidRPr="008F2AE4">
              <w:rPr>
                <w:rFonts w:ascii="Century Gothic" w:eastAsiaTheme="minorHAnsi" w:hAnsi="Century Gothic" w:cstheme="minorHAnsi"/>
                <w:sz w:val="18"/>
                <w:lang w:eastAsia="en-US"/>
              </w:rPr>
              <w:t xml:space="preserve"> y formulen cuantas alegaciones estimen oportunas y aporten cuantos documentos estimen precisos. </w:t>
            </w:r>
            <w:r w:rsidRPr="008F2AE4">
              <w:rPr>
                <w:rFonts w:ascii="Century Gothic" w:eastAsiaTheme="minorHAnsi" w:hAnsi="Century Gothic" w:cstheme="minorHAnsi"/>
                <w:color w:val="4472C4" w:themeColor="accent1"/>
                <w:sz w:val="18"/>
                <w:lang w:eastAsia="en-US"/>
              </w:rPr>
              <w:t>La consulta se realizará por medios electrónicos o cualesquiera otros, siempre que se acredite la realización de la consulta.</w:t>
            </w:r>
          </w:p>
          <w:p w14:paraId="5CA75EB0" w14:textId="77777777" w:rsidR="00833759" w:rsidRPr="008F2AE4" w:rsidRDefault="00833759" w:rsidP="0052019F">
            <w:pPr>
              <w:pStyle w:val="parrafo2"/>
              <w:spacing w:before="0" w:beforeAutospacing="0" w:after="0" w:afterAutospacing="0"/>
              <w:ind w:firstLine="360"/>
              <w:jc w:val="both"/>
              <w:rPr>
                <w:rFonts w:ascii="Century Gothic" w:eastAsiaTheme="minorHAnsi" w:hAnsi="Century Gothic" w:cstheme="minorHAnsi"/>
                <w:sz w:val="18"/>
                <w:lang w:eastAsia="en-US"/>
              </w:rPr>
            </w:pPr>
          </w:p>
          <w:p w14:paraId="79424718" w14:textId="58071E78" w:rsidR="008F2AE4" w:rsidRPr="008F2AE4" w:rsidRDefault="008F2AE4" w:rsidP="0052019F">
            <w:pPr>
              <w:pStyle w:val="parrafo2"/>
              <w:spacing w:before="0" w:beforeAutospacing="0" w:after="0" w:afterAutospacing="0"/>
              <w:ind w:firstLine="360"/>
              <w:jc w:val="both"/>
              <w:rPr>
                <w:rFonts w:ascii="Century Gothic" w:eastAsiaTheme="minorHAnsi" w:hAnsi="Century Gothic" w:cstheme="minorHAnsi"/>
                <w:sz w:val="18"/>
                <w:lang w:eastAsia="en-US"/>
              </w:rPr>
            </w:pPr>
            <w:r>
              <w:rPr>
                <w:rFonts w:ascii="Century Gothic" w:eastAsiaTheme="minorHAnsi" w:hAnsi="Century Gothic" w:cstheme="minorHAnsi"/>
                <w:sz w:val="18"/>
                <w:lang w:eastAsia="en-US"/>
              </w:rPr>
              <w:t>…</w:t>
            </w:r>
          </w:p>
          <w:p w14:paraId="7EAE4BB7" w14:textId="77777777" w:rsidR="008F2AE4" w:rsidRPr="008F2AE4" w:rsidRDefault="008F2AE4" w:rsidP="0052019F">
            <w:pPr>
              <w:pStyle w:val="parrafo2"/>
              <w:spacing w:before="0" w:beforeAutospacing="0" w:after="0" w:afterAutospacing="0"/>
              <w:ind w:firstLine="360"/>
              <w:jc w:val="both"/>
              <w:rPr>
                <w:rFonts w:ascii="Century Gothic" w:eastAsiaTheme="minorHAnsi" w:hAnsi="Century Gothic" w:cstheme="minorHAnsi"/>
                <w:sz w:val="18"/>
                <w:lang w:eastAsia="en-US"/>
              </w:rPr>
            </w:pPr>
            <w:r w:rsidRPr="008F2AE4">
              <w:rPr>
                <w:rFonts w:ascii="Century Gothic" w:eastAsiaTheme="minorHAnsi" w:hAnsi="Century Gothic" w:cstheme="minorHAnsi"/>
                <w:sz w:val="18"/>
                <w:lang w:eastAsia="en-US"/>
              </w:rPr>
              <w:t xml:space="preserve">5. El órgano ambiental, en un plazo de </w:t>
            </w:r>
            <w:r w:rsidRPr="00833759">
              <w:rPr>
                <w:rFonts w:ascii="Century Gothic" w:eastAsiaTheme="minorHAnsi" w:hAnsi="Century Gothic" w:cstheme="minorHAnsi"/>
                <w:b/>
                <w:color w:val="0070C0"/>
                <w:sz w:val="18"/>
                <w:lang w:eastAsia="en-US"/>
              </w:rPr>
              <w:t>dos meses</w:t>
            </w:r>
            <w:r w:rsidRPr="00833759">
              <w:rPr>
                <w:rFonts w:ascii="Century Gothic" w:eastAsiaTheme="minorHAnsi" w:hAnsi="Century Gothic" w:cstheme="minorHAnsi"/>
                <w:color w:val="0070C0"/>
                <w:sz w:val="18"/>
                <w:lang w:eastAsia="en-US"/>
              </w:rPr>
              <w:t xml:space="preserve"> </w:t>
            </w:r>
            <w:r w:rsidRPr="008F2AE4">
              <w:rPr>
                <w:rFonts w:ascii="Century Gothic" w:eastAsiaTheme="minorHAnsi" w:hAnsi="Century Gothic" w:cstheme="minorHAnsi"/>
                <w:sz w:val="18"/>
                <w:lang w:eastAsia="en-US"/>
              </w:rPr>
              <w:t>contados desde el inicio del procedimiento, resolverá sobre la modificación de la declaración ambiental estratégica que en su día se formuló.</w:t>
            </w:r>
          </w:p>
          <w:p w14:paraId="1BAEF39E" w14:textId="7D30AC84" w:rsidR="008F2AE4" w:rsidRPr="003D35E2" w:rsidRDefault="008F2AE4" w:rsidP="0052019F">
            <w:pPr>
              <w:pStyle w:val="parrafo2"/>
              <w:spacing w:before="0" w:beforeAutospacing="0" w:after="0" w:afterAutospacing="0"/>
              <w:ind w:firstLine="360"/>
              <w:jc w:val="both"/>
              <w:rPr>
                <w:rFonts w:ascii="Century Gothic" w:eastAsiaTheme="minorHAnsi" w:hAnsi="Century Gothic" w:cstheme="minorHAnsi"/>
                <w:sz w:val="18"/>
                <w:lang w:eastAsia="en-US"/>
              </w:rPr>
            </w:pPr>
            <w:r w:rsidRPr="008F2AE4">
              <w:rPr>
                <w:rFonts w:ascii="Century Gothic" w:eastAsiaTheme="minorHAnsi" w:hAnsi="Century Gothic" w:cstheme="minorHAnsi"/>
                <w:sz w:val="18"/>
                <w:lang w:eastAsia="en-US"/>
              </w:rPr>
              <w:t xml:space="preserve">6. </w:t>
            </w:r>
            <w:r w:rsidR="00833759">
              <w:rPr>
                <w:rFonts w:ascii="Century Gothic" w:eastAsiaTheme="minorHAnsi" w:hAnsi="Century Gothic" w:cstheme="minorHAnsi"/>
                <w:sz w:val="18"/>
                <w:lang w:eastAsia="en-US"/>
              </w:rPr>
              <w:t>…</w:t>
            </w:r>
          </w:p>
        </w:tc>
      </w:tr>
      <w:tr w:rsidR="008F2AE4" w14:paraId="087003C5" w14:textId="77777777" w:rsidTr="008F2AE4">
        <w:tc>
          <w:tcPr>
            <w:tcW w:w="5032" w:type="dxa"/>
          </w:tcPr>
          <w:p w14:paraId="0F9177C0" w14:textId="77777777" w:rsidR="008F2AE4" w:rsidRDefault="008F2AE4" w:rsidP="0052019F">
            <w:pPr>
              <w:pStyle w:val="Default"/>
              <w:jc w:val="both"/>
              <w:rPr>
                <w:rFonts w:ascii="Century Gothic" w:hAnsi="Century Gothic" w:cstheme="minorHAnsi"/>
                <w:color w:val="221E1F"/>
                <w:sz w:val="22"/>
                <w:szCs w:val="22"/>
              </w:rPr>
            </w:pPr>
            <w:r>
              <w:rPr>
                <w:rFonts w:ascii="Century Gothic" w:hAnsi="Century Gothic" w:cstheme="minorHAnsi"/>
                <w:color w:val="221E1F"/>
                <w:sz w:val="22"/>
                <w:szCs w:val="22"/>
              </w:rPr>
              <w:t>TEXTO INICIAL</w:t>
            </w:r>
          </w:p>
        </w:tc>
        <w:tc>
          <w:tcPr>
            <w:tcW w:w="5032" w:type="dxa"/>
          </w:tcPr>
          <w:p w14:paraId="5AABB5F3" w14:textId="77777777" w:rsidR="008F2AE4" w:rsidRDefault="008F2AE4" w:rsidP="0052019F">
            <w:pPr>
              <w:pStyle w:val="Default"/>
              <w:jc w:val="both"/>
              <w:rPr>
                <w:rFonts w:ascii="Century Gothic" w:hAnsi="Century Gothic" w:cstheme="minorHAnsi"/>
                <w:color w:val="221E1F"/>
                <w:sz w:val="22"/>
                <w:szCs w:val="22"/>
              </w:rPr>
            </w:pPr>
            <w:r>
              <w:rPr>
                <w:rFonts w:ascii="Century Gothic" w:hAnsi="Century Gothic" w:cstheme="minorHAnsi"/>
                <w:color w:val="221E1F"/>
                <w:sz w:val="22"/>
                <w:szCs w:val="22"/>
              </w:rPr>
              <w:t>TEXTO REFORMADO</w:t>
            </w:r>
          </w:p>
        </w:tc>
      </w:tr>
    </w:tbl>
    <w:p w14:paraId="5ED81C6F" w14:textId="7E5D1543" w:rsidR="00B77BB2" w:rsidRDefault="00B77BB2" w:rsidP="0052019F">
      <w:pPr>
        <w:spacing w:after="0"/>
        <w:jc w:val="both"/>
        <w:rPr>
          <w:rFonts w:cstheme="minorHAnsi"/>
          <w:color w:val="221E1F"/>
        </w:rPr>
      </w:pPr>
    </w:p>
    <w:p w14:paraId="7B7A409F" w14:textId="77777777" w:rsidR="007350AE" w:rsidRPr="007350AE" w:rsidRDefault="007350AE" w:rsidP="0052019F">
      <w:pPr>
        <w:pStyle w:val="Ttulo2"/>
        <w:spacing w:before="0"/>
        <w:jc w:val="both"/>
      </w:pPr>
      <w:r w:rsidRPr="008C0826">
        <w:t xml:space="preserve">Artículo </w:t>
      </w:r>
      <w:r>
        <w:t>50</w:t>
      </w:r>
      <w:r w:rsidRPr="008C0826">
        <w:t xml:space="preserve">. </w:t>
      </w:r>
      <w:r w:rsidRPr="007350AE">
        <w:t>Solicitud de inicio de la evaluación ambiental estratégica simplificada</w:t>
      </w:r>
    </w:p>
    <w:p w14:paraId="702D0279" w14:textId="4EA6DA1F" w:rsidR="00833759" w:rsidRPr="0012252B" w:rsidRDefault="007350AE" w:rsidP="0052019F">
      <w:pPr>
        <w:pStyle w:val="Default"/>
        <w:jc w:val="both"/>
        <w:rPr>
          <w:rFonts w:ascii="Century Gothic" w:hAnsi="Century Gothic" w:cstheme="minorHAnsi"/>
          <w:i/>
          <w:color w:val="C00000"/>
          <w:sz w:val="20"/>
          <w:szCs w:val="20"/>
        </w:rPr>
      </w:pPr>
      <w:r w:rsidRPr="0012252B">
        <w:rPr>
          <w:rFonts w:ascii="Century Gothic" w:hAnsi="Century Gothic" w:cstheme="minorHAnsi"/>
          <w:i/>
          <w:color w:val="C00000"/>
          <w:sz w:val="20"/>
          <w:szCs w:val="20"/>
        </w:rPr>
        <w:t>Se modifica por el art. 10.</w:t>
      </w:r>
      <w:r w:rsidR="001833B5" w:rsidRPr="0012252B">
        <w:rPr>
          <w:rFonts w:ascii="Century Gothic" w:hAnsi="Century Gothic" w:cstheme="minorHAnsi"/>
          <w:i/>
          <w:color w:val="C00000"/>
          <w:sz w:val="20"/>
          <w:szCs w:val="20"/>
        </w:rPr>
        <w:t>9</w:t>
      </w:r>
      <w:r w:rsidRPr="0012252B">
        <w:rPr>
          <w:rFonts w:ascii="Century Gothic" w:hAnsi="Century Gothic" w:cstheme="minorHAnsi"/>
          <w:i/>
          <w:color w:val="C00000"/>
          <w:sz w:val="20"/>
          <w:szCs w:val="20"/>
        </w:rPr>
        <w:t xml:space="preserve"> de la Ley 5/2022.</w:t>
      </w:r>
      <w:r w:rsidR="00833759" w:rsidRPr="0012252B">
        <w:rPr>
          <w:rFonts w:ascii="Century Gothic" w:hAnsi="Century Gothic" w:cstheme="minorHAnsi"/>
          <w:i/>
          <w:color w:val="C00000"/>
          <w:sz w:val="20"/>
          <w:szCs w:val="20"/>
        </w:rPr>
        <w:t xml:space="preserve"> </w:t>
      </w:r>
    </w:p>
    <w:p w14:paraId="720AC27B" w14:textId="46CAFEEA" w:rsidR="00833759" w:rsidRPr="0012252B" w:rsidRDefault="00833759" w:rsidP="0052019F">
      <w:pPr>
        <w:pStyle w:val="Default"/>
        <w:numPr>
          <w:ilvl w:val="0"/>
          <w:numId w:val="2"/>
        </w:numPr>
        <w:jc w:val="both"/>
        <w:rPr>
          <w:rFonts w:ascii="Century Gothic" w:hAnsi="Century Gothic" w:cstheme="minorHAnsi"/>
          <w:i/>
          <w:color w:val="C00000"/>
          <w:sz w:val="20"/>
          <w:szCs w:val="20"/>
        </w:rPr>
      </w:pPr>
      <w:r w:rsidRPr="0012252B">
        <w:rPr>
          <w:rFonts w:ascii="Century Gothic" w:hAnsi="Century Gothic" w:cstheme="minorHAnsi"/>
          <w:i/>
          <w:color w:val="C00000"/>
          <w:sz w:val="20"/>
          <w:szCs w:val="20"/>
        </w:rPr>
        <w:t>Se especifica el contenido del documento ambien</w:t>
      </w:r>
      <w:r w:rsidRPr="0012252B">
        <w:rPr>
          <w:rFonts w:ascii="Century Gothic" w:hAnsi="Century Gothic" w:cstheme="minorHAnsi"/>
          <w:i/>
          <w:color w:val="C00000"/>
          <w:sz w:val="20"/>
          <w:szCs w:val="20"/>
        </w:rPr>
        <w:softHyphen/>
        <w:t>tal estratégico.</w:t>
      </w:r>
    </w:p>
    <w:p w14:paraId="56578AFD" w14:textId="6774AC44" w:rsidR="00833759" w:rsidRPr="0012252B" w:rsidRDefault="00833759" w:rsidP="0052019F">
      <w:pPr>
        <w:pStyle w:val="Default"/>
        <w:numPr>
          <w:ilvl w:val="0"/>
          <w:numId w:val="2"/>
        </w:numPr>
        <w:jc w:val="both"/>
        <w:rPr>
          <w:rFonts w:ascii="Century Gothic" w:hAnsi="Century Gothic" w:cstheme="minorHAnsi"/>
          <w:i/>
          <w:color w:val="C00000"/>
          <w:sz w:val="20"/>
          <w:szCs w:val="20"/>
        </w:rPr>
      </w:pPr>
      <w:r w:rsidRPr="0012252B">
        <w:rPr>
          <w:rFonts w:ascii="Century Gothic" w:hAnsi="Century Gothic" w:cstheme="minorHAnsi"/>
          <w:i/>
          <w:color w:val="C00000"/>
          <w:sz w:val="20"/>
          <w:szCs w:val="20"/>
        </w:rPr>
        <w:t xml:space="preserve">Se </w:t>
      </w:r>
      <w:r w:rsidR="006145AA" w:rsidRPr="0012252B">
        <w:rPr>
          <w:rFonts w:ascii="Century Gothic" w:hAnsi="Century Gothic" w:cstheme="minorHAnsi"/>
          <w:i/>
          <w:color w:val="C00000"/>
          <w:sz w:val="20"/>
          <w:szCs w:val="20"/>
        </w:rPr>
        <w:t>incluye</w:t>
      </w:r>
      <w:r w:rsidRPr="0012252B">
        <w:rPr>
          <w:rFonts w:ascii="Century Gothic" w:hAnsi="Century Gothic" w:cstheme="minorHAnsi"/>
          <w:i/>
          <w:color w:val="C00000"/>
          <w:sz w:val="20"/>
          <w:szCs w:val="20"/>
        </w:rPr>
        <w:t xml:space="preserve"> la posibilidad de </w:t>
      </w:r>
      <w:r w:rsidR="006145AA" w:rsidRPr="0012252B">
        <w:rPr>
          <w:rFonts w:ascii="Century Gothic" w:hAnsi="Century Gothic" w:cstheme="minorHAnsi"/>
          <w:i/>
          <w:color w:val="C00000"/>
          <w:sz w:val="20"/>
          <w:szCs w:val="20"/>
        </w:rPr>
        <w:t>requerir al promotor la subsanación del documento</w:t>
      </w:r>
      <w:r w:rsidRPr="0012252B">
        <w:rPr>
          <w:rFonts w:ascii="Century Gothic" w:hAnsi="Century Gothic" w:cstheme="minorHAnsi"/>
          <w:i/>
          <w:color w:val="C00000"/>
          <w:sz w:val="20"/>
          <w:szCs w:val="20"/>
        </w:rPr>
        <w:t xml:space="preserve"> de la solicitud de inicio de la evaluación ambiental estratégica simplificada.</w:t>
      </w:r>
    </w:p>
    <w:p w14:paraId="5DC2FAC5" w14:textId="42AD0CAA" w:rsidR="007350AE" w:rsidRPr="009A35D6" w:rsidRDefault="00B0363D" w:rsidP="0052019F">
      <w:pPr>
        <w:pStyle w:val="Ttulo3"/>
        <w:jc w:val="both"/>
      </w:pPr>
      <w:r>
        <w:t>MÁS INFORMACIÓN</w:t>
      </w:r>
    </w:p>
    <w:tbl>
      <w:tblPr>
        <w:tblStyle w:val="Tablaconcuadrcula"/>
        <w:tblW w:w="10064" w:type="dxa"/>
        <w:tblInd w:w="137" w:type="dxa"/>
        <w:tblLook w:val="04A0" w:firstRow="1" w:lastRow="0" w:firstColumn="1" w:lastColumn="0" w:noHBand="0" w:noVBand="1"/>
      </w:tblPr>
      <w:tblGrid>
        <w:gridCol w:w="5032"/>
        <w:gridCol w:w="5032"/>
      </w:tblGrid>
      <w:tr w:rsidR="007350AE" w14:paraId="2FA8EC4A" w14:textId="77777777" w:rsidTr="007350AE">
        <w:tc>
          <w:tcPr>
            <w:tcW w:w="5032" w:type="dxa"/>
          </w:tcPr>
          <w:p w14:paraId="1C1B3E98" w14:textId="77777777" w:rsidR="007350AE" w:rsidRDefault="007350AE" w:rsidP="0052019F">
            <w:pPr>
              <w:pStyle w:val="Default"/>
              <w:jc w:val="both"/>
              <w:rPr>
                <w:rFonts w:ascii="Century Gothic" w:hAnsi="Century Gothic" w:cstheme="minorHAnsi"/>
                <w:color w:val="221E1F"/>
                <w:sz w:val="22"/>
                <w:szCs w:val="22"/>
              </w:rPr>
            </w:pPr>
            <w:r>
              <w:rPr>
                <w:rFonts w:ascii="Century Gothic" w:hAnsi="Century Gothic" w:cstheme="minorHAnsi"/>
                <w:color w:val="221E1F"/>
                <w:sz w:val="22"/>
                <w:szCs w:val="22"/>
              </w:rPr>
              <w:t>TEXTO INICIAL</w:t>
            </w:r>
          </w:p>
        </w:tc>
        <w:tc>
          <w:tcPr>
            <w:tcW w:w="5032" w:type="dxa"/>
          </w:tcPr>
          <w:p w14:paraId="5C3D1DB1" w14:textId="77777777" w:rsidR="007350AE" w:rsidRDefault="007350AE" w:rsidP="0052019F">
            <w:pPr>
              <w:pStyle w:val="Default"/>
              <w:jc w:val="both"/>
              <w:rPr>
                <w:rFonts w:ascii="Century Gothic" w:hAnsi="Century Gothic" w:cstheme="minorHAnsi"/>
                <w:color w:val="221E1F"/>
                <w:sz w:val="22"/>
                <w:szCs w:val="22"/>
              </w:rPr>
            </w:pPr>
            <w:r>
              <w:rPr>
                <w:rFonts w:ascii="Century Gothic" w:hAnsi="Century Gothic" w:cstheme="minorHAnsi"/>
                <w:color w:val="221E1F"/>
                <w:sz w:val="22"/>
                <w:szCs w:val="22"/>
              </w:rPr>
              <w:t>TEXTO REFORMADO</w:t>
            </w:r>
          </w:p>
        </w:tc>
      </w:tr>
      <w:tr w:rsidR="007350AE" w14:paraId="255EAEAE" w14:textId="77777777" w:rsidTr="007350AE">
        <w:tc>
          <w:tcPr>
            <w:tcW w:w="5032" w:type="dxa"/>
          </w:tcPr>
          <w:p w14:paraId="43AEA435" w14:textId="77777777" w:rsidR="001833B5" w:rsidRPr="001833B5" w:rsidRDefault="001833B5" w:rsidP="0052019F">
            <w:pPr>
              <w:pStyle w:val="parrafo2"/>
              <w:spacing w:before="0" w:beforeAutospacing="0" w:after="0" w:afterAutospacing="0"/>
              <w:ind w:firstLine="360"/>
              <w:jc w:val="both"/>
              <w:rPr>
                <w:rFonts w:ascii="Century Gothic" w:eastAsiaTheme="minorHAnsi" w:hAnsi="Century Gothic" w:cstheme="minorHAnsi"/>
                <w:sz w:val="18"/>
                <w:lang w:eastAsia="en-US"/>
              </w:rPr>
            </w:pPr>
            <w:r w:rsidRPr="001833B5">
              <w:rPr>
                <w:rFonts w:ascii="Century Gothic" w:eastAsiaTheme="minorHAnsi" w:hAnsi="Century Gothic" w:cstheme="minorHAnsi"/>
                <w:sz w:val="18"/>
                <w:lang w:eastAsia="en-US"/>
              </w:rPr>
              <w:t>1. El promotor presentará ante el órgano ambiental una solicitud de inicio de la evaluación ambiental estratégica simplificada que debe ir acompañada de los siguientes documentos:</w:t>
            </w:r>
          </w:p>
          <w:p w14:paraId="1DDE6FBB" w14:textId="77777777" w:rsidR="001833B5" w:rsidRPr="001833B5" w:rsidRDefault="001833B5" w:rsidP="0052019F">
            <w:pPr>
              <w:pStyle w:val="parrafo2"/>
              <w:spacing w:before="0" w:beforeAutospacing="0" w:after="0" w:afterAutospacing="0"/>
              <w:ind w:firstLine="360"/>
              <w:jc w:val="both"/>
              <w:rPr>
                <w:rFonts w:ascii="Century Gothic" w:eastAsiaTheme="minorHAnsi" w:hAnsi="Century Gothic" w:cstheme="minorHAnsi"/>
                <w:sz w:val="18"/>
                <w:lang w:eastAsia="en-US"/>
              </w:rPr>
            </w:pPr>
            <w:r w:rsidRPr="001833B5">
              <w:rPr>
                <w:rFonts w:ascii="Century Gothic" w:eastAsiaTheme="minorHAnsi" w:hAnsi="Century Gothic" w:cstheme="minorHAnsi"/>
                <w:sz w:val="18"/>
                <w:lang w:eastAsia="en-US"/>
              </w:rPr>
              <w:t>a) El borrador del plan o programa.</w:t>
            </w:r>
          </w:p>
          <w:p w14:paraId="797110AD" w14:textId="65A3F8AD" w:rsidR="001833B5" w:rsidRDefault="001833B5" w:rsidP="0052019F">
            <w:pPr>
              <w:pStyle w:val="parrafo2"/>
              <w:spacing w:before="0" w:beforeAutospacing="0" w:after="0" w:afterAutospacing="0"/>
              <w:ind w:firstLine="360"/>
              <w:jc w:val="both"/>
              <w:rPr>
                <w:rFonts w:ascii="Century Gothic" w:eastAsiaTheme="minorHAnsi" w:hAnsi="Century Gothic" w:cstheme="minorHAnsi"/>
                <w:sz w:val="18"/>
                <w:lang w:eastAsia="en-US"/>
              </w:rPr>
            </w:pPr>
            <w:r w:rsidRPr="001833B5">
              <w:rPr>
                <w:rFonts w:ascii="Century Gothic" w:eastAsiaTheme="minorHAnsi" w:hAnsi="Century Gothic" w:cstheme="minorHAnsi"/>
                <w:sz w:val="18"/>
                <w:lang w:eastAsia="en-US"/>
              </w:rPr>
              <w:t>b) El documento ambiental estratégico, cuyo contenido será el establecido en el artículo 29.1 de la Ley 21/2013, de 9 de diciembre, de Evaluación Ambiental.</w:t>
            </w:r>
          </w:p>
          <w:p w14:paraId="5E8803ED" w14:textId="230B7756" w:rsidR="00833759" w:rsidRDefault="00833759" w:rsidP="0052019F">
            <w:pPr>
              <w:pStyle w:val="parrafo2"/>
              <w:spacing w:before="0" w:beforeAutospacing="0" w:after="0" w:afterAutospacing="0"/>
              <w:ind w:firstLine="360"/>
              <w:jc w:val="both"/>
              <w:rPr>
                <w:rFonts w:ascii="Century Gothic" w:eastAsiaTheme="minorHAnsi" w:hAnsi="Century Gothic" w:cstheme="minorHAnsi"/>
                <w:sz w:val="18"/>
                <w:lang w:eastAsia="en-US"/>
              </w:rPr>
            </w:pPr>
          </w:p>
          <w:p w14:paraId="09EDE8B9" w14:textId="0705C9D1" w:rsidR="00833759" w:rsidRDefault="00833759" w:rsidP="0052019F">
            <w:pPr>
              <w:pStyle w:val="parrafo2"/>
              <w:spacing w:before="0" w:beforeAutospacing="0" w:after="0" w:afterAutospacing="0"/>
              <w:ind w:firstLine="360"/>
              <w:jc w:val="both"/>
              <w:rPr>
                <w:rFonts w:ascii="Century Gothic" w:eastAsiaTheme="minorHAnsi" w:hAnsi="Century Gothic" w:cstheme="minorHAnsi"/>
                <w:sz w:val="18"/>
                <w:lang w:eastAsia="en-US"/>
              </w:rPr>
            </w:pPr>
          </w:p>
          <w:p w14:paraId="041C0AC8" w14:textId="42D64271" w:rsidR="00833759" w:rsidRDefault="00833759" w:rsidP="0052019F">
            <w:pPr>
              <w:pStyle w:val="parrafo2"/>
              <w:spacing w:before="0" w:beforeAutospacing="0" w:after="0" w:afterAutospacing="0"/>
              <w:ind w:firstLine="360"/>
              <w:jc w:val="both"/>
              <w:rPr>
                <w:rFonts w:ascii="Century Gothic" w:eastAsiaTheme="minorHAnsi" w:hAnsi="Century Gothic" w:cstheme="minorHAnsi"/>
                <w:sz w:val="18"/>
                <w:lang w:eastAsia="en-US"/>
              </w:rPr>
            </w:pPr>
          </w:p>
          <w:p w14:paraId="30BFD433" w14:textId="4A3C78A0" w:rsidR="00833759" w:rsidRDefault="00833759" w:rsidP="0052019F">
            <w:pPr>
              <w:pStyle w:val="parrafo2"/>
              <w:spacing w:before="0" w:beforeAutospacing="0" w:after="0" w:afterAutospacing="0"/>
              <w:ind w:firstLine="360"/>
              <w:jc w:val="both"/>
              <w:rPr>
                <w:rFonts w:ascii="Century Gothic" w:eastAsiaTheme="minorHAnsi" w:hAnsi="Century Gothic" w:cstheme="minorHAnsi"/>
                <w:sz w:val="18"/>
                <w:lang w:eastAsia="en-US"/>
              </w:rPr>
            </w:pPr>
          </w:p>
          <w:p w14:paraId="0CEC72A3" w14:textId="65F688E4" w:rsidR="00833759" w:rsidRDefault="00833759" w:rsidP="0052019F">
            <w:pPr>
              <w:pStyle w:val="parrafo2"/>
              <w:spacing w:before="0" w:beforeAutospacing="0" w:after="0" w:afterAutospacing="0"/>
              <w:ind w:firstLine="360"/>
              <w:jc w:val="both"/>
              <w:rPr>
                <w:rFonts w:ascii="Century Gothic" w:eastAsiaTheme="minorHAnsi" w:hAnsi="Century Gothic" w:cstheme="minorHAnsi"/>
                <w:sz w:val="18"/>
                <w:lang w:eastAsia="en-US"/>
              </w:rPr>
            </w:pPr>
          </w:p>
          <w:p w14:paraId="3DEE7D14" w14:textId="0141317A" w:rsidR="00833759" w:rsidRDefault="00833759" w:rsidP="0052019F">
            <w:pPr>
              <w:pStyle w:val="parrafo2"/>
              <w:spacing w:before="0" w:beforeAutospacing="0" w:after="0" w:afterAutospacing="0"/>
              <w:ind w:firstLine="360"/>
              <w:jc w:val="both"/>
              <w:rPr>
                <w:rFonts w:ascii="Century Gothic" w:eastAsiaTheme="minorHAnsi" w:hAnsi="Century Gothic" w:cstheme="minorHAnsi"/>
                <w:sz w:val="18"/>
                <w:lang w:eastAsia="en-US"/>
              </w:rPr>
            </w:pPr>
          </w:p>
          <w:p w14:paraId="3D13B431" w14:textId="37F48F59" w:rsidR="00833759" w:rsidRDefault="00833759" w:rsidP="0052019F">
            <w:pPr>
              <w:pStyle w:val="parrafo2"/>
              <w:spacing w:before="0" w:beforeAutospacing="0" w:after="0" w:afterAutospacing="0"/>
              <w:ind w:firstLine="360"/>
              <w:jc w:val="both"/>
              <w:rPr>
                <w:rFonts w:ascii="Century Gothic" w:eastAsiaTheme="minorHAnsi" w:hAnsi="Century Gothic" w:cstheme="minorHAnsi"/>
                <w:sz w:val="18"/>
                <w:lang w:eastAsia="en-US"/>
              </w:rPr>
            </w:pPr>
          </w:p>
          <w:p w14:paraId="3C2C1C94" w14:textId="03512C0A" w:rsidR="00833759" w:rsidRDefault="00833759" w:rsidP="0052019F">
            <w:pPr>
              <w:pStyle w:val="parrafo2"/>
              <w:spacing w:before="0" w:beforeAutospacing="0" w:after="0" w:afterAutospacing="0"/>
              <w:ind w:firstLine="360"/>
              <w:jc w:val="both"/>
              <w:rPr>
                <w:rFonts w:ascii="Century Gothic" w:eastAsiaTheme="minorHAnsi" w:hAnsi="Century Gothic" w:cstheme="minorHAnsi"/>
                <w:sz w:val="18"/>
                <w:lang w:eastAsia="en-US"/>
              </w:rPr>
            </w:pPr>
          </w:p>
          <w:p w14:paraId="5C13400A" w14:textId="698CB99E" w:rsidR="00833759" w:rsidRDefault="00833759" w:rsidP="0052019F">
            <w:pPr>
              <w:pStyle w:val="parrafo2"/>
              <w:spacing w:before="0" w:beforeAutospacing="0" w:after="0" w:afterAutospacing="0"/>
              <w:ind w:firstLine="360"/>
              <w:jc w:val="both"/>
              <w:rPr>
                <w:rFonts w:ascii="Century Gothic" w:eastAsiaTheme="minorHAnsi" w:hAnsi="Century Gothic" w:cstheme="minorHAnsi"/>
                <w:sz w:val="18"/>
                <w:lang w:eastAsia="en-US"/>
              </w:rPr>
            </w:pPr>
          </w:p>
          <w:p w14:paraId="56B9C826" w14:textId="30404D45" w:rsidR="00833759" w:rsidRDefault="00833759" w:rsidP="0052019F">
            <w:pPr>
              <w:pStyle w:val="parrafo2"/>
              <w:spacing w:before="0" w:beforeAutospacing="0" w:after="0" w:afterAutospacing="0"/>
              <w:ind w:firstLine="360"/>
              <w:jc w:val="both"/>
              <w:rPr>
                <w:rFonts w:ascii="Century Gothic" w:eastAsiaTheme="minorHAnsi" w:hAnsi="Century Gothic" w:cstheme="minorHAnsi"/>
                <w:sz w:val="18"/>
                <w:lang w:eastAsia="en-US"/>
              </w:rPr>
            </w:pPr>
          </w:p>
          <w:p w14:paraId="2DE12663" w14:textId="318A6108" w:rsidR="00833759" w:rsidRDefault="00833759" w:rsidP="0052019F">
            <w:pPr>
              <w:pStyle w:val="parrafo2"/>
              <w:spacing w:before="0" w:beforeAutospacing="0" w:after="0" w:afterAutospacing="0"/>
              <w:ind w:firstLine="360"/>
              <w:jc w:val="both"/>
              <w:rPr>
                <w:rFonts w:ascii="Century Gothic" w:eastAsiaTheme="minorHAnsi" w:hAnsi="Century Gothic" w:cstheme="minorHAnsi"/>
                <w:sz w:val="18"/>
                <w:lang w:eastAsia="en-US"/>
              </w:rPr>
            </w:pPr>
          </w:p>
          <w:p w14:paraId="24B94B2C" w14:textId="73859399" w:rsidR="00833759" w:rsidRDefault="00833759" w:rsidP="0052019F">
            <w:pPr>
              <w:pStyle w:val="parrafo2"/>
              <w:spacing w:before="0" w:beforeAutospacing="0" w:after="0" w:afterAutospacing="0"/>
              <w:ind w:firstLine="360"/>
              <w:jc w:val="both"/>
              <w:rPr>
                <w:rFonts w:ascii="Century Gothic" w:eastAsiaTheme="minorHAnsi" w:hAnsi="Century Gothic" w:cstheme="minorHAnsi"/>
                <w:sz w:val="18"/>
                <w:lang w:eastAsia="en-US"/>
              </w:rPr>
            </w:pPr>
          </w:p>
          <w:p w14:paraId="667C52C2" w14:textId="4A7FD82F" w:rsidR="00833759" w:rsidRDefault="00833759" w:rsidP="0052019F">
            <w:pPr>
              <w:pStyle w:val="parrafo2"/>
              <w:spacing w:before="0" w:beforeAutospacing="0" w:after="0" w:afterAutospacing="0"/>
              <w:ind w:firstLine="360"/>
              <w:jc w:val="both"/>
              <w:rPr>
                <w:rFonts w:ascii="Century Gothic" w:eastAsiaTheme="minorHAnsi" w:hAnsi="Century Gothic" w:cstheme="minorHAnsi"/>
                <w:sz w:val="18"/>
                <w:lang w:eastAsia="en-US"/>
              </w:rPr>
            </w:pPr>
          </w:p>
          <w:p w14:paraId="259558A5" w14:textId="6D76760C" w:rsidR="00833759" w:rsidRDefault="00833759" w:rsidP="0052019F">
            <w:pPr>
              <w:pStyle w:val="parrafo2"/>
              <w:spacing w:before="0" w:beforeAutospacing="0" w:after="0" w:afterAutospacing="0"/>
              <w:ind w:firstLine="360"/>
              <w:jc w:val="both"/>
              <w:rPr>
                <w:rFonts w:ascii="Century Gothic" w:eastAsiaTheme="minorHAnsi" w:hAnsi="Century Gothic" w:cstheme="minorHAnsi"/>
                <w:sz w:val="18"/>
                <w:lang w:eastAsia="en-US"/>
              </w:rPr>
            </w:pPr>
          </w:p>
          <w:p w14:paraId="749BAED4" w14:textId="138F009E" w:rsidR="00833759" w:rsidRDefault="00833759" w:rsidP="0052019F">
            <w:pPr>
              <w:pStyle w:val="parrafo2"/>
              <w:spacing w:before="0" w:beforeAutospacing="0" w:after="0" w:afterAutospacing="0"/>
              <w:ind w:firstLine="360"/>
              <w:jc w:val="both"/>
              <w:rPr>
                <w:rFonts w:ascii="Century Gothic" w:eastAsiaTheme="minorHAnsi" w:hAnsi="Century Gothic" w:cstheme="minorHAnsi"/>
                <w:sz w:val="18"/>
                <w:lang w:eastAsia="en-US"/>
              </w:rPr>
            </w:pPr>
          </w:p>
          <w:p w14:paraId="70175BC7" w14:textId="4B28CBD7" w:rsidR="00833759" w:rsidRDefault="00833759" w:rsidP="0052019F">
            <w:pPr>
              <w:pStyle w:val="parrafo2"/>
              <w:spacing w:before="0" w:beforeAutospacing="0" w:after="0" w:afterAutospacing="0"/>
              <w:ind w:firstLine="360"/>
              <w:jc w:val="both"/>
              <w:rPr>
                <w:rFonts w:ascii="Century Gothic" w:eastAsiaTheme="minorHAnsi" w:hAnsi="Century Gothic" w:cstheme="minorHAnsi"/>
                <w:sz w:val="18"/>
                <w:lang w:eastAsia="en-US"/>
              </w:rPr>
            </w:pPr>
          </w:p>
          <w:p w14:paraId="7720DC55" w14:textId="42B191EE" w:rsidR="00833759" w:rsidRDefault="00833759" w:rsidP="0052019F">
            <w:pPr>
              <w:pStyle w:val="parrafo2"/>
              <w:spacing w:before="0" w:beforeAutospacing="0" w:after="0" w:afterAutospacing="0"/>
              <w:ind w:firstLine="360"/>
              <w:jc w:val="both"/>
              <w:rPr>
                <w:rFonts w:ascii="Century Gothic" w:eastAsiaTheme="minorHAnsi" w:hAnsi="Century Gothic" w:cstheme="minorHAnsi"/>
                <w:sz w:val="18"/>
                <w:lang w:eastAsia="en-US"/>
              </w:rPr>
            </w:pPr>
          </w:p>
          <w:p w14:paraId="3138246A" w14:textId="51D9BEE3" w:rsidR="00833759" w:rsidRDefault="00833759" w:rsidP="0052019F">
            <w:pPr>
              <w:pStyle w:val="parrafo2"/>
              <w:spacing w:before="0" w:beforeAutospacing="0" w:after="0" w:afterAutospacing="0"/>
              <w:ind w:firstLine="360"/>
              <w:jc w:val="both"/>
              <w:rPr>
                <w:rFonts w:ascii="Century Gothic" w:eastAsiaTheme="minorHAnsi" w:hAnsi="Century Gothic" w:cstheme="minorHAnsi"/>
                <w:sz w:val="18"/>
                <w:lang w:eastAsia="en-US"/>
              </w:rPr>
            </w:pPr>
          </w:p>
          <w:p w14:paraId="297CF623" w14:textId="39FB773B" w:rsidR="00833759" w:rsidRDefault="00833759" w:rsidP="0052019F">
            <w:pPr>
              <w:pStyle w:val="parrafo2"/>
              <w:spacing w:before="0" w:beforeAutospacing="0" w:after="0" w:afterAutospacing="0"/>
              <w:ind w:firstLine="360"/>
              <w:jc w:val="both"/>
              <w:rPr>
                <w:rFonts w:ascii="Century Gothic" w:eastAsiaTheme="minorHAnsi" w:hAnsi="Century Gothic" w:cstheme="minorHAnsi"/>
                <w:sz w:val="18"/>
                <w:lang w:eastAsia="en-US"/>
              </w:rPr>
            </w:pPr>
          </w:p>
          <w:p w14:paraId="7F19D617" w14:textId="1D373162" w:rsidR="00833759" w:rsidRDefault="00833759" w:rsidP="0052019F">
            <w:pPr>
              <w:pStyle w:val="parrafo2"/>
              <w:spacing w:before="0" w:beforeAutospacing="0" w:after="0" w:afterAutospacing="0"/>
              <w:ind w:firstLine="360"/>
              <w:jc w:val="both"/>
              <w:rPr>
                <w:rFonts w:ascii="Century Gothic" w:eastAsiaTheme="minorHAnsi" w:hAnsi="Century Gothic" w:cstheme="minorHAnsi"/>
                <w:sz w:val="18"/>
                <w:lang w:eastAsia="en-US"/>
              </w:rPr>
            </w:pPr>
          </w:p>
          <w:p w14:paraId="696E4E59" w14:textId="47C08CB1" w:rsidR="00833759" w:rsidRDefault="00833759" w:rsidP="0052019F">
            <w:pPr>
              <w:pStyle w:val="parrafo2"/>
              <w:spacing w:before="0" w:beforeAutospacing="0" w:after="0" w:afterAutospacing="0"/>
              <w:ind w:firstLine="360"/>
              <w:jc w:val="both"/>
              <w:rPr>
                <w:rFonts w:ascii="Century Gothic" w:eastAsiaTheme="minorHAnsi" w:hAnsi="Century Gothic" w:cstheme="minorHAnsi"/>
                <w:sz w:val="18"/>
                <w:lang w:eastAsia="en-US"/>
              </w:rPr>
            </w:pPr>
          </w:p>
          <w:p w14:paraId="40E22C68" w14:textId="777C02F8" w:rsidR="00833759" w:rsidRDefault="00833759" w:rsidP="0052019F">
            <w:pPr>
              <w:pStyle w:val="parrafo2"/>
              <w:spacing w:before="0" w:beforeAutospacing="0" w:after="0" w:afterAutospacing="0"/>
              <w:ind w:firstLine="360"/>
              <w:jc w:val="both"/>
              <w:rPr>
                <w:rFonts w:ascii="Century Gothic" w:eastAsiaTheme="minorHAnsi" w:hAnsi="Century Gothic" w:cstheme="minorHAnsi"/>
                <w:sz w:val="18"/>
                <w:lang w:eastAsia="en-US"/>
              </w:rPr>
            </w:pPr>
          </w:p>
          <w:p w14:paraId="6B8AD5FB" w14:textId="484001FB" w:rsidR="00833759" w:rsidRDefault="00833759" w:rsidP="0052019F">
            <w:pPr>
              <w:pStyle w:val="parrafo2"/>
              <w:spacing w:before="0" w:beforeAutospacing="0" w:after="0" w:afterAutospacing="0"/>
              <w:ind w:firstLine="360"/>
              <w:jc w:val="both"/>
              <w:rPr>
                <w:rFonts w:ascii="Century Gothic" w:eastAsiaTheme="minorHAnsi" w:hAnsi="Century Gothic" w:cstheme="minorHAnsi"/>
                <w:sz w:val="18"/>
                <w:lang w:eastAsia="en-US"/>
              </w:rPr>
            </w:pPr>
          </w:p>
          <w:p w14:paraId="5A98E781" w14:textId="36F61A3A" w:rsidR="00833759" w:rsidRDefault="00833759" w:rsidP="0052019F">
            <w:pPr>
              <w:pStyle w:val="parrafo2"/>
              <w:spacing w:before="0" w:beforeAutospacing="0" w:after="0" w:afterAutospacing="0"/>
              <w:ind w:firstLine="360"/>
              <w:jc w:val="both"/>
              <w:rPr>
                <w:rFonts w:ascii="Century Gothic" w:eastAsiaTheme="minorHAnsi" w:hAnsi="Century Gothic" w:cstheme="minorHAnsi"/>
                <w:sz w:val="18"/>
                <w:lang w:eastAsia="en-US"/>
              </w:rPr>
            </w:pPr>
          </w:p>
          <w:p w14:paraId="1A58FF29" w14:textId="6341846F" w:rsidR="00833759" w:rsidRDefault="00833759" w:rsidP="0052019F">
            <w:pPr>
              <w:pStyle w:val="parrafo2"/>
              <w:spacing w:before="0" w:beforeAutospacing="0" w:after="0" w:afterAutospacing="0"/>
              <w:ind w:firstLine="360"/>
              <w:jc w:val="both"/>
              <w:rPr>
                <w:rFonts w:ascii="Century Gothic" w:eastAsiaTheme="minorHAnsi" w:hAnsi="Century Gothic" w:cstheme="minorHAnsi"/>
                <w:sz w:val="18"/>
                <w:lang w:eastAsia="en-US"/>
              </w:rPr>
            </w:pPr>
          </w:p>
          <w:p w14:paraId="63828D89" w14:textId="227C9A3C" w:rsidR="00833759" w:rsidRDefault="00833759" w:rsidP="0052019F">
            <w:pPr>
              <w:pStyle w:val="parrafo2"/>
              <w:spacing w:before="0" w:beforeAutospacing="0" w:after="0" w:afterAutospacing="0"/>
              <w:ind w:firstLine="360"/>
              <w:jc w:val="both"/>
              <w:rPr>
                <w:rFonts w:ascii="Century Gothic" w:eastAsiaTheme="minorHAnsi" w:hAnsi="Century Gothic" w:cstheme="minorHAnsi"/>
                <w:sz w:val="18"/>
                <w:lang w:eastAsia="en-US"/>
              </w:rPr>
            </w:pPr>
          </w:p>
          <w:p w14:paraId="2135C4FE" w14:textId="26D30BE8" w:rsidR="00833759" w:rsidRDefault="00833759" w:rsidP="0052019F">
            <w:pPr>
              <w:pStyle w:val="parrafo2"/>
              <w:spacing w:before="0" w:beforeAutospacing="0" w:after="0" w:afterAutospacing="0"/>
              <w:ind w:firstLine="360"/>
              <w:jc w:val="both"/>
              <w:rPr>
                <w:rFonts w:ascii="Century Gothic" w:eastAsiaTheme="minorHAnsi" w:hAnsi="Century Gothic" w:cstheme="minorHAnsi"/>
                <w:sz w:val="18"/>
                <w:lang w:eastAsia="en-US"/>
              </w:rPr>
            </w:pPr>
          </w:p>
          <w:p w14:paraId="097C8FA3" w14:textId="0A9F1737" w:rsidR="00833759" w:rsidRDefault="00833759" w:rsidP="0052019F">
            <w:pPr>
              <w:pStyle w:val="parrafo2"/>
              <w:spacing w:before="0" w:beforeAutospacing="0" w:after="0" w:afterAutospacing="0"/>
              <w:ind w:firstLine="360"/>
              <w:jc w:val="both"/>
              <w:rPr>
                <w:rFonts w:ascii="Century Gothic" w:eastAsiaTheme="minorHAnsi" w:hAnsi="Century Gothic" w:cstheme="minorHAnsi"/>
                <w:sz w:val="18"/>
                <w:lang w:eastAsia="en-US"/>
              </w:rPr>
            </w:pPr>
          </w:p>
          <w:p w14:paraId="144A58E6" w14:textId="034120B6" w:rsidR="00833759" w:rsidRDefault="00833759" w:rsidP="0052019F">
            <w:pPr>
              <w:pStyle w:val="parrafo2"/>
              <w:spacing w:before="0" w:beforeAutospacing="0" w:after="0" w:afterAutospacing="0"/>
              <w:ind w:firstLine="360"/>
              <w:jc w:val="both"/>
              <w:rPr>
                <w:rFonts w:ascii="Century Gothic" w:eastAsiaTheme="minorHAnsi" w:hAnsi="Century Gothic" w:cstheme="minorHAnsi"/>
                <w:sz w:val="18"/>
                <w:lang w:eastAsia="en-US"/>
              </w:rPr>
            </w:pPr>
          </w:p>
          <w:p w14:paraId="74909F96" w14:textId="6B47238B" w:rsidR="00833759" w:rsidRDefault="00833759" w:rsidP="0052019F">
            <w:pPr>
              <w:pStyle w:val="parrafo2"/>
              <w:spacing w:before="0" w:beforeAutospacing="0" w:after="0" w:afterAutospacing="0"/>
              <w:ind w:firstLine="360"/>
              <w:jc w:val="both"/>
              <w:rPr>
                <w:rFonts w:ascii="Century Gothic" w:eastAsiaTheme="minorHAnsi" w:hAnsi="Century Gothic" w:cstheme="minorHAnsi"/>
                <w:sz w:val="18"/>
                <w:lang w:eastAsia="en-US"/>
              </w:rPr>
            </w:pPr>
          </w:p>
          <w:p w14:paraId="232B8B8D" w14:textId="58956408" w:rsidR="00833759" w:rsidRDefault="00833759" w:rsidP="0052019F">
            <w:pPr>
              <w:pStyle w:val="parrafo2"/>
              <w:spacing w:before="0" w:beforeAutospacing="0" w:after="0" w:afterAutospacing="0"/>
              <w:ind w:firstLine="360"/>
              <w:jc w:val="both"/>
              <w:rPr>
                <w:rFonts w:ascii="Century Gothic" w:eastAsiaTheme="minorHAnsi" w:hAnsi="Century Gothic" w:cstheme="minorHAnsi"/>
                <w:sz w:val="18"/>
                <w:lang w:eastAsia="en-US"/>
              </w:rPr>
            </w:pPr>
          </w:p>
          <w:p w14:paraId="762B6F81" w14:textId="7B619794" w:rsidR="00833759" w:rsidRDefault="00833759" w:rsidP="0052019F">
            <w:pPr>
              <w:pStyle w:val="parrafo2"/>
              <w:spacing w:before="0" w:beforeAutospacing="0" w:after="0" w:afterAutospacing="0"/>
              <w:ind w:firstLine="360"/>
              <w:jc w:val="both"/>
              <w:rPr>
                <w:rFonts w:ascii="Century Gothic" w:eastAsiaTheme="minorHAnsi" w:hAnsi="Century Gothic" w:cstheme="minorHAnsi"/>
                <w:sz w:val="18"/>
                <w:lang w:eastAsia="en-US"/>
              </w:rPr>
            </w:pPr>
          </w:p>
          <w:p w14:paraId="6A01025F" w14:textId="020189C5" w:rsidR="00833759" w:rsidRDefault="00833759" w:rsidP="0052019F">
            <w:pPr>
              <w:pStyle w:val="parrafo2"/>
              <w:spacing w:before="0" w:beforeAutospacing="0" w:after="0" w:afterAutospacing="0"/>
              <w:ind w:firstLine="360"/>
              <w:jc w:val="both"/>
              <w:rPr>
                <w:rFonts w:ascii="Century Gothic" w:eastAsiaTheme="minorHAnsi" w:hAnsi="Century Gothic" w:cstheme="minorHAnsi"/>
                <w:sz w:val="18"/>
                <w:lang w:eastAsia="en-US"/>
              </w:rPr>
            </w:pPr>
          </w:p>
          <w:p w14:paraId="100EEE9C" w14:textId="77777777" w:rsidR="006145AA" w:rsidRDefault="006145AA" w:rsidP="0052019F">
            <w:pPr>
              <w:pStyle w:val="parrafo2"/>
              <w:spacing w:before="0" w:beforeAutospacing="0" w:after="0" w:afterAutospacing="0"/>
              <w:ind w:firstLine="360"/>
              <w:jc w:val="both"/>
              <w:rPr>
                <w:rFonts w:ascii="Century Gothic" w:eastAsiaTheme="minorHAnsi" w:hAnsi="Century Gothic" w:cstheme="minorHAnsi"/>
                <w:sz w:val="18"/>
                <w:lang w:eastAsia="en-US"/>
              </w:rPr>
            </w:pPr>
          </w:p>
          <w:p w14:paraId="751A2915" w14:textId="07A7007F" w:rsidR="00833759" w:rsidRDefault="00833759" w:rsidP="0052019F">
            <w:pPr>
              <w:pStyle w:val="parrafo2"/>
              <w:spacing w:before="0" w:beforeAutospacing="0" w:after="0" w:afterAutospacing="0"/>
              <w:ind w:firstLine="360"/>
              <w:jc w:val="both"/>
              <w:rPr>
                <w:rFonts w:ascii="Century Gothic" w:eastAsiaTheme="minorHAnsi" w:hAnsi="Century Gothic" w:cstheme="minorHAnsi"/>
                <w:sz w:val="18"/>
                <w:lang w:eastAsia="en-US"/>
              </w:rPr>
            </w:pPr>
          </w:p>
          <w:p w14:paraId="2CCAB0F9" w14:textId="76F41A11" w:rsidR="00833759" w:rsidRDefault="00833759" w:rsidP="0052019F">
            <w:pPr>
              <w:pStyle w:val="parrafo2"/>
              <w:spacing w:before="0" w:beforeAutospacing="0" w:after="0" w:afterAutospacing="0"/>
              <w:ind w:firstLine="360"/>
              <w:jc w:val="both"/>
              <w:rPr>
                <w:rFonts w:ascii="Century Gothic" w:eastAsiaTheme="minorHAnsi" w:hAnsi="Century Gothic" w:cstheme="minorHAnsi"/>
                <w:sz w:val="18"/>
                <w:lang w:eastAsia="en-US"/>
              </w:rPr>
            </w:pPr>
          </w:p>
          <w:p w14:paraId="0D9907AC" w14:textId="77777777" w:rsidR="00833759" w:rsidRDefault="00833759" w:rsidP="0052019F">
            <w:pPr>
              <w:pStyle w:val="parrafo2"/>
              <w:spacing w:before="0" w:beforeAutospacing="0" w:after="0" w:afterAutospacing="0"/>
              <w:ind w:firstLine="360"/>
              <w:jc w:val="both"/>
              <w:rPr>
                <w:rFonts w:ascii="Century Gothic" w:eastAsiaTheme="minorHAnsi" w:hAnsi="Century Gothic" w:cstheme="minorHAnsi"/>
                <w:sz w:val="18"/>
                <w:lang w:eastAsia="en-US"/>
              </w:rPr>
            </w:pPr>
          </w:p>
          <w:p w14:paraId="6AF57C19" w14:textId="66A6BDB8" w:rsidR="00833759" w:rsidRDefault="00833759" w:rsidP="0052019F">
            <w:pPr>
              <w:pStyle w:val="parrafo2"/>
              <w:spacing w:before="0" w:beforeAutospacing="0" w:after="0" w:afterAutospacing="0"/>
              <w:ind w:firstLine="360"/>
              <w:jc w:val="both"/>
              <w:rPr>
                <w:rFonts w:ascii="Century Gothic" w:eastAsiaTheme="minorHAnsi" w:hAnsi="Century Gothic" w:cstheme="minorHAnsi"/>
                <w:sz w:val="18"/>
                <w:lang w:eastAsia="en-US"/>
              </w:rPr>
            </w:pPr>
          </w:p>
          <w:p w14:paraId="25C938C0" w14:textId="77777777" w:rsidR="00833759" w:rsidRPr="001833B5" w:rsidRDefault="00833759" w:rsidP="0052019F">
            <w:pPr>
              <w:pStyle w:val="parrafo2"/>
              <w:spacing w:before="0" w:beforeAutospacing="0" w:after="0" w:afterAutospacing="0"/>
              <w:ind w:firstLine="360"/>
              <w:jc w:val="both"/>
              <w:rPr>
                <w:rFonts w:ascii="Century Gothic" w:eastAsiaTheme="minorHAnsi" w:hAnsi="Century Gothic" w:cstheme="minorHAnsi"/>
                <w:sz w:val="18"/>
                <w:lang w:eastAsia="en-US"/>
              </w:rPr>
            </w:pPr>
          </w:p>
          <w:p w14:paraId="02C56429" w14:textId="69A856AF" w:rsidR="001833B5" w:rsidRPr="001833B5" w:rsidRDefault="001833B5" w:rsidP="0052019F">
            <w:pPr>
              <w:pStyle w:val="parrafo2"/>
              <w:spacing w:before="0" w:beforeAutospacing="0" w:after="0" w:afterAutospacing="0"/>
              <w:ind w:firstLine="360"/>
              <w:jc w:val="both"/>
              <w:rPr>
                <w:rFonts w:ascii="Century Gothic" w:eastAsiaTheme="minorHAnsi" w:hAnsi="Century Gothic" w:cstheme="minorHAnsi"/>
                <w:sz w:val="18"/>
                <w:lang w:eastAsia="en-US"/>
              </w:rPr>
            </w:pPr>
            <w:r w:rsidRPr="001833B5">
              <w:rPr>
                <w:rFonts w:ascii="Century Gothic" w:eastAsiaTheme="minorHAnsi" w:hAnsi="Century Gothic" w:cstheme="minorHAnsi"/>
                <w:sz w:val="18"/>
                <w:lang w:eastAsia="en-US"/>
              </w:rPr>
              <w:t xml:space="preserve">2. En el plazo de </w:t>
            </w:r>
            <w:r w:rsidRPr="00833759">
              <w:rPr>
                <w:rFonts w:ascii="Century Gothic" w:eastAsiaTheme="minorHAnsi" w:hAnsi="Century Gothic" w:cstheme="minorHAnsi"/>
                <w:b/>
                <w:sz w:val="18"/>
                <w:lang w:eastAsia="en-US"/>
              </w:rPr>
              <w:t xml:space="preserve">veinte días </w:t>
            </w:r>
            <w:r w:rsidR="006145AA">
              <w:rPr>
                <w:rFonts w:ascii="Century Gothic" w:eastAsiaTheme="minorHAnsi" w:hAnsi="Century Gothic" w:cstheme="minorHAnsi"/>
                <w:b/>
                <w:sz w:val="18"/>
                <w:lang w:eastAsia="en-US"/>
              </w:rPr>
              <w:t>…</w:t>
            </w:r>
          </w:p>
          <w:p w14:paraId="69A03D14" w14:textId="77777777" w:rsidR="001833B5" w:rsidRPr="001833B5" w:rsidRDefault="001833B5" w:rsidP="0052019F">
            <w:pPr>
              <w:pStyle w:val="parrafo2"/>
              <w:spacing w:before="0" w:beforeAutospacing="0" w:after="0" w:afterAutospacing="0"/>
              <w:ind w:firstLine="360"/>
              <w:jc w:val="both"/>
              <w:rPr>
                <w:rFonts w:ascii="Century Gothic" w:eastAsiaTheme="minorHAnsi" w:hAnsi="Century Gothic" w:cstheme="minorHAnsi"/>
                <w:sz w:val="18"/>
                <w:lang w:eastAsia="en-US"/>
              </w:rPr>
            </w:pPr>
            <w:r w:rsidRPr="001833B5">
              <w:rPr>
                <w:rFonts w:ascii="Century Gothic" w:eastAsiaTheme="minorHAnsi" w:hAnsi="Century Gothic" w:cstheme="minorHAnsi"/>
                <w:sz w:val="18"/>
                <w:lang w:eastAsia="en-US"/>
              </w:rPr>
              <w:t>b) Si estimara que el documento ambiental estratégico no reúne condiciones de calidad suficientes.</w:t>
            </w:r>
          </w:p>
          <w:p w14:paraId="435418D8" w14:textId="77777777" w:rsidR="001833B5" w:rsidRPr="001833B5" w:rsidRDefault="001833B5" w:rsidP="0052019F">
            <w:pPr>
              <w:pStyle w:val="parrafo2"/>
              <w:spacing w:before="0" w:beforeAutospacing="0" w:after="0" w:afterAutospacing="0"/>
              <w:ind w:firstLine="360"/>
              <w:jc w:val="both"/>
              <w:rPr>
                <w:rFonts w:ascii="Century Gothic" w:eastAsiaTheme="minorHAnsi" w:hAnsi="Century Gothic" w:cstheme="minorHAnsi"/>
                <w:sz w:val="18"/>
                <w:lang w:eastAsia="en-US"/>
              </w:rPr>
            </w:pPr>
            <w:r w:rsidRPr="001833B5">
              <w:rPr>
                <w:rFonts w:ascii="Century Gothic" w:eastAsiaTheme="minorHAnsi" w:hAnsi="Century Gothic" w:cstheme="minorHAnsi"/>
                <w:sz w:val="18"/>
                <w:lang w:eastAsia="en-US"/>
              </w:rPr>
              <w:t xml:space="preserve">Con carácter previo a la adopción de la resolución por la que se acuerde la inadmisión, el órgano ambiental dará audiencia al promotor por un plazo de </w:t>
            </w:r>
            <w:r w:rsidRPr="006145AA">
              <w:rPr>
                <w:rFonts w:ascii="Century Gothic" w:eastAsiaTheme="minorHAnsi" w:hAnsi="Century Gothic" w:cstheme="minorHAnsi"/>
                <w:b/>
                <w:sz w:val="18"/>
                <w:lang w:eastAsia="en-US"/>
              </w:rPr>
              <w:t>diez día</w:t>
            </w:r>
            <w:r w:rsidRPr="001833B5">
              <w:rPr>
                <w:rFonts w:ascii="Century Gothic" w:eastAsiaTheme="minorHAnsi" w:hAnsi="Century Gothic" w:cstheme="minorHAnsi"/>
                <w:sz w:val="18"/>
                <w:lang w:eastAsia="en-US"/>
              </w:rPr>
              <w:t>, que suspende el previsto para declarar la inadmisión.</w:t>
            </w:r>
          </w:p>
          <w:p w14:paraId="0C49E945" w14:textId="7F125E05" w:rsidR="001833B5" w:rsidRPr="001833B5" w:rsidRDefault="006145AA" w:rsidP="0052019F">
            <w:pPr>
              <w:pStyle w:val="parrafo2"/>
              <w:spacing w:before="0" w:beforeAutospacing="0" w:after="0" w:afterAutospacing="0"/>
              <w:ind w:firstLine="360"/>
              <w:jc w:val="both"/>
              <w:rPr>
                <w:rFonts w:ascii="Century Gothic" w:eastAsiaTheme="minorHAnsi" w:hAnsi="Century Gothic" w:cstheme="minorHAnsi"/>
                <w:sz w:val="18"/>
                <w:lang w:eastAsia="en-US"/>
              </w:rPr>
            </w:pPr>
            <w:r>
              <w:rPr>
                <w:rFonts w:ascii="Century Gothic" w:eastAsiaTheme="minorHAnsi" w:hAnsi="Century Gothic" w:cstheme="minorHAnsi"/>
                <w:sz w:val="18"/>
                <w:lang w:eastAsia="en-US"/>
              </w:rPr>
              <w:t>…</w:t>
            </w:r>
          </w:p>
          <w:p w14:paraId="71779F4B" w14:textId="73167D68" w:rsidR="007350AE" w:rsidRPr="003D35E2" w:rsidRDefault="007350AE" w:rsidP="0052019F">
            <w:pPr>
              <w:pStyle w:val="parrafo2"/>
              <w:spacing w:before="0" w:beforeAutospacing="0" w:after="0" w:afterAutospacing="0"/>
              <w:ind w:firstLine="360"/>
              <w:jc w:val="both"/>
              <w:rPr>
                <w:rFonts w:ascii="Century Gothic" w:eastAsiaTheme="minorHAnsi" w:hAnsi="Century Gothic" w:cstheme="minorHAnsi"/>
                <w:sz w:val="18"/>
                <w:lang w:eastAsia="en-US"/>
              </w:rPr>
            </w:pPr>
          </w:p>
        </w:tc>
        <w:tc>
          <w:tcPr>
            <w:tcW w:w="5032" w:type="dxa"/>
          </w:tcPr>
          <w:p w14:paraId="6BE7C61D" w14:textId="112BF56E" w:rsidR="001833B5" w:rsidRPr="001833B5" w:rsidRDefault="001833B5" w:rsidP="0052019F">
            <w:pPr>
              <w:pStyle w:val="parrafo2"/>
              <w:spacing w:before="0" w:beforeAutospacing="0" w:after="0" w:afterAutospacing="0"/>
              <w:ind w:firstLine="360"/>
              <w:jc w:val="both"/>
              <w:rPr>
                <w:rFonts w:ascii="Century Gothic" w:eastAsiaTheme="minorHAnsi" w:hAnsi="Century Gothic" w:cstheme="minorHAnsi"/>
                <w:color w:val="0070C0"/>
                <w:sz w:val="18"/>
                <w:lang w:eastAsia="en-US"/>
              </w:rPr>
            </w:pPr>
            <w:r w:rsidRPr="001833B5">
              <w:rPr>
                <w:rFonts w:ascii="Century Gothic" w:eastAsiaTheme="minorHAnsi" w:hAnsi="Century Gothic" w:cstheme="minorHAnsi"/>
                <w:color w:val="0070C0"/>
                <w:sz w:val="18"/>
                <w:lang w:eastAsia="en-US"/>
              </w:rPr>
              <w:t>1. Dentro del procedimiento sustantivo de adopción o aprobación del plan o programa, el promotor presentará ante el órgano sustantivo, junto con la documentación exigida por la legislación sectorial, una solicitud de inicio de la evaluación ambiental estratégica simplificada, acompañada del borrador del plan o programa y de un documento ambien</w:t>
            </w:r>
            <w:r w:rsidRPr="001833B5">
              <w:rPr>
                <w:rFonts w:ascii="Century Gothic" w:eastAsiaTheme="minorHAnsi" w:hAnsi="Century Gothic" w:cstheme="minorHAnsi"/>
                <w:color w:val="0070C0"/>
                <w:sz w:val="18"/>
                <w:lang w:eastAsia="en-US"/>
              </w:rPr>
              <w:softHyphen/>
              <w:t xml:space="preserve">tal estratégico que contendrá, al menos, la siguiente </w:t>
            </w:r>
            <w:r w:rsidR="0012252B">
              <w:rPr>
                <w:rFonts w:ascii="Century Gothic" w:eastAsiaTheme="minorHAnsi" w:hAnsi="Century Gothic" w:cstheme="minorHAnsi"/>
                <w:color w:val="0070C0"/>
                <w:sz w:val="18"/>
                <w:lang w:eastAsia="en-US"/>
              </w:rPr>
              <w:t>Información</w:t>
            </w:r>
            <w:r w:rsidRPr="001833B5">
              <w:rPr>
                <w:rFonts w:ascii="Century Gothic" w:eastAsiaTheme="minorHAnsi" w:hAnsi="Century Gothic" w:cstheme="minorHAnsi"/>
                <w:color w:val="0070C0"/>
                <w:sz w:val="18"/>
                <w:lang w:eastAsia="en-US"/>
              </w:rPr>
              <w:t xml:space="preserve">: </w:t>
            </w:r>
          </w:p>
          <w:p w14:paraId="35A82D1D" w14:textId="77777777" w:rsidR="001833B5" w:rsidRPr="001833B5" w:rsidRDefault="001833B5" w:rsidP="0052019F">
            <w:pPr>
              <w:pStyle w:val="parrafo2"/>
              <w:spacing w:before="0" w:beforeAutospacing="0" w:after="0" w:afterAutospacing="0"/>
              <w:ind w:firstLine="360"/>
              <w:jc w:val="both"/>
              <w:rPr>
                <w:rFonts w:ascii="Century Gothic" w:eastAsiaTheme="minorHAnsi" w:hAnsi="Century Gothic" w:cstheme="minorHAnsi"/>
                <w:color w:val="0070C0"/>
                <w:sz w:val="18"/>
                <w:lang w:eastAsia="en-US"/>
              </w:rPr>
            </w:pPr>
            <w:r w:rsidRPr="001833B5">
              <w:rPr>
                <w:rFonts w:ascii="Century Gothic" w:eastAsiaTheme="minorHAnsi" w:hAnsi="Century Gothic" w:cstheme="minorHAnsi"/>
                <w:color w:val="0070C0"/>
                <w:sz w:val="18"/>
                <w:lang w:eastAsia="en-US"/>
              </w:rPr>
              <w:t xml:space="preserve">a) Los objetivos de la planificación. </w:t>
            </w:r>
          </w:p>
          <w:p w14:paraId="0FD77EA4" w14:textId="77777777" w:rsidR="001833B5" w:rsidRPr="001833B5" w:rsidRDefault="001833B5" w:rsidP="0052019F">
            <w:pPr>
              <w:pStyle w:val="parrafo2"/>
              <w:spacing w:before="0" w:beforeAutospacing="0" w:after="0" w:afterAutospacing="0"/>
              <w:ind w:firstLine="360"/>
              <w:jc w:val="both"/>
              <w:rPr>
                <w:rFonts w:ascii="Century Gothic" w:eastAsiaTheme="minorHAnsi" w:hAnsi="Century Gothic" w:cstheme="minorHAnsi"/>
                <w:color w:val="0070C0"/>
                <w:sz w:val="18"/>
                <w:lang w:eastAsia="en-US"/>
              </w:rPr>
            </w:pPr>
            <w:r w:rsidRPr="001833B5">
              <w:rPr>
                <w:rFonts w:ascii="Century Gothic" w:eastAsiaTheme="minorHAnsi" w:hAnsi="Century Gothic" w:cstheme="minorHAnsi"/>
                <w:color w:val="0070C0"/>
                <w:sz w:val="18"/>
                <w:lang w:eastAsia="en-US"/>
              </w:rPr>
              <w:t xml:space="preserve">b) El alcance y contenido del plan propuesto y de sus alternativas razonables, técnica y ambientalmente viables. </w:t>
            </w:r>
          </w:p>
          <w:p w14:paraId="39B8B201" w14:textId="77777777" w:rsidR="007350AE" w:rsidRPr="001833B5" w:rsidRDefault="001833B5" w:rsidP="0052019F">
            <w:pPr>
              <w:pStyle w:val="parrafo2"/>
              <w:spacing w:before="0" w:beforeAutospacing="0" w:after="0" w:afterAutospacing="0"/>
              <w:ind w:firstLine="360"/>
              <w:jc w:val="both"/>
              <w:rPr>
                <w:rFonts w:ascii="Century Gothic" w:eastAsiaTheme="minorHAnsi" w:hAnsi="Century Gothic" w:cstheme="minorHAnsi"/>
                <w:color w:val="0070C0"/>
                <w:sz w:val="18"/>
                <w:lang w:eastAsia="en-US"/>
              </w:rPr>
            </w:pPr>
            <w:r w:rsidRPr="001833B5">
              <w:rPr>
                <w:rFonts w:ascii="Century Gothic" w:eastAsiaTheme="minorHAnsi" w:hAnsi="Century Gothic" w:cstheme="minorHAnsi"/>
                <w:color w:val="0070C0"/>
                <w:sz w:val="18"/>
                <w:lang w:eastAsia="en-US"/>
              </w:rPr>
              <w:t>c) El desarrollo previsible del plan o programa.</w:t>
            </w:r>
          </w:p>
          <w:p w14:paraId="4DE1985D" w14:textId="77777777" w:rsidR="001833B5" w:rsidRPr="001833B5" w:rsidRDefault="001833B5" w:rsidP="0052019F">
            <w:pPr>
              <w:pStyle w:val="parrafo2"/>
              <w:spacing w:before="0" w:beforeAutospacing="0" w:after="0" w:afterAutospacing="0"/>
              <w:ind w:firstLine="360"/>
              <w:jc w:val="both"/>
              <w:rPr>
                <w:rFonts w:ascii="Century Gothic" w:eastAsiaTheme="minorHAnsi" w:hAnsi="Century Gothic" w:cstheme="minorHAnsi"/>
                <w:color w:val="0070C0"/>
                <w:sz w:val="18"/>
                <w:lang w:eastAsia="en-US"/>
              </w:rPr>
            </w:pPr>
            <w:r w:rsidRPr="001833B5">
              <w:rPr>
                <w:rFonts w:ascii="Century Gothic" w:eastAsiaTheme="minorHAnsi" w:hAnsi="Century Gothic" w:cstheme="minorHAnsi"/>
                <w:color w:val="0070C0"/>
                <w:sz w:val="18"/>
                <w:lang w:eastAsia="en-US"/>
              </w:rPr>
              <w:t xml:space="preserve">d) Una caracterización de la situación del medio ambiente antes del desarrollo del plan o programa en el ámbito territorial afectado. </w:t>
            </w:r>
          </w:p>
          <w:p w14:paraId="629F1255" w14:textId="77777777" w:rsidR="001833B5" w:rsidRPr="001833B5" w:rsidRDefault="001833B5" w:rsidP="0052019F">
            <w:pPr>
              <w:pStyle w:val="parrafo2"/>
              <w:spacing w:before="0" w:beforeAutospacing="0" w:after="0" w:afterAutospacing="0"/>
              <w:ind w:firstLine="360"/>
              <w:jc w:val="both"/>
              <w:rPr>
                <w:rFonts w:ascii="Century Gothic" w:eastAsiaTheme="minorHAnsi" w:hAnsi="Century Gothic" w:cstheme="minorHAnsi"/>
                <w:color w:val="0070C0"/>
                <w:sz w:val="18"/>
                <w:lang w:eastAsia="en-US"/>
              </w:rPr>
            </w:pPr>
            <w:r w:rsidRPr="001833B5">
              <w:rPr>
                <w:rFonts w:ascii="Century Gothic" w:eastAsiaTheme="minorHAnsi" w:hAnsi="Century Gothic" w:cstheme="minorHAnsi"/>
                <w:color w:val="0070C0"/>
                <w:sz w:val="18"/>
                <w:lang w:eastAsia="en-US"/>
              </w:rPr>
              <w:t xml:space="preserve">e) Los efectos ambientales previsibles y, si procede, su cuantificación. </w:t>
            </w:r>
          </w:p>
          <w:p w14:paraId="0B8F2BF6" w14:textId="77777777" w:rsidR="001833B5" w:rsidRPr="001833B5" w:rsidRDefault="001833B5" w:rsidP="0052019F">
            <w:pPr>
              <w:pStyle w:val="parrafo2"/>
              <w:spacing w:before="0" w:beforeAutospacing="0" w:after="0" w:afterAutospacing="0"/>
              <w:ind w:firstLine="360"/>
              <w:jc w:val="both"/>
              <w:rPr>
                <w:rFonts w:ascii="Century Gothic" w:eastAsiaTheme="minorHAnsi" w:hAnsi="Century Gothic" w:cstheme="minorHAnsi"/>
                <w:color w:val="0070C0"/>
                <w:sz w:val="18"/>
                <w:lang w:eastAsia="en-US"/>
              </w:rPr>
            </w:pPr>
            <w:r w:rsidRPr="001833B5">
              <w:rPr>
                <w:rFonts w:ascii="Century Gothic" w:eastAsiaTheme="minorHAnsi" w:hAnsi="Century Gothic" w:cstheme="minorHAnsi"/>
                <w:color w:val="0070C0"/>
                <w:sz w:val="18"/>
                <w:lang w:eastAsia="en-US"/>
              </w:rPr>
              <w:t xml:space="preserve">f) Los efectos previsibles sobre los planes sectoriales y territoriales concurrentes. </w:t>
            </w:r>
          </w:p>
          <w:p w14:paraId="0E96311F" w14:textId="77777777" w:rsidR="001833B5" w:rsidRPr="001833B5" w:rsidRDefault="001833B5" w:rsidP="0052019F">
            <w:pPr>
              <w:pStyle w:val="parrafo2"/>
              <w:spacing w:before="0" w:beforeAutospacing="0" w:after="0" w:afterAutospacing="0"/>
              <w:ind w:firstLine="360"/>
              <w:jc w:val="both"/>
              <w:rPr>
                <w:rFonts w:ascii="Century Gothic" w:eastAsiaTheme="minorHAnsi" w:hAnsi="Century Gothic" w:cstheme="minorHAnsi"/>
                <w:color w:val="0070C0"/>
                <w:sz w:val="18"/>
                <w:lang w:eastAsia="en-US"/>
              </w:rPr>
            </w:pPr>
            <w:r w:rsidRPr="001833B5">
              <w:rPr>
                <w:rFonts w:ascii="Century Gothic" w:eastAsiaTheme="minorHAnsi" w:hAnsi="Century Gothic" w:cstheme="minorHAnsi"/>
                <w:color w:val="0070C0"/>
                <w:sz w:val="18"/>
                <w:lang w:eastAsia="en-US"/>
              </w:rPr>
              <w:t xml:space="preserve">g) La motivación de la aplicación del procedimiento de evaluación ambiental estratégica simplificada. </w:t>
            </w:r>
          </w:p>
          <w:p w14:paraId="32E720F1" w14:textId="77777777" w:rsidR="001833B5" w:rsidRPr="001833B5" w:rsidRDefault="001833B5" w:rsidP="0052019F">
            <w:pPr>
              <w:pStyle w:val="parrafo2"/>
              <w:spacing w:before="0" w:beforeAutospacing="0" w:after="0" w:afterAutospacing="0"/>
              <w:ind w:firstLine="360"/>
              <w:jc w:val="both"/>
              <w:rPr>
                <w:rFonts w:ascii="Century Gothic" w:eastAsiaTheme="minorHAnsi" w:hAnsi="Century Gothic" w:cstheme="minorHAnsi"/>
                <w:color w:val="0070C0"/>
                <w:sz w:val="18"/>
                <w:lang w:eastAsia="en-US"/>
              </w:rPr>
            </w:pPr>
            <w:r w:rsidRPr="001833B5">
              <w:rPr>
                <w:rFonts w:ascii="Century Gothic" w:eastAsiaTheme="minorHAnsi" w:hAnsi="Century Gothic" w:cstheme="minorHAnsi"/>
                <w:color w:val="0070C0"/>
                <w:sz w:val="18"/>
                <w:lang w:eastAsia="en-US"/>
              </w:rPr>
              <w:t xml:space="preserve">h) Un resumen de los motivos de la selección de las alternativas contempladas. </w:t>
            </w:r>
          </w:p>
          <w:p w14:paraId="67E79D9B" w14:textId="77777777" w:rsidR="001833B5" w:rsidRPr="001833B5" w:rsidRDefault="001833B5" w:rsidP="0052019F">
            <w:pPr>
              <w:pStyle w:val="parrafo2"/>
              <w:spacing w:before="0" w:beforeAutospacing="0" w:after="0" w:afterAutospacing="0"/>
              <w:ind w:firstLine="360"/>
              <w:jc w:val="both"/>
              <w:rPr>
                <w:rFonts w:ascii="Century Gothic" w:eastAsiaTheme="minorHAnsi" w:hAnsi="Century Gothic" w:cstheme="minorHAnsi"/>
                <w:color w:val="0070C0"/>
                <w:sz w:val="18"/>
                <w:lang w:eastAsia="en-US"/>
              </w:rPr>
            </w:pPr>
            <w:r w:rsidRPr="001833B5">
              <w:rPr>
                <w:rFonts w:ascii="Century Gothic" w:eastAsiaTheme="minorHAnsi" w:hAnsi="Century Gothic" w:cstheme="minorHAnsi"/>
                <w:color w:val="0070C0"/>
                <w:sz w:val="18"/>
                <w:lang w:eastAsia="en-US"/>
              </w:rPr>
              <w:t xml:space="preserve">i) Las medidas previstas para prevenir, reducir y, en la medida de lo posible, corregir cualquier efecto negativo relevante en el medio ambiente de la aplicación del plan o programa, tomando en consideración el cambio climático. </w:t>
            </w:r>
          </w:p>
          <w:p w14:paraId="55235162" w14:textId="77777777" w:rsidR="001833B5" w:rsidRPr="001833B5" w:rsidRDefault="001833B5" w:rsidP="0052019F">
            <w:pPr>
              <w:pStyle w:val="parrafo2"/>
              <w:spacing w:before="0" w:beforeAutospacing="0" w:after="0" w:afterAutospacing="0"/>
              <w:ind w:firstLine="360"/>
              <w:jc w:val="both"/>
              <w:rPr>
                <w:rFonts w:ascii="Century Gothic" w:eastAsiaTheme="minorHAnsi" w:hAnsi="Century Gothic" w:cstheme="minorHAnsi"/>
                <w:color w:val="0070C0"/>
                <w:sz w:val="18"/>
                <w:lang w:eastAsia="en-US"/>
              </w:rPr>
            </w:pPr>
            <w:r w:rsidRPr="001833B5">
              <w:rPr>
                <w:rFonts w:ascii="Century Gothic" w:eastAsiaTheme="minorHAnsi" w:hAnsi="Century Gothic" w:cstheme="minorHAnsi"/>
                <w:color w:val="0070C0"/>
                <w:sz w:val="18"/>
                <w:lang w:eastAsia="en-US"/>
              </w:rPr>
              <w:t>j) Una descripción de las medidas previstas para el seguimiento ambiental del plan.</w:t>
            </w:r>
          </w:p>
          <w:p w14:paraId="524FDB89" w14:textId="77777777" w:rsidR="001833B5" w:rsidRPr="001833B5" w:rsidRDefault="001833B5" w:rsidP="0052019F">
            <w:pPr>
              <w:pStyle w:val="parrafo2"/>
              <w:spacing w:before="0" w:beforeAutospacing="0" w:after="0" w:afterAutospacing="0"/>
              <w:ind w:firstLine="360"/>
              <w:jc w:val="both"/>
              <w:rPr>
                <w:rFonts w:ascii="Century Gothic" w:eastAsiaTheme="minorHAnsi" w:hAnsi="Century Gothic" w:cstheme="minorHAnsi"/>
                <w:color w:val="0070C0"/>
                <w:sz w:val="18"/>
                <w:lang w:eastAsia="en-US"/>
              </w:rPr>
            </w:pPr>
            <w:r w:rsidRPr="001833B5">
              <w:rPr>
                <w:rFonts w:ascii="Century Gothic" w:eastAsiaTheme="minorHAnsi" w:hAnsi="Century Gothic" w:cstheme="minorHAnsi"/>
                <w:color w:val="0070C0"/>
                <w:sz w:val="18"/>
                <w:lang w:eastAsia="en-US"/>
              </w:rPr>
              <w:t xml:space="preserve">2. Si el órgano sustantivo comprobara que la solicitud de inicio no incluye los documentos señalados en el apartado anterior, requerirá al promotor para que, en un plazo de </w:t>
            </w:r>
            <w:r w:rsidRPr="00833759">
              <w:rPr>
                <w:rFonts w:ascii="Century Gothic" w:eastAsiaTheme="minorHAnsi" w:hAnsi="Century Gothic" w:cstheme="minorHAnsi"/>
                <w:b/>
                <w:color w:val="0070C0"/>
                <w:sz w:val="18"/>
                <w:lang w:eastAsia="en-US"/>
              </w:rPr>
              <w:t>diez días hábiles</w:t>
            </w:r>
            <w:r w:rsidRPr="001833B5">
              <w:rPr>
                <w:rFonts w:ascii="Century Gothic" w:eastAsiaTheme="minorHAnsi" w:hAnsi="Century Gothic" w:cstheme="minorHAnsi"/>
                <w:color w:val="0070C0"/>
                <w:sz w:val="18"/>
                <w:lang w:eastAsia="en-US"/>
              </w:rPr>
              <w:t xml:space="preserve">, los aporte, con los efectos previstos en el artículo 68 de la Ley 39/2015, de 1 de octubre, del Procedimiento Administrativo Común de las Administraciones Públicas. </w:t>
            </w:r>
          </w:p>
          <w:p w14:paraId="5CA5EBF6" w14:textId="77777777" w:rsidR="001833B5" w:rsidRPr="001833B5" w:rsidRDefault="001833B5" w:rsidP="0052019F">
            <w:pPr>
              <w:pStyle w:val="parrafo2"/>
              <w:spacing w:before="0" w:beforeAutospacing="0" w:after="0" w:afterAutospacing="0"/>
              <w:ind w:firstLine="360"/>
              <w:jc w:val="both"/>
              <w:rPr>
                <w:rFonts w:ascii="Century Gothic" w:eastAsiaTheme="minorHAnsi" w:hAnsi="Century Gothic" w:cstheme="minorHAnsi"/>
                <w:color w:val="0070C0"/>
                <w:sz w:val="18"/>
                <w:lang w:eastAsia="en-US"/>
              </w:rPr>
            </w:pPr>
            <w:r w:rsidRPr="001833B5">
              <w:rPr>
                <w:rFonts w:ascii="Century Gothic" w:eastAsiaTheme="minorHAnsi" w:hAnsi="Century Gothic" w:cstheme="minorHAnsi"/>
                <w:color w:val="0070C0"/>
                <w:sz w:val="18"/>
                <w:lang w:eastAsia="en-US"/>
              </w:rPr>
              <w:t>Asimismo, el órgano sustantivo comprobará que la documentación presentada de con</w:t>
            </w:r>
            <w:r w:rsidRPr="001833B5">
              <w:rPr>
                <w:rFonts w:ascii="Century Gothic" w:eastAsiaTheme="minorHAnsi" w:hAnsi="Century Gothic" w:cstheme="minorHAnsi"/>
                <w:color w:val="0070C0"/>
                <w:sz w:val="18"/>
                <w:lang w:eastAsia="en-US"/>
              </w:rPr>
              <w:softHyphen/>
              <w:t xml:space="preserve">formidad con la legislación sectorial cumple los requisitos en ella exigidos. </w:t>
            </w:r>
          </w:p>
          <w:p w14:paraId="645A2A5C" w14:textId="77777777" w:rsidR="001833B5" w:rsidRPr="001833B5" w:rsidRDefault="001833B5" w:rsidP="0052019F">
            <w:pPr>
              <w:pStyle w:val="parrafo2"/>
              <w:spacing w:before="0" w:beforeAutospacing="0" w:after="0" w:afterAutospacing="0"/>
              <w:ind w:firstLine="360"/>
              <w:jc w:val="both"/>
              <w:rPr>
                <w:rFonts w:ascii="Century Gothic" w:eastAsiaTheme="minorHAnsi" w:hAnsi="Century Gothic" w:cstheme="minorHAnsi"/>
                <w:color w:val="0070C0"/>
                <w:sz w:val="18"/>
                <w:lang w:eastAsia="en-US"/>
              </w:rPr>
            </w:pPr>
            <w:r w:rsidRPr="001833B5">
              <w:rPr>
                <w:rFonts w:ascii="Century Gothic" w:eastAsiaTheme="minorHAnsi" w:hAnsi="Century Gothic" w:cstheme="minorHAnsi"/>
                <w:color w:val="0070C0"/>
                <w:sz w:val="18"/>
                <w:lang w:eastAsia="en-US"/>
              </w:rPr>
              <w:t>3. Una vez realizadas las comprobaciones anteriores, el órgano sustantivo remitirá al ór</w:t>
            </w:r>
            <w:r w:rsidRPr="001833B5">
              <w:rPr>
                <w:rFonts w:ascii="Century Gothic" w:eastAsiaTheme="minorHAnsi" w:hAnsi="Century Gothic" w:cstheme="minorHAnsi"/>
                <w:color w:val="0070C0"/>
                <w:sz w:val="18"/>
                <w:lang w:eastAsia="en-US"/>
              </w:rPr>
              <w:softHyphen/>
              <w:t xml:space="preserve">gano ambiental la solicitud de inicio y los documentos que la deben acompañar. </w:t>
            </w:r>
          </w:p>
          <w:p w14:paraId="42F59196" w14:textId="7C42A932" w:rsidR="001833B5" w:rsidRPr="001833B5" w:rsidRDefault="001833B5" w:rsidP="0052019F">
            <w:pPr>
              <w:pStyle w:val="parrafo2"/>
              <w:spacing w:before="0" w:beforeAutospacing="0" w:after="0" w:afterAutospacing="0"/>
              <w:ind w:firstLine="360"/>
              <w:jc w:val="both"/>
              <w:rPr>
                <w:rFonts w:ascii="Century Gothic" w:eastAsiaTheme="minorHAnsi" w:hAnsi="Century Gothic" w:cstheme="minorHAnsi"/>
                <w:color w:val="0070C0"/>
                <w:sz w:val="18"/>
                <w:lang w:eastAsia="en-US"/>
              </w:rPr>
            </w:pPr>
            <w:r w:rsidRPr="001833B5">
              <w:rPr>
                <w:rFonts w:ascii="Century Gothic" w:eastAsiaTheme="minorHAnsi" w:hAnsi="Century Gothic" w:cstheme="minorHAnsi"/>
                <w:color w:val="0070C0"/>
                <w:sz w:val="18"/>
                <w:lang w:eastAsia="en-US"/>
              </w:rPr>
              <w:t xml:space="preserve">4. En el plazo de </w:t>
            </w:r>
            <w:r w:rsidRPr="00833759">
              <w:rPr>
                <w:rFonts w:ascii="Century Gothic" w:eastAsiaTheme="minorHAnsi" w:hAnsi="Century Gothic" w:cstheme="minorHAnsi"/>
                <w:b/>
                <w:color w:val="0070C0"/>
                <w:sz w:val="18"/>
                <w:lang w:eastAsia="en-US"/>
              </w:rPr>
              <w:t>veinte días hábiles</w:t>
            </w:r>
            <w:r w:rsidRPr="001833B5">
              <w:rPr>
                <w:rFonts w:ascii="Century Gothic" w:eastAsiaTheme="minorHAnsi" w:hAnsi="Century Gothic" w:cstheme="minorHAnsi"/>
                <w:color w:val="0070C0"/>
                <w:sz w:val="18"/>
                <w:lang w:eastAsia="en-US"/>
              </w:rPr>
              <w:t xml:space="preserve"> </w:t>
            </w:r>
            <w:r w:rsidR="006145AA">
              <w:rPr>
                <w:rFonts w:ascii="Century Gothic" w:eastAsiaTheme="minorHAnsi" w:hAnsi="Century Gothic" w:cstheme="minorHAnsi"/>
                <w:color w:val="0070C0"/>
                <w:sz w:val="18"/>
                <w:lang w:eastAsia="en-US"/>
              </w:rPr>
              <w:t>…</w:t>
            </w:r>
          </w:p>
          <w:p w14:paraId="61DF1197" w14:textId="77777777" w:rsidR="001833B5" w:rsidRPr="001833B5" w:rsidRDefault="001833B5" w:rsidP="0052019F">
            <w:pPr>
              <w:pStyle w:val="parrafo2"/>
              <w:spacing w:before="0" w:beforeAutospacing="0" w:after="0" w:afterAutospacing="0"/>
              <w:ind w:firstLine="360"/>
              <w:jc w:val="both"/>
              <w:rPr>
                <w:rFonts w:ascii="Century Gothic" w:eastAsiaTheme="minorHAnsi" w:hAnsi="Century Gothic" w:cstheme="minorHAnsi"/>
                <w:color w:val="0070C0"/>
                <w:sz w:val="18"/>
                <w:lang w:eastAsia="en-US"/>
              </w:rPr>
            </w:pPr>
            <w:r w:rsidRPr="001833B5">
              <w:rPr>
                <w:rFonts w:ascii="Century Gothic" w:eastAsiaTheme="minorHAnsi" w:hAnsi="Century Gothic" w:cstheme="minorHAnsi"/>
                <w:color w:val="0070C0"/>
                <w:sz w:val="18"/>
                <w:lang w:eastAsia="en-US"/>
              </w:rPr>
              <w:t xml:space="preserve">b) Si estimara que el documento ambiental estratégico no reúne condiciones de calidad suficientes. </w:t>
            </w:r>
          </w:p>
          <w:p w14:paraId="5951A642" w14:textId="5B9C6FFC" w:rsidR="001833B5" w:rsidRPr="001833B5" w:rsidRDefault="001833B5" w:rsidP="0052019F">
            <w:pPr>
              <w:pStyle w:val="parrafo2"/>
              <w:spacing w:before="0" w:beforeAutospacing="0" w:after="0" w:afterAutospacing="0"/>
              <w:ind w:firstLine="360"/>
              <w:jc w:val="both"/>
              <w:rPr>
                <w:rFonts w:ascii="Century Gothic" w:eastAsiaTheme="minorHAnsi" w:hAnsi="Century Gothic" w:cstheme="minorHAnsi"/>
                <w:color w:val="0070C0"/>
                <w:sz w:val="18"/>
                <w:lang w:eastAsia="en-US"/>
              </w:rPr>
            </w:pPr>
            <w:r w:rsidRPr="001833B5">
              <w:rPr>
                <w:rFonts w:ascii="Century Gothic" w:eastAsiaTheme="minorHAnsi" w:hAnsi="Century Gothic" w:cstheme="minorHAnsi"/>
                <w:color w:val="0070C0"/>
                <w:sz w:val="18"/>
                <w:lang w:eastAsia="en-US"/>
              </w:rPr>
              <w:t xml:space="preserve">Con carácter previo a la adopción de la resolución por la que se acuerde la inadmisión, el órgano ambiental dará audiencia al promotor, </w:t>
            </w:r>
            <w:r w:rsidR="00B0363D">
              <w:rPr>
                <w:rFonts w:ascii="Century Gothic" w:eastAsiaTheme="minorHAnsi" w:hAnsi="Century Gothic" w:cstheme="minorHAnsi"/>
                <w:color w:val="0070C0"/>
                <w:sz w:val="18"/>
                <w:lang w:eastAsia="en-US"/>
              </w:rPr>
              <w:t>INFORMACIÓN</w:t>
            </w:r>
            <w:r w:rsidRPr="001833B5">
              <w:rPr>
                <w:rFonts w:ascii="Century Gothic" w:eastAsiaTheme="minorHAnsi" w:hAnsi="Century Gothic" w:cstheme="minorHAnsi"/>
                <w:color w:val="0070C0"/>
                <w:sz w:val="18"/>
                <w:lang w:eastAsia="en-US"/>
              </w:rPr>
              <w:t xml:space="preserve">rmando de ello al órgano sustantivo, por un plazo de </w:t>
            </w:r>
            <w:r w:rsidRPr="006145AA">
              <w:rPr>
                <w:rFonts w:ascii="Century Gothic" w:eastAsiaTheme="minorHAnsi" w:hAnsi="Century Gothic" w:cstheme="minorHAnsi"/>
                <w:b/>
                <w:color w:val="0070C0"/>
                <w:sz w:val="18"/>
                <w:lang w:eastAsia="en-US"/>
              </w:rPr>
              <w:t>diez días</w:t>
            </w:r>
            <w:r w:rsidRPr="001833B5">
              <w:rPr>
                <w:rFonts w:ascii="Century Gothic" w:eastAsiaTheme="minorHAnsi" w:hAnsi="Century Gothic" w:cstheme="minorHAnsi"/>
                <w:color w:val="0070C0"/>
                <w:sz w:val="18"/>
                <w:lang w:eastAsia="en-US"/>
              </w:rPr>
              <w:t xml:space="preserve"> </w:t>
            </w:r>
            <w:r w:rsidRPr="006145AA">
              <w:rPr>
                <w:rFonts w:ascii="Century Gothic" w:eastAsiaTheme="minorHAnsi" w:hAnsi="Century Gothic" w:cstheme="minorHAnsi"/>
                <w:b/>
                <w:color w:val="0070C0"/>
                <w:sz w:val="18"/>
                <w:lang w:eastAsia="en-US"/>
              </w:rPr>
              <w:t>hábiles</w:t>
            </w:r>
            <w:r w:rsidRPr="001833B5">
              <w:rPr>
                <w:rFonts w:ascii="Century Gothic" w:eastAsiaTheme="minorHAnsi" w:hAnsi="Century Gothic" w:cstheme="minorHAnsi"/>
                <w:color w:val="0070C0"/>
                <w:sz w:val="18"/>
                <w:lang w:eastAsia="en-US"/>
              </w:rPr>
              <w:t xml:space="preserve"> que suspende el previsto para declarar la inadmisión.</w:t>
            </w:r>
          </w:p>
          <w:p w14:paraId="21145DC9" w14:textId="0C24DC83" w:rsidR="001833B5" w:rsidRPr="003D35E2" w:rsidRDefault="006145AA" w:rsidP="0052019F">
            <w:pPr>
              <w:pStyle w:val="parrafo2"/>
              <w:spacing w:before="0" w:beforeAutospacing="0" w:after="0" w:afterAutospacing="0"/>
              <w:ind w:firstLine="360"/>
              <w:jc w:val="both"/>
              <w:rPr>
                <w:rFonts w:ascii="Century Gothic" w:eastAsiaTheme="minorHAnsi" w:hAnsi="Century Gothic" w:cstheme="minorHAnsi"/>
                <w:sz w:val="18"/>
                <w:lang w:eastAsia="en-US"/>
              </w:rPr>
            </w:pPr>
            <w:r>
              <w:rPr>
                <w:rFonts w:ascii="Century Gothic" w:eastAsiaTheme="minorHAnsi" w:hAnsi="Century Gothic" w:cstheme="minorHAnsi"/>
                <w:color w:val="0070C0"/>
                <w:sz w:val="18"/>
                <w:lang w:eastAsia="en-US"/>
              </w:rPr>
              <w:t>…</w:t>
            </w:r>
            <w:r w:rsidR="001833B5" w:rsidRPr="001833B5">
              <w:rPr>
                <w:rFonts w:ascii="Century Gothic" w:eastAsiaTheme="minorHAnsi" w:hAnsi="Century Gothic" w:cstheme="minorHAnsi"/>
                <w:color w:val="0070C0"/>
                <w:sz w:val="18"/>
                <w:lang w:eastAsia="en-US"/>
              </w:rPr>
              <w:t xml:space="preserve"> </w:t>
            </w:r>
          </w:p>
        </w:tc>
      </w:tr>
      <w:tr w:rsidR="007350AE" w14:paraId="647EB0FD" w14:textId="77777777" w:rsidTr="007350AE">
        <w:tc>
          <w:tcPr>
            <w:tcW w:w="5032" w:type="dxa"/>
          </w:tcPr>
          <w:p w14:paraId="3C6007B4" w14:textId="77777777" w:rsidR="007350AE" w:rsidRDefault="007350AE" w:rsidP="0052019F">
            <w:pPr>
              <w:pStyle w:val="Default"/>
              <w:jc w:val="both"/>
              <w:rPr>
                <w:rFonts w:ascii="Century Gothic" w:hAnsi="Century Gothic" w:cstheme="minorHAnsi"/>
                <w:color w:val="221E1F"/>
                <w:sz w:val="22"/>
                <w:szCs w:val="22"/>
              </w:rPr>
            </w:pPr>
            <w:r>
              <w:rPr>
                <w:rFonts w:ascii="Century Gothic" w:hAnsi="Century Gothic" w:cstheme="minorHAnsi"/>
                <w:color w:val="221E1F"/>
                <w:sz w:val="22"/>
                <w:szCs w:val="22"/>
              </w:rPr>
              <w:t>TEXTO INICIAL</w:t>
            </w:r>
          </w:p>
        </w:tc>
        <w:tc>
          <w:tcPr>
            <w:tcW w:w="5032" w:type="dxa"/>
          </w:tcPr>
          <w:p w14:paraId="4B144A99" w14:textId="77777777" w:rsidR="007350AE" w:rsidRDefault="007350AE" w:rsidP="0052019F">
            <w:pPr>
              <w:pStyle w:val="Default"/>
              <w:jc w:val="both"/>
              <w:rPr>
                <w:rFonts w:ascii="Century Gothic" w:hAnsi="Century Gothic" w:cstheme="minorHAnsi"/>
                <w:color w:val="221E1F"/>
                <w:sz w:val="22"/>
                <w:szCs w:val="22"/>
              </w:rPr>
            </w:pPr>
            <w:r>
              <w:rPr>
                <w:rFonts w:ascii="Century Gothic" w:hAnsi="Century Gothic" w:cstheme="minorHAnsi"/>
                <w:color w:val="221E1F"/>
                <w:sz w:val="22"/>
                <w:szCs w:val="22"/>
              </w:rPr>
              <w:t>TEXTO REFORMADO</w:t>
            </w:r>
          </w:p>
        </w:tc>
      </w:tr>
    </w:tbl>
    <w:p w14:paraId="6B58B8D8" w14:textId="27E49850" w:rsidR="007350AE" w:rsidRDefault="007350AE" w:rsidP="0052019F">
      <w:pPr>
        <w:spacing w:after="0"/>
        <w:jc w:val="both"/>
        <w:rPr>
          <w:rFonts w:cstheme="minorHAnsi"/>
          <w:color w:val="221E1F"/>
        </w:rPr>
      </w:pPr>
    </w:p>
    <w:p w14:paraId="07B4040A" w14:textId="200BB858" w:rsidR="006145AA" w:rsidRDefault="006145AA" w:rsidP="0052019F">
      <w:pPr>
        <w:spacing w:after="0"/>
        <w:jc w:val="both"/>
        <w:rPr>
          <w:rFonts w:cstheme="minorHAnsi"/>
          <w:color w:val="221E1F"/>
        </w:rPr>
      </w:pPr>
    </w:p>
    <w:p w14:paraId="7CABD118" w14:textId="77777777" w:rsidR="006145AA" w:rsidRDefault="006145AA" w:rsidP="0052019F">
      <w:pPr>
        <w:spacing w:after="0"/>
        <w:jc w:val="both"/>
        <w:rPr>
          <w:rFonts w:cstheme="minorHAnsi"/>
          <w:color w:val="221E1F"/>
        </w:rPr>
      </w:pPr>
    </w:p>
    <w:p w14:paraId="5EE3C9D9" w14:textId="63C36578" w:rsidR="001833B5" w:rsidRDefault="001833B5" w:rsidP="0052019F">
      <w:pPr>
        <w:pStyle w:val="Ttulo2"/>
        <w:jc w:val="both"/>
      </w:pPr>
      <w:r w:rsidRPr="008C0826">
        <w:t xml:space="preserve">Artículo </w:t>
      </w:r>
      <w:r>
        <w:t>51</w:t>
      </w:r>
      <w:r w:rsidRPr="008C0826">
        <w:t xml:space="preserve">. </w:t>
      </w:r>
      <w:r>
        <w:t>Consultas a las Administraciones Públicas afectadas y a las personas interesadas.</w:t>
      </w:r>
    </w:p>
    <w:p w14:paraId="3BB54067" w14:textId="0F25CA55" w:rsidR="001833B5" w:rsidRPr="0012252B" w:rsidRDefault="001833B5" w:rsidP="0052019F">
      <w:pPr>
        <w:pStyle w:val="Default"/>
        <w:jc w:val="both"/>
        <w:rPr>
          <w:rFonts w:ascii="Century Gothic" w:hAnsi="Century Gothic" w:cstheme="minorHAnsi"/>
          <w:i/>
          <w:color w:val="C00000"/>
          <w:sz w:val="20"/>
          <w:szCs w:val="20"/>
        </w:rPr>
      </w:pPr>
      <w:r w:rsidRPr="0012252B">
        <w:rPr>
          <w:rFonts w:ascii="Century Gothic" w:hAnsi="Century Gothic" w:cstheme="minorHAnsi"/>
          <w:i/>
          <w:color w:val="C00000"/>
          <w:sz w:val="20"/>
          <w:szCs w:val="20"/>
        </w:rPr>
        <w:t xml:space="preserve">Se modifica </w:t>
      </w:r>
      <w:r w:rsidR="00EF6732" w:rsidRPr="0012252B">
        <w:rPr>
          <w:rFonts w:ascii="Century Gothic" w:hAnsi="Century Gothic" w:cstheme="minorHAnsi"/>
          <w:i/>
          <w:color w:val="C00000"/>
          <w:sz w:val="20"/>
          <w:szCs w:val="20"/>
        </w:rPr>
        <w:t xml:space="preserve">el plazo </w:t>
      </w:r>
      <w:r w:rsidR="006145AA" w:rsidRPr="0012252B">
        <w:rPr>
          <w:rFonts w:ascii="Century Gothic" w:hAnsi="Century Gothic" w:cstheme="minorHAnsi"/>
          <w:i/>
          <w:color w:val="C00000"/>
          <w:sz w:val="20"/>
          <w:szCs w:val="20"/>
        </w:rPr>
        <w:t xml:space="preserve">de pronunciamiento, que pasa a ser de veinte días </w:t>
      </w:r>
      <w:r w:rsidRPr="0012252B">
        <w:rPr>
          <w:rFonts w:ascii="Century Gothic" w:hAnsi="Century Gothic" w:cstheme="minorHAnsi"/>
          <w:i/>
          <w:color w:val="C00000"/>
          <w:sz w:val="20"/>
          <w:szCs w:val="20"/>
        </w:rPr>
        <w:t>por el art. 10.</w:t>
      </w:r>
      <w:r w:rsidR="00EF6732" w:rsidRPr="0012252B">
        <w:rPr>
          <w:rFonts w:ascii="Century Gothic" w:hAnsi="Century Gothic" w:cstheme="minorHAnsi"/>
          <w:i/>
          <w:color w:val="C00000"/>
          <w:sz w:val="20"/>
          <w:szCs w:val="20"/>
        </w:rPr>
        <w:t>10</w:t>
      </w:r>
      <w:r w:rsidRPr="0012252B">
        <w:rPr>
          <w:rFonts w:ascii="Century Gothic" w:hAnsi="Century Gothic" w:cstheme="minorHAnsi"/>
          <w:i/>
          <w:color w:val="C00000"/>
          <w:sz w:val="20"/>
          <w:szCs w:val="20"/>
        </w:rPr>
        <w:t xml:space="preserve"> de la Ley 5/2022.</w:t>
      </w:r>
    </w:p>
    <w:p w14:paraId="33747FE4" w14:textId="3D3C7002" w:rsidR="001833B5" w:rsidRPr="009A35D6" w:rsidRDefault="00B0363D" w:rsidP="0052019F">
      <w:pPr>
        <w:pStyle w:val="Ttulo3"/>
        <w:jc w:val="both"/>
      </w:pPr>
      <w:r>
        <w:t>MÁS INFORMACIÓN</w:t>
      </w:r>
    </w:p>
    <w:tbl>
      <w:tblPr>
        <w:tblStyle w:val="Tablaconcuadrcula"/>
        <w:tblW w:w="10064" w:type="dxa"/>
        <w:tblInd w:w="137" w:type="dxa"/>
        <w:tblLook w:val="04A0" w:firstRow="1" w:lastRow="0" w:firstColumn="1" w:lastColumn="0" w:noHBand="0" w:noVBand="1"/>
      </w:tblPr>
      <w:tblGrid>
        <w:gridCol w:w="5032"/>
        <w:gridCol w:w="5032"/>
      </w:tblGrid>
      <w:tr w:rsidR="001833B5" w14:paraId="7FD2508A" w14:textId="77777777" w:rsidTr="001833B5">
        <w:tc>
          <w:tcPr>
            <w:tcW w:w="5032" w:type="dxa"/>
          </w:tcPr>
          <w:p w14:paraId="175B2AD1" w14:textId="77777777" w:rsidR="001833B5" w:rsidRDefault="001833B5" w:rsidP="0052019F">
            <w:pPr>
              <w:pStyle w:val="Default"/>
              <w:jc w:val="both"/>
              <w:rPr>
                <w:rFonts w:ascii="Century Gothic" w:hAnsi="Century Gothic" w:cstheme="minorHAnsi"/>
                <w:color w:val="221E1F"/>
                <w:sz w:val="22"/>
                <w:szCs w:val="22"/>
              </w:rPr>
            </w:pPr>
            <w:r>
              <w:rPr>
                <w:rFonts w:ascii="Century Gothic" w:hAnsi="Century Gothic" w:cstheme="minorHAnsi"/>
                <w:color w:val="221E1F"/>
                <w:sz w:val="22"/>
                <w:szCs w:val="22"/>
              </w:rPr>
              <w:t>TEXTO INICIAL</w:t>
            </w:r>
          </w:p>
        </w:tc>
        <w:tc>
          <w:tcPr>
            <w:tcW w:w="5032" w:type="dxa"/>
          </w:tcPr>
          <w:p w14:paraId="1F86575D" w14:textId="77777777" w:rsidR="001833B5" w:rsidRDefault="001833B5" w:rsidP="0052019F">
            <w:pPr>
              <w:pStyle w:val="Default"/>
              <w:jc w:val="both"/>
              <w:rPr>
                <w:rFonts w:ascii="Century Gothic" w:hAnsi="Century Gothic" w:cstheme="minorHAnsi"/>
                <w:color w:val="221E1F"/>
                <w:sz w:val="22"/>
                <w:szCs w:val="22"/>
              </w:rPr>
            </w:pPr>
            <w:r>
              <w:rPr>
                <w:rFonts w:ascii="Century Gothic" w:hAnsi="Century Gothic" w:cstheme="minorHAnsi"/>
                <w:color w:val="221E1F"/>
                <w:sz w:val="22"/>
                <w:szCs w:val="22"/>
              </w:rPr>
              <w:t>TEXTO REFORMADO</w:t>
            </w:r>
          </w:p>
        </w:tc>
      </w:tr>
      <w:tr w:rsidR="001833B5" w14:paraId="2FA34D07" w14:textId="77777777" w:rsidTr="001833B5">
        <w:tc>
          <w:tcPr>
            <w:tcW w:w="5032" w:type="dxa"/>
          </w:tcPr>
          <w:p w14:paraId="4268C275" w14:textId="77777777" w:rsidR="001833B5" w:rsidRPr="008F2AE4" w:rsidRDefault="001833B5"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r w:rsidRPr="008F2AE4">
              <w:rPr>
                <w:rFonts w:ascii="Century Gothic" w:eastAsiaTheme="minorHAnsi" w:hAnsi="Century Gothic" w:cstheme="minorHAnsi"/>
                <w:sz w:val="18"/>
                <w:lang w:eastAsia="en-US"/>
              </w:rPr>
              <w:t xml:space="preserve">1. </w:t>
            </w:r>
            <w:r>
              <w:rPr>
                <w:rFonts w:ascii="Century Gothic" w:eastAsiaTheme="minorHAnsi" w:hAnsi="Century Gothic" w:cstheme="minorHAnsi"/>
                <w:sz w:val="18"/>
                <w:lang w:eastAsia="en-US"/>
              </w:rPr>
              <w:t>…</w:t>
            </w:r>
          </w:p>
          <w:p w14:paraId="7C265930" w14:textId="5C435256" w:rsidR="001833B5" w:rsidRPr="001833B5" w:rsidRDefault="001833B5" w:rsidP="0052019F">
            <w:pPr>
              <w:ind w:firstLine="357"/>
              <w:jc w:val="both"/>
              <w:rPr>
                <w:rFonts w:cstheme="minorHAnsi"/>
                <w:sz w:val="18"/>
                <w:szCs w:val="24"/>
              </w:rPr>
            </w:pPr>
            <w:r w:rsidRPr="001833B5">
              <w:rPr>
                <w:rFonts w:cstheme="minorHAnsi"/>
                <w:sz w:val="18"/>
                <w:szCs w:val="24"/>
              </w:rPr>
              <w:t xml:space="preserve">2. Las Administraciones Públicas afectadas y las personas interesadas consultadas deberán pronunciarse en el plazo máximo de </w:t>
            </w:r>
            <w:r w:rsidRPr="006145AA">
              <w:rPr>
                <w:rFonts w:cstheme="minorHAnsi"/>
                <w:b/>
                <w:sz w:val="18"/>
                <w:szCs w:val="24"/>
              </w:rPr>
              <w:t>treinta días hábiles</w:t>
            </w:r>
            <w:r w:rsidRPr="001833B5">
              <w:rPr>
                <w:rFonts w:cstheme="minorHAnsi"/>
                <w:sz w:val="18"/>
                <w:szCs w:val="24"/>
              </w:rPr>
              <w:t xml:space="preserve"> desde la recepción de la solicitud de </w:t>
            </w:r>
            <w:r w:rsidR="0012252B">
              <w:rPr>
                <w:rFonts w:cstheme="minorHAnsi"/>
                <w:sz w:val="18"/>
                <w:szCs w:val="24"/>
              </w:rPr>
              <w:t>Informes</w:t>
            </w:r>
            <w:r w:rsidRPr="001833B5">
              <w:rPr>
                <w:rFonts w:cstheme="minorHAnsi"/>
                <w:sz w:val="18"/>
                <w:szCs w:val="24"/>
              </w:rPr>
              <w:t xml:space="preserve">. Transcurrido este plazo sin que se haya recibido el pronunciamiento, el procedimiento continuará si el órgano ambiental cuenta con elementos de juicio suficientes para formular el </w:t>
            </w:r>
            <w:r w:rsidR="0012252B">
              <w:rPr>
                <w:rFonts w:cstheme="minorHAnsi"/>
                <w:sz w:val="18"/>
                <w:szCs w:val="24"/>
              </w:rPr>
              <w:t>Informes</w:t>
            </w:r>
            <w:r w:rsidRPr="001833B5">
              <w:rPr>
                <w:rFonts w:cstheme="minorHAnsi"/>
                <w:sz w:val="18"/>
                <w:szCs w:val="24"/>
              </w:rPr>
              <w:t xml:space="preserve"> ambiental estratégico. En este caso, no se tendrán en cuenta los pronunciamientos antes referidos que se reciban posteriormente.</w:t>
            </w:r>
          </w:p>
          <w:p w14:paraId="2FE7FC20" w14:textId="77777777" w:rsidR="001833B5" w:rsidRPr="003D35E2" w:rsidRDefault="001833B5"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r>
              <w:rPr>
                <w:rFonts w:ascii="Century Gothic" w:eastAsiaTheme="minorHAnsi" w:hAnsi="Century Gothic" w:cstheme="minorHAnsi"/>
                <w:sz w:val="18"/>
                <w:lang w:eastAsia="en-US"/>
              </w:rPr>
              <w:t>…</w:t>
            </w:r>
          </w:p>
        </w:tc>
        <w:tc>
          <w:tcPr>
            <w:tcW w:w="5032" w:type="dxa"/>
          </w:tcPr>
          <w:p w14:paraId="71C03236" w14:textId="77777777" w:rsidR="001833B5" w:rsidRPr="008F2AE4" w:rsidRDefault="001833B5" w:rsidP="0052019F">
            <w:pPr>
              <w:pStyle w:val="parrafo2"/>
              <w:spacing w:before="0" w:beforeAutospacing="0" w:after="0" w:afterAutospacing="0"/>
              <w:ind w:firstLine="360"/>
              <w:jc w:val="both"/>
              <w:rPr>
                <w:rFonts w:ascii="Century Gothic" w:eastAsiaTheme="minorHAnsi" w:hAnsi="Century Gothic" w:cstheme="minorHAnsi"/>
                <w:sz w:val="18"/>
                <w:lang w:eastAsia="en-US"/>
              </w:rPr>
            </w:pPr>
            <w:r w:rsidRPr="008F2AE4">
              <w:rPr>
                <w:rFonts w:ascii="Century Gothic" w:eastAsiaTheme="minorHAnsi" w:hAnsi="Century Gothic" w:cstheme="minorHAnsi"/>
                <w:sz w:val="18"/>
                <w:lang w:eastAsia="en-US"/>
              </w:rPr>
              <w:t xml:space="preserve">1. </w:t>
            </w:r>
            <w:r>
              <w:rPr>
                <w:rFonts w:ascii="Century Gothic" w:eastAsiaTheme="minorHAnsi" w:hAnsi="Century Gothic" w:cstheme="minorHAnsi"/>
                <w:sz w:val="18"/>
                <w:lang w:eastAsia="en-US"/>
              </w:rPr>
              <w:t>…</w:t>
            </w:r>
          </w:p>
          <w:p w14:paraId="726DAD4C" w14:textId="487CE42C" w:rsidR="001833B5" w:rsidRPr="001833B5" w:rsidRDefault="001833B5" w:rsidP="0052019F">
            <w:pPr>
              <w:pStyle w:val="parrafo2"/>
              <w:spacing w:before="0" w:beforeAutospacing="0" w:after="0" w:afterAutospacing="0"/>
              <w:ind w:firstLine="360"/>
              <w:jc w:val="both"/>
              <w:rPr>
                <w:rFonts w:ascii="Century Gothic" w:eastAsiaTheme="minorHAnsi" w:hAnsi="Century Gothic" w:cstheme="minorHAnsi"/>
                <w:sz w:val="18"/>
                <w:lang w:eastAsia="en-US"/>
              </w:rPr>
            </w:pPr>
            <w:r w:rsidRPr="001833B5">
              <w:rPr>
                <w:rFonts w:ascii="Century Gothic" w:eastAsiaTheme="minorHAnsi" w:hAnsi="Century Gothic" w:cstheme="minorHAnsi"/>
                <w:sz w:val="18"/>
                <w:lang w:eastAsia="en-US"/>
              </w:rPr>
              <w:t>2. Las Administraciones públicas afectadas y las personas interesadas consultadas debe</w:t>
            </w:r>
            <w:r w:rsidRPr="001833B5">
              <w:rPr>
                <w:rFonts w:ascii="Century Gothic" w:eastAsiaTheme="minorHAnsi" w:hAnsi="Century Gothic" w:cstheme="minorHAnsi"/>
                <w:sz w:val="18"/>
                <w:lang w:eastAsia="en-US"/>
              </w:rPr>
              <w:softHyphen/>
              <w:t xml:space="preserve">rán pronunciarse en el plazo máximo de </w:t>
            </w:r>
            <w:r w:rsidRPr="006145AA">
              <w:rPr>
                <w:rFonts w:ascii="Century Gothic" w:eastAsiaTheme="minorHAnsi" w:hAnsi="Century Gothic" w:cstheme="minorHAnsi"/>
                <w:b/>
                <w:color w:val="0070C0"/>
                <w:sz w:val="18"/>
                <w:lang w:eastAsia="en-US"/>
              </w:rPr>
              <w:t>veinte días hábiles</w:t>
            </w:r>
            <w:r w:rsidRPr="006145AA">
              <w:rPr>
                <w:rFonts w:ascii="Century Gothic" w:eastAsiaTheme="minorHAnsi" w:hAnsi="Century Gothic" w:cstheme="minorHAnsi"/>
                <w:color w:val="0070C0"/>
                <w:sz w:val="18"/>
                <w:lang w:eastAsia="en-US"/>
              </w:rPr>
              <w:t xml:space="preserve"> </w:t>
            </w:r>
            <w:r w:rsidRPr="001833B5">
              <w:rPr>
                <w:rFonts w:ascii="Century Gothic" w:eastAsiaTheme="minorHAnsi" w:hAnsi="Century Gothic" w:cstheme="minorHAnsi"/>
                <w:sz w:val="18"/>
                <w:lang w:eastAsia="en-US"/>
              </w:rPr>
              <w:t>desde la recepción de la soli</w:t>
            </w:r>
            <w:r w:rsidRPr="001833B5">
              <w:rPr>
                <w:rFonts w:ascii="Century Gothic" w:eastAsiaTheme="minorHAnsi" w:hAnsi="Century Gothic" w:cstheme="minorHAnsi"/>
                <w:sz w:val="18"/>
                <w:lang w:eastAsia="en-US"/>
              </w:rPr>
              <w:softHyphen/>
              <w:t xml:space="preserve">citud de </w:t>
            </w:r>
            <w:r w:rsidR="0012252B">
              <w:rPr>
                <w:rFonts w:ascii="Century Gothic" w:eastAsiaTheme="minorHAnsi" w:hAnsi="Century Gothic" w:cstheme="minorHAnsi"/>
                <w:sz w:val="18"/>
                <w:lang w:eastAsia="en-US"/>
              </w:rPr>
              <w:t>Informes</w:t>
            </w:r>
            <w:r w:rsidRPr="001833B5">
              <w:rPr>
                <w:rFonts w:ascii="Century Gothic" w:eastAsiaTheme="minorHAnsi" w:hAnsi="Century Gothic" w:cstheme="minorHAnsi"/>
                <w:sz w:val="18"/>
                <w:lang w:eastAsia="en-US"/>
              </w:rPr>
              <w:t xml:space="preserve">. Transcurrido este plazo sin que se haya recibido el pronunciamiento, el procedimiento continuará si el órgano ambiental cuenta con elementos de juicio suficientes para formular el </w:t>
            </w:r>
            <w:r w:rsidR="0012252B">
              <w:rPr>
                <w:rFonts w:ascii="Century Gothic" w:eastAsiaTheme="minorHAnsi" w:hAnsi="Century Gothic" w:cstheme="minorHAnsi"/>
                <w:sz w:val="18"/>
                <w:lang w:eastAsia="en-US"/>
              </w:rPr>
              <w:t>Informes</w:t>
            </w:r>
            <w:r w:rsidRPr="001833B5">
              <w:rPr>
                <w:rFonts w:ascii="Century Gothic" w:eastAsiaTheme="minorHAnsi" w:hAnsi="Century Gothic" w:cstheme="minorHAnsi"/>
                <w:sz w:val="18"/>
                <w:lang w:eastAsia="en-US"/>
              </w:rPr>
              <w:t xml:space="preserve"> ambiental estratégico. En este caso, no se tendrán en cuenta los pronunciamientos antes referidos que se reciban posteriormente.</w:t>
            </w:r>
          </w:p>
          <w:p w14:paraId="13C96138" w14:textId="3D12D371" w:rsidR="001833B5" w:rsidRPr="003D35E2" w:rsidRDefault="001833B5" w:rsidP="0052019F">
            <w:pPr>
              <w:pStyle w:val="parrafo2"/>
              <w:spacing w:before="0" w:beforeAutospacing="0" w:after="0" w:afterAutospacing="0"/>
              <w:ind w:firstLine="360"/>
              <w:jc w:val="both"/>
              <w:rPr>
                <w:rFonts w:ascii="Century Gothic" w:eastAsiaTheme="minorHAnsi" w:hAnsi="Century Gothic" w:cstheme="minorHAnsi"/>
                <w:sz w:val="18"/>
                <w:lang w:eastAsia="en-US"/>
              </w:rPr>
            </w:pPr>
            <w:r w:rsidRPr="001833B5">
              <w:rPr>
                <w:rFonts w:ascii="Century Gothic" w:eastAsiaTheme="minorHAnsi" w:hAnsi="Century Gothic" w:cstheme="minorHAnsi"/>
                <w:color w:val="0070C0"/>
                <w:sz w:val="18"/>
                <w:lang w:eastAsia="en-US"/>
              </w:rPr>
              <w:t>.</w:t>
            </w:r>
            <w:r>
              <w:rPr>
                <w:rFonts w:ascii="Century Gothic" w:eastAsiaTheme="minorHAnsi" w:hAnsi="Century Gothic" w:cstheme="minorHAnsi"/>
                <w:sz w:val="18"/>
                <w:lang w:eastAsia="en-US"/>
              </w:rPr>
              <w:t>…</w:t>
            </w:r>
          </w:p>
        </w:tc>
      </w:tr>
      <w:tr w:rsidR="001833B5" w14:paraId="48B75E9D" w14:textId="77777777" w:rsidTr="001833B5">
        <w:tc>
          <w:tcPr>
            <w:tcW w:w="5032" w:type="dxa"/>
          </w:tcPr>
          <w:p w14:paraId="26CEDB6A" w14:textId="77777777" w:rsidR="001833B5" w:rsidRDefault="001833B5" w:rsidP="0052019F">
            <w:pPr>
              <w:pStyle w:val="Default"/>
              <w:jc w:val="both"/>
              <w:rPr>
                <w:rFonts w:ascii="Century Gothic" w:hAnsi="Century Gothic" w:cstheme="minorHAnsi"/>
                <w:color w:val="221E1F"/>
                <w:sz w:val="22"/>
                <w:szCs w:val="22"/>
              </w:rPr>
            </w:pPr>
            <w:r>
              <w:rPr>
                <w:rFonts w:ascii="Century Gothic" w:hAnsi="Century Gothic" w:cstheme="minorHAnsi"/>
                <w:color w:val="221E1F"/>
                <w:sz w:val="22"/>
                <w:szCs w:val="22"/>
              </w:rPr>
              <w:t>TEXTO INICIAL</w:t>
            </w:r>
          </w:p>
        </w:tc>
        <w:tc>
          <w:tcPr>
            <w:tcW w:w="5032" w:type="dxa"/>
          </w:tcPr>
          <w:p w14:paraId="68C42B20" w14:textId="77777777" w:rsidR="001833B5" w:rsidRDefault="001833B5" w:rsidP="0052019F">
            <w:pPr>
              <w:pStyle w:val="Default"/>
              <w:jc w:val="both"/>
              <w:rPr>
                <w:rFonts w:ascii="Century Gothic" w:hAnsi="Century Gothic" w:cstheme="minorHAnsi"/>
                <w:color w:val="221E1F"/>
                <w:sz w:val="22"/>
                <w:szCs w:val="22"/>
              </w:rPr>
            </w:pPr>
            <w:r>
              <w:rPr>
                <w:rFonts w:ascii="Century Gothic" w:hAnsi="Century Gothic" w:cstheme="minorHAnsi"/>
                <w:color w:val="221E1F"/>
                <w:sz w:val="22"/>
                <w:szCs w:val="22"/>
              </w:rPr>
              <w:t>TEXTO REFORMADO</w:t>
            </w:r>
          </w:p>
        </w:tc>
      </w:tr>
    </w:tbl>
    <w:p w14:paraId="3DB58DC5" w14:textId="77777777" w:rsidR="001833B5" w:rsidRDefault="001833B5" w:rsidP="0052019F">
      <w:pPr>
        <w:pStyle w:val="Default"/>
        <w:jc w:val="both"/>
        <w:rPr>
          <w:rFonts w:ascii="Century Gothic" w:hAnsi="Century Gothic" w:cstheme="minorHAnsi"/>
          <w:color w:val="221E1F"/>
          <w:sz w:val="22"/>
          <w:szCs w:val="22"/>
        </w:rPr>
      </w:pPr>
    </w:p>
    <w:p w14:paraId="0906E07E" w14:textId="2B0A07E3" w:rsidR="001833B5" w:rsidRDefault="001833B5" w:rsidP="0052019F">
      <w:pPr>
        <w:spacing w:after="0"/>
        <w:jc w:val="both"/>
        <w:rPr>
          <w:rFonts w:cstheme="minorHAnsi"/>
          <w:color w:val="221E1F"/>
          <w:highlight w:val="yellow"/>
        </w:rPr>
      </w:pPr>
    </w:p>
    <w:p w14:paraId="0C1313FE" w14:textId="3C01663B" w:rsidR="009D600F" w:rsidRDefault="009D600F" w:rsidP="0052019F">
      <w:pPr>
        <w:pStyle w:val="Ttulo2"/>
        <w:jc w:val="both"/>
      </w:pPr>
      <w:r w:rsidRPr="008C0826">
        <w:t xml:space="preserve">Artículo </w:t>
      </w:r>
      <w:r>
        <w:t>52</w:t>
      </w:r>
      <w:r w:rsidRPr="008C0826">
        <w:t xml:space="preserve">. </w:t>
      </w:r>
      <w:r w:rsidR="0012252B">
        <w:t>Informe</w:t>
      </w:r>
      <w:r>
        <w:t xml:space="preserve"> ambiental estratégico.</w:t>
      </w:r>
    </w:p>
    <w:p w14:paraId="19524CD3" w14:textId="5DECE764" w:rsidR="009D600F" w:rsidRPr="0012252B" w:rsidRDefault="009D600F" w:rsidP="0052019F">
      <w:pPr>
        <w:pStyle w:val="Default"/>
        <w:jc w:val="both"/>
        <w:rPr>
          <w:rFonts w:ascii="Century Gothic" w:hAnsi="Century Gothic" w:cstheme="minorHAnsi"/>
          <w:i/>
          <w:color w:val="C00000"/>
          <w:sz w:val="20"/>
          <w:szCs w:val="20"/>
        </w:rPr>
      </w:pPr>
      <w:r w:rsidRPr="0012252B">
        <w:rPr>
          <w:rFonts w:ascii="Century Gothic" w:hAnsi="Century Gothic" w:cstheme="minorHAnsi"/>
          <w:i/>
          <w:color w:val="C00000"/>
          <w:sz w:val="20"/>
          <w:szCs w:val="20"/>
        </w:rPr>
        <w:t>Se modifica por el art. 10.11 de la Ley 5/2022.</w:t>
      </w:r>
    </w:p>
    <w:p w14:paraId="6475CFC7" w14:textId="300D13BB" w:rsidR="006145AA" w:rsidRPr="0012252B" w:rsidRDefault="006145AA" w:rsidP="0052019F">
      <w:pPr>
        <w:pStyle w:val="Default"/>
        <w:numPr>
          <w:ilvl w:val="0"/>
          <w:numId w:val="2"/>
        </w:numPr>
        <w:jc w:val="both"/>
        <w:rPr>
          <w:rFonts w:ascii="Century Gothic" w:hAnsi="Century Gothic" w:cstheme="minorHAnsi"/>
          <w:i/>
          <w:color w:val="C00000"/>
          <w:sz w:val="20"/>
          <w:szCs w:val="20"/>
        </w:rPr>
      </w:pPr>
      <w:r w:rsidRPr="0012252B">
        <w:rPr>
          <w:rFonts w:ascii="Century Gothic" w:hAnsi="Century Gothic" w:cstheme="minorHAnsi"/>
          <w:i/>
          <w:color w:val="C00000"/>
          <w:sz w:val="20"/>
          <w:szCs w:val="20"/>
        </w:rPr>
        <w:t>Para la elaboración del documento de alcance del estudio ambiental estratégico se tendrá en cuenta el resultado de las consultas realizadas según el artículo 51.</w:t>
      </w:r>
    </w:p>
    <w:p w14:paraId="00BAB7A4" w14:textId="4E707695" w:rsidR="006145AA" w:rsidRPr="0012252B" w:rsidRDefault="006145AA" w:rsidP="0052019F">
      <w:pPr>
        <w:pStyle w:val="Default"/>
        <w:numPr>
          <w:ilvl w:val="0"/>
          <w:numId w:val="2"/>
        </w:numPr>
        <w:jc w:val="both"/>
        <w:rPr>
          <w:rFonts w:ascii="Century Gothic" w:hAnsi="Century Gothic" w:cstheme="minorHAnsi"/>
          <w:i/>
          <w:color w:val="C00000"/>
          <w:sz w:val="20"/>
          <w:szCs w:val="20"/>
        </w:rPr>
      </w:pPr>
      <w:r w:rsidRPr="0012252B">
        <w:rPr>
          <w:rFonts w:ascii="Century Gothic" w:hAnsi="Century Gothic" w:cstheme="minorHAnsi"/>
          <w:i/>
          <w:color w:val="C00000"/>
          <w:sz w:val="20"/>
          <w:szCs w:val="20"/>
        </w:rPr>
        <w:t>Se reduce el plazo de publicación en el DOE, que pasa a ser de diez días hábiles.</w:t>
      </w:r>
    </w:p>
    <w:p w14:paraId="0559EDD5" w14:textId="782A5D02" w:rsidR="009D600F" w:rsidRPr="009A35D6" w:rsidRDefault="00B0363D" w:rsidP="0052019F">
      <w:pPr>
        <w:pStyle w:val="Ttulo3"/>
        <w:jc w:val="both"/>
      </w:pPr>
      <w:r>
        <w:t>MÁS INFORMACIÓN</w:t>
      </w:r>
    </w:p>
    <w:tbl>
      <w:tblPr>
        <w:tblStyle w:val="Tablaconcuadrcula"/>
        <w:tblW w:w="10064" w:type="dxa"/>
        <w:tblInd w:w="137" w:type="dxa"/>
        <w:tblLook w:val="04A0" w:firstRow="1" w:lastRow="0" w:firstColumn="1" w:lastColumn="0" w:noHBand="0" w:noVBand="1"/>
      </w:tblPr>
      <w:tblGrid>
        <w:gridCol w:w="5032"/>
        <w:gridCol w:w="5032"/>
      </w:tblGrid>
      <w:tr w:rsidR="009D600F" w14:paraId="76FA696E" w14:textId="77777777" w:rsidTr="002A7DD2">
        <w:tc>
          <w:tcPr>
            <w:tcW w:w="5032" w:type="dxa"/>
          </w:tcPr>
          <w:p w14:paraId="6605BA2D" w14:textId="77777777" w:rsidR="009D600F" w:rsidRDefault="009D600F" w:rsidP="0052019F">
            <w:pPr>
              <w:pStyle w:val="Default"/>
              <w:jc w:val="both"/>
              <w:rPr>
                <w:rFonts w:ascii="Century Gothic" w:hAnsi="Century Gothic" w:cstheme="minorHAnsi"/>
                <w:color w:val="221E1F"/>
                <w:sz w:val="22"/>
                <w:szCs w:val="22"/>
              </w:rPr>
            </w:pPr>
            <w:r>
              <w:rPr>
                <w:rFonts w:ascii="Century Gothic" w:hAnsi="Century Gothic" w:cstheme="minorHAnsi"/>
                <w:color w:val="221E1F"/>
                <w:sz w:val="22"/>
                <w:szCs w:val="22"/>
              </w:rPr>
              <w:t>TEXTO INICIAL</w:t>
            </w:r>
          </w:p>
        </w:tc>
        <w:tc>
          <w:tcPr>
            <w:tcW w:w="5032" w:type="dxa"/>
          </w:tcPr>
          <w:p w14:paraId="04C43A3A" w14:textId="77777777" w:rsidR="009D600F" w:rsidRDefault="009D600F" w:rsidP="0052019F">
            <w:pPr>
              <w:pStyle w:val="Default"/>
              <w:jc w:val="both"/>
              <w:rPr>
                <w:rFonts w:ascii="Century Gothic" w:hAnsi="Century Gothic" w:cstheme="minorHAnsi"/>
                <w:color w:val="221E1F"/>
                <w:sz w:val="22"/>
                <w:szCs w:val="22"/>
              </w:rPr>
            </w:pPr>
            <w:r>
              <w:rPr>
                <w:rFonts w:ascii="Century Gothic" w:hAnsi="Century Gothic" w:cstheme="minorHAnsi"/>
                <w:color w:val="221E1F"/>
                <w:sz w:val="22"/>
                <w:szCs w:val="22"/>
              </w:rPr>
              <w:t>TEXTO REFORMADO</w:t>
            </w:r>
          </w:p>
        </w:tc>
      </w:tr>
      <w:tr w:rsidR="009D600F" w14:paraId="1BAD4FD4" w14:textId="77777777" w:rsidTr="002A7DD2">
        <w:tc>
          <w:tcPr>
            <w:tcW w:w="5032" w:type="dxa"/>
          </w:tcPr>
          <w:p w14:paraId="049C2CF3" w14:textId="6A70CD63" w:rsidR="009D600F" w:rsidRPr="009D600F" w:rsidRDefault="009D600F" w:rsidP="0052019F">
            <w:pPr>
              <w:ind w:firstLine="357"/>
              <w:jc w:val="both"/>
              <w:rPr>
                <w:rFonts w:cstheme="minorHAnsi"/>
                <w:sz w:val="18"/>
                <w:szCs w:val="24"/>
              </w:rPr>
            </w:pPr>
            <w:r>
              <w:rPr>
                <w:rFonts w:cstheme="minorHAnsi"/>
                <w:sz w:val="18"/>
                <w:szCs w:val="24"/>
              </w:rPr>
              <w:t>…</w:t>
            </w:r>
          </w:p>
          <w:p w14:paraId="767514BB" w14:textId="26914835" w:rsidR="009D600F" w:rsidRDefault="009D600F" w:rsidP="0052019F">
            <w:pPr>
              <w:ind w:firstLine="357"/>
              <w:jc w:val="both"/>
              <w:rPr>
                <w:rFonts w:cstheme="minorHAnsi"/>
                <w:sz w:val="18"/>
                <w:szCs w:val="24"/>
              </w:rPr>
            </w:pPr>
            <w:r w:rsidRPr="009D600F">
              <w:rPr>
                <w:rFonts w:cstheme="minorHAnsi"/>
                <w:sz w:val="18"/>
                <w:szCs w:val="24"/>
              </w:rPr>
              <w:t xml:space="preserve">2. El órgano ambiental, teniendo en cuenta el resultado de las consultas realizadas y de conformidad con los criterios establecidos en el anexo VIII, emitirá el </w:t>
            </w:r>
            <w:r w:rsidR="0012252B">
              <w:rPr>
                <w:rFonts w:cstheme="minorHAnsi"/>
                <w:sz w:val="18"/>
                <w:szCs w:val="24"/>
              </w:rPr>
              <w:t>Informes</w:t>
            </w:r>
            <w:r w:rsidRPr="009D600F">
              <w:rPr>
                <w:rFonts w:cstheme="minorHAnsi"/>
                <w:sz w:val="18"/>
                <w:szCs w:val="24"/>
              </w:rPr>
              <w:t xml:space="preserve"> ambiental estratégico, que determinará:</w:t>
            </w:r>
          </w:p>
          <w:p w14:paraId="3C3B6DEB" w14:textId="77777777" w:rsidR="006145AA" w:rsidRPr="009D600F" w:rsidRDefault="006145AA" w:rsidP="0052019F">
            <w:pPr>
              <w:ind w:firstLine="357"/>
              <w:jc w:val="both"/>
              <w:rPr>
                <w:rFonts w:cstheme="minorHAnsi"/>
                <w:sz w:val="18"/>
                <w:szCs w:val="24"/>
              </w:rPr>
            </w:pPr>
          </w:p>
          <w:p w14:paraId="04A93B74" w14:textId="4EF4AB1C" w:rsidR="009D600F" w:rsidRDefault="009D600F" w:rsidP="0052019F">
            <w:pPr>
              <w:ind w:firstLine="357"/>
              <w:jc w:val="both"/>
              <w:rPr>
                <w:rFonts w:cstheme="minorHAnsi"/>
                <w:sz w:val="18"/>
                <w:szCs w:val="24"/>
              </w:rPr>
            </w:pPr>
            <w:r w:rsidRPr="009D600F">
              <w:rPr>
                <w:rFonts w:cstheme="minorHAnsi"/>
                <w:sz w:val="18"/>
                <w:szCs w:val="24"/>
              </w:rPr>
              <w:t>a) Que el plan o programa debe someterse a una evaluación ambiental estratégica ordinaria por tener efectos significativos sobre el medio ambiente. En este caso, el órgano ambiental elaborará el documento de alcance del estudio ambiental estratégico.</w:t>
            </w:r>
          </w:p>
          <w:p w14:paraId="1B5529BD" w14:textId="2D2F05F6" w:rsidR="006145AA" w:rsidRDefault="006145AA" w:rsidP="0052019F">
            <w:pPr>
              <w:ind w:firstLine="357"/>
              <w:jc w:val="both"/>
              <w:rPr>
                <w:rFonts w:cstheme="minorHAnsi"/>
                <w:sz w:val="18"/>
                <w:szCs w:val="24"/>
              </w:rPr>
            </w:pPr>
          </w:p>
          <w:p w14:paraId="00048118" w14:textId="47D91736" w:rsidR="006145AA" w:rsidRDefault="006145AA" w:rsidP="0052019F">
            <w:pPr>
              <w:ind w:firstLine="357"/>
              <w:jc w:val="both"/>
              <w:rPr>
                <w:rFonts w:cstheme="minorHAnsi"/>
                <w:sz w:val="18"/>
                <w:szCs w:val="24"/>
              </w:rPr>
            </w:pPr>
          </w:p>
          <w:p w14:paraId="6E5C53DF" w14:textId="670A973B" w:rsidR="006145AA" w:rsidRDefault="006145AA" w:rsidP="0052019F">
            <w:pPr>
              <w:ind w:firstLine="357"/>
              <w:jc w:val="both"/>
              <w:rPr>
                <w:rFonts w:cstheme="minorHAnsi"/>
                <w:sz w:val="18"/>
                <w:szCs w:val="24"/>
              </w:rPr>
            </w:pPr>
          </w:p>
          <w:p w14:paraId="1C58B124" w14:textId="77777777" w:rsidR="006145AA" w:rsidRPr="009D600F" w:rsidRDefault="006145AA" w:rsidP="0052019F">
            <w:pPr>
              <w:ind w:firstLine="357"/>
              <w:jc w:val="both"/>
              <w:rPr>
                <w:rFonts w:cstheme="minorHAnsi"/>
                <w:sz w:val="18"/>
                <w:szCs w:val="24"/>
              </w:rPr>
            </w:pPr>
          </w:p>
          <w:p w14:paraId="6B5A8BCF" w14:textId="77777777" w:rsidR="009D600F" w:rsidRPr="009D600F" w:rsidRDefault="009D600F" w:rsidP="0052019F">
            <w:pPr>
              <w:ind w:firstLine="357"/>
              <w:jc w:val="both"/>
              <w:rPr>
                <w:rFonts w:cstheme="minorHAnsi"/>
                <w:sz w:val="18"/>
                <w:szCs w:val="24"/>
              </w:rPr>
            </w:pPr>
            <w:r w:rsidRPr="009D600F">
              <w:rPr>
                <w:rFonts w:cstheme="minorHAnsi"/>
                <w:sz w:val="18"/>
                <w:szCs w:val="24"/>
              </w:rPr>
              <w:t>Esta decisión se notificará al promotor junto con el documento de alcance y el resultado de las consultas realizadas para que elabore el estudio ambiental estratégico y continúe con la tramitación prevista en los artículos 43 y siguientes.</w:t>
            </w:r>
          </w:p>
          <w:p w14:paraId="0BB266A9" w14:textId="47089346" w:rsidR="009D600F" w:rsidRDefault="009D600F" w:rsidP="0052019F">
            <w:pPr>
              <w:ind w:firstLine="357"/>
              <w:jc w:val="both"/>
              <w:rPr>
                <w:rFonts w:cstheme="minorHAnsi"/>
                <w:sz w:val="18"/>
                <w:szCs w:val="24"/>
              </w:rPr>
            </w:pPr>
            <w:r w:rsidRPr="009D600F">
              <w:rPr>
                <w:rFonts w:cstheme="minorHAnsi"/>
                <w:sz w:val="18"/>
                <w:szCs w:val="24"/>
              </w:rPr>
              <w:t xml:space="preserve">b) Que el plan o programa no tiene efectos significativos sobre el medioambiente en los términos establecidos en el </w:t>
            </w:r>
            <w:r w:rsidR="0012252B">
              <w:rPr>
                <w:rFonts w:cstheme="minorHAnsi"/>
                <w:sz w:val="18"/>
                <w:szCs w:val="24"/>
              </w:rPr>
              <w:t>Informes</w:t>
            </w:r>
            <w:r w:rsidRPr="009D600F">
              <w:rPr>
                <w:rFonts w:cstheme="minorHAnsi"/>
                <w:sz w:val="18"/>
                <w:szCs w:val="24"/>
              </w:rPr>
              <w:t xml:space="preserve"> ambiental estratégico.</w:t>
            </w:r>
          </w:p>
          <w:p w14:paraId="56190895" w14:textId="3181A5F2" w:rsidR="009D600F" w:rsidRPr="009D600F" w:rsidRDefault="009D600F" w:rsidP="0052019F">
            <w:pPr>
              <w:ind w:firstLine="357"/>
              <w:jc w:val="both"/>
              <w:rPr>
                <w:rFonts w:cstheme="minorHAnsi"/>
                <w:sz w:val="18"/>
                <w:szCs w:val="24"/>
              </w:rPr>
            </w:pPr>
            <w:r w:rsidRPr="009D600F">
              <w:rPr>
                <w:rFonts w:cstheme="minorHAnsi"/>
                <w:sz w:val="18"/>
                <w:szCs w:val="24"/>
              </w:rPr>
              <w:t xml:space="preserve">3. El </w:t>
            </w:r>
            <w:r w:rsidR="0012252B">
              <w:rPr>
                <w:rFonts w:cstheme="minorHAnsi"/>
                <w:sz w:val="18"/>
                <w:szCs w:val="24"/>
              </w:rPr>
              <w:t>Informes</w:t>
            </w:r>
            <w:r w:rsidRPr="009D600F">
              <w:rPr>
                <w:rFonts w:cstheme="minorHAnsi"/>
                <w:sz w:val="18"/>
                <w:szCs w:val="24"/>
              </w:rPr>
              <w:t xml:space="preserve"> ambiental estratégico, una vez formulado, se remitirá por el órgano ambiental para su publicación en el plazo de </w:t>
            </w:r>
            <w:r w:rsidRPr="006145AA">
              <w:rPr>
                <w:rFonts w:cstheme="minorHAnsi"/>
                <w:b/>
                <w:sz w:val="18"/>
                <w:szCs w:val="24"/>
              </w:rPr>
              <w:t>quince días hábiles</w:t>
            </w:r>
            <w:r w:rsidRPr="009D600F">
              <w:rPr>
                <w:rFonts w:cstheme="minorHAnsi"/>
                <w:sz w:val="18"/>
                <w:szCs w:val="24"/>
              </w:rPr>
              <w:t xml:space="preserve"> al “Diario Oficial de Extremadura” y en la sede electrónica del órgano ambiental.</w:t>
            </w:r>
          </w:p>
          <w:p w14:paraId="6C77E00A" w14:textId="751928BC" w:rsidR="006145AA" w:rsidRDefault="009D600F" w:rsidP="0052019F">
            <w:pPr>
              <w:ind w:firstLine="357"/>
              <w:jc w:val="both"/>
              <w:rPr>
                <w:rFonts w:cstheme="minorHAnsi"/>
                <w:sz w:val="18"/>
                <w:szCs w:val="24"/>
              </w:rPr>
            </w:pPr>
            <w:r w:rsidRPr="009D600F">
              <w:rPr>
                <w:rFonts w:cstheme="minorHAnsi"/>
                <w:sz w:val="18"/>
                <w:szCs w:val="24"/>
              </w:rPr>
              <w:t xml:space="preserve">4. En el supuesto previsto en el apartado 2, letra b, del presente artículo, el </w:t>
            </w:r>
            <w:r w:rsidR="0012252B">
              <w:rPr>
                <w:rFonts w:cstheme="minorHAnsi"/>
                <w:sz w:val="18"/>
                <w:szCs w:val="24"/>
              </w:rPr>
              <w:t>Informes</w:t>
            </w:r>
            <w:r w:rsidRPr="009D600F">
              <w:rPr>
                <w:rFonts w:cstheme="minorHAnsi"/>
                <w:sz w:val="18"/>
                <w:szCs w:val="24"/>
              </w:rPr>
              <w:t xml:space="preserve"> ambiental estratégico perderá su vigencia y cesará en la producción de los efectos que le son propios si, una vez publicado en el “Diario Oficial de Extremadura”, no se hubiera procedido a la aprobación del plan o programa en el plazo máximo de cuatro años desde su publicación. </w:t>
            </w:r>
          </w:p>
          <w:p w14:paraId="196B15E5" w14:textId="11906B7A" w:rsidR="009D600F" w:rsidRDefault="009D600F" w:rsidP="0052019F">
            <w:pPr>
              <w:ind w:firstLine="357"/>
              <w:jc w:val="both"/>
              <w:rPr>
                <w:rFonts w:cstheme="minorHAnsi"/>
                <w:sz w:val="18"/>
                <w:szCs w:val="24"/>
              </w:rPr>
            </w:pPr>
            <w:r w:rsidRPr="009D600F">
              <w:rPr>
                <w:rFonts w:cstheme="minorHAnsi"/>
                <w:sz w:val="18"/>
                <w:szCs w:val="24"/>
              </w:rPr>
              <w:t>En tales casos, el promotor deberá iniciar nuevamente el procedimiento de evaluación ambiental estratégica simplificada del plan o programa.</w:t>
            </w:r>
          </w:p>
          <w:p w14:paraId="59EAF8CB" w14:textId="4DDACCBA" w:rsidR="009D600F" w:rsidRPr="003D35E2" w:rsidRDefault="009D600F" w:rsidP="0052019F">
            <w:pPr>
              <w:ind w:firstLine="357"/>
              <w:jc w:val="both"/>
              <w:rPr>
                <w:rFonts w:cstheme="minorHAnsi"/>
                <w:sz w:val="18"/>
              </w:rPr>
            </w:pPr>
            <w:r>
              <w:rPr>
                <w:rFonts w:cstheme="minorHAnsi"/>
                <w:sz w:val="18"/>
                <w:szCs w:val="24"/>
              </w:rPr>
              <w:t>…</w:t>
            </w:r>
          </w:p>
        </w:tc>
        <w:tc>
          <w:tcPr>
            <w:tcW w:w="5032" w:type="dxa"/>
          </w:tcPr>
          <w:p w14:paraId="6473B5B2" w14:textId="26B11189" w:rsidR="009D600F" w:rsidRPr="009D600F" w:rsidRDefault="009D600F" w:rsidP="0052019F">
            <w:pPr>
              <w:ind w:firstLine="357"/>
              <w:jc w:val="both"/>
              <w:rPr>
                <w:rFonts w:cstheme="minorHAnsi"/>
                <w:sz w:val="18"/>
                <w:szCs w:val="24"/>
              </w:rPr>
            </w:pPr>
            <w:r>
              <w:rPr>
                <w:rFonts w:cstheme="minorHAnsi"/>
                <w:sz w:val="18"/>
                <w:szCs w:val="24"/>
              </w:rPr>
              <w:t>…</w:t>
            </w:r>
          </w:p>
          <w:p w14:paraId="460E597C" w14:textId="6D648C98" w:rsidR="009D600F" w:rsidRPr="009D600F" w:rsidRDefault="009D600F" w:rsidP="0052019F">
            <w:pPr>
              <w:ind w:firstLine="357"/>
              <w:jc w:val="both"/>
              <w:rPr>
                <w:rFonts w:cstheme="minorHAnsi"/>
                <w:sz w:val="18"/>
                <w:szCs w:val="24"/>
              </w:rPr>
            </w:pPr>
            <w:r w:rsidRPr="009D600F">
              <w:rPr>
                <w:rFonts w:cstheme="minorHAnsi"/>
                <w:sz w:val="18"/>
                <w:szCs w:val="24"/>
              </w:rPr>
              <w:t>2. El órgano ambiental, teniendo en cuenta el resultado de las consultas realizadas y de conformidad con los criterios establecidos en el Anexo VIII, r</w:t>
            </w:r>
            <w:r w:rsidRPr="006145AA">
              <w:rPr>
                <w:rFonts w:cstheme="minorHAnsi"/>
                <w:color w:val="0070C0"/>
                <w:sz w:val="18"/>
                <w:szCs w:val="24"/>
              </w:rPr>
              <w:t>esolverá mediante la emi</w:t>
            </w:r>
            <w:r w:rsidRPr="006145AA">
              <w:rPr>
                <w:rFonts w:cstheme="minorHAnsi"/>
                <w:color w:val="0070C0"/>
                <w:sz w:val="18"/>
                <w:szCs w:val="24"/>
              </w:rPr>
              <w:softHyphen/>
              <w:t xml:space="preserve">sión del </w:t>
            </w:r>
            <w:r w:rsidR="0012252B">
              <w:rPr>
                <w:rFonts w:cstheme="minorHAnsi"/>
                <w:color w:val="0070C0"/>
                <w:sz w:val="18"/>
                <w:szCs w:val="24"/>
              </w:rPr>
              <w:t>Informes</w:t>
            </w:r>
            <w:r w:rsidRPr="006145AA">
              <w:rPr>
                <w:rFonts w:cstheme="minorHAnsi"/>
                <w:color w:val="0070C0"/>
                <w:sz w:val="18"/>
                <w:szCs w:val="24"/>
              </w:rPr>
              <w:t xml:space="preserve"> ambiental estratégico, que podrá determinar que: </w:t>
            </w:r>
          </w:p>
          <w:p w14:paraId="37A56193" w14:textId="77777777" w:rsidR="009D600F" w:rsidRPr="009D600F" w:rsidRDefault="009D600F" w:rsidP="0052019F">
            <w:pPr>
              <w:ind w:firstLine="357"/>
              <w:jc w:val="both"/>
              <w:rPr>
                <w:rFonts w:cstheme="minorHAnsi"/>
                <w:color w:val="0070C0"/>
                <w:sz w:val="18"/>
                <w:szCs w:val="24"/>
              </w:rPr>
            </w:pPr>
            <w:r w:rsidRPr="009D600F">
              <w:rPr>
                <w:rFonts w:cstheme="minorHAnsi"/>
                <w:color w:val="0070C0"/>
                <w:sz w:val="18"/>
                <w:szCs w:val="24"/>
              </w:rPr>
              <w:t>a) El plan o programa debe someterse a una evaluación ambiental estratégica ordinaria porque puedan tener efectos significativos sobre el medio ambiente. En este caso el órgano ambiental elaborará el documento de alcance del estudio ambiental estraté</w:t>
            </w:r>
            <w:r w:rsidRPr="009D600F">
              <w:rPr>
                <w:rFonts w:cstheme="minorHAnsi"/>
                <w:color w:val="0070C0"/>
                <w:sz w:val="18"/>
                <w:szCs w:val="24"/>
              </w:rPr>
              <w:softHyphen/>
              <w:t xml:space="preserve">gico, teniendo en cuenta el resultado de las consultas realizadas de acuerdo con lo establecido en el artículo 51, y no será preciso realizar las consultas reguladas en el artículo 41. </w:t>
            </w:r>
          </w:p>
          <w:p w14:paraId="5E9D140D" w14:textId="77777777" w:rsidR="009D600F" w:rsidRPr="009D600F" w:rsidRDefault="009D600F" w:rsidP="0052019F">
            <w:pPr>
              <w:ind w:firstLine="357"/>
              <w:jc w:val="both"/>
              <w:rPr>
                <w:rFonts w:cstheme="minorHAnsi"/>
                <w:color w:val="0070C0"/>
                <w:sz w:val="18"/>
                <w:szCs w:val="24"/>
              </w:rPr>
            </w:pPr>
            <w:r w:rsidRPr="009D600F">
              <w:rPr>
                <w:rFonts w:cstheme="minorHAnsi"/>
                <w:color w:val="0070C0"/>
                <w:sz w:val="18"/>
                <w:szCs w:val="24"/>
              </w:rPr>
              <w:t>Esta decisión se notificará al promotor junto con el documento de alcance y el resul</w:t>
            </w:r>
            <w:r w:rsidRPr="009D600F">
              <w:rPr>
                <w:rFonts w:cstheme="minorHAnsi"/>
                <w:color w:val="0070C0"/>
                <w:sz w:val="18"/>
                <w:szCs w:val="24"/>
              </w:rPr>
              <w:softHyphen/>
              <w:t xml:space="preserve">tado de las consultas realizadas para que elabore el estudio ambiental estratégico y continúe con la tramitación prevista en los artículos 43 y siguientes. </w:t>
            </w:r>
          </w:p>
          <w:p w14:paraId="4B1713C9" w14:textId="58256CE0" w:rsidR="009D600F" w:rsidRPr="009D600F" w:rsidRDefault="009D600F" w:rsidP="0052019F">
            <w:pPr>
              <w:ind w:firstLine="357"/>
              <w:jc w:val="both"/>
              <w:rPr>
                <w:rFonts w:cstheme="minorHAnsi"/>
                <w:color w:val="0070C0"/>
                <w:sz w:val="18"/>
                <w:szCs w:val="24"/>
              </w:rPr>
            </w:pPr>
            <w:r w:rsidRPr="009D600F">
              <w:rPr>
                <w:rFonts w:cstheme="minorHAnsi"/>
                <w:color w:val="0070C0"/>
                <w:sz w:val="18"/>
                <w:szCs w:val="24"/>
              </w:rPr>
              <w:t xml:space="preserve">b) El plan o programa no tiene efectos significativos sobre el medio ambiente, en los términos establecidos en el </w:t>
            </w:r>
            <w:r w:rsidR="0012252B">
              <w:rPr>
                <w:rFonts w:cstheme="minorHAnsi"/>
                <w:color w:val="0070C0"/>
                <w:sz w:val="18"/>
                <w:szCs w:val="24"/>
              </w:rPr>
              <w:t>Informes</w:t>
            </w:r>
            <w:r w:rsidRPr="009D600F">
              <w:rPr>
                <w:rFonts w:cstheme="minorHAnsi"/>
                <w:color w:val="0070C0"/>
                <w:sz w:val="18"/>
                <w:szCs w:val="24"/>
              </w:rPr>
              <w:t xml:space="preserve"> ambiental estratégico. </w:t>
            </w:r>
          </w:p>
          <w:p w14:paraId="47128722" w14:textId="4CA92FD8" w:rsidR="009D600F" w:rsidRPr="009D600F" w:rsidRDefault="009D600F" w:rsidP="0052019F">
            <w:pPr>
              <w:ind w:firstLine="357"/>
              <w:jc w:val="both"/>
              <w:rPr>
                <w:rFonts w:cstheme="minorHAnsi"/>
                <w:color w:val="0070C0"/>
                <w:sz w:val="18"/>
                <w:szCs w:val="24"/>
              </w:rPr>
            </w:pPr>
            <w:r w:rsidRPr="009D600F">
              <w:rPr>
                <w:rFonts w:cstheme="minorHAnsi"/>
                <w:color w:val="0070C0"/>
                <w:sz w:val="18"/>
                <w:szCs w:val="24"/>
              </w:rPr>
              <w:t xml:space="preserve">3. El </w:t>
            </w:r>
            <w:r w:rsidR="0012252B">
              <w:rPr>
                <w:rFonts w:cstheme="minorHAnsi"/>
                <w:color w:val="0070C0"/>
                <w:sz w:val="18"/>
                <w:szCs w:val="24"/>
              </w:rPr>
              <w:t>Informes</w:t>
            </w:r>
            <w:r w:rsidRPr="009D600F">
              <w:rPr>
                <w:rFonts w:cstheme="minorHAnsi"/>
                <w:color w:val="0070C0"/>
                <w:sz w:val="18"/>
                <w:szCs w:val="24"/>
              </w:rPr>
              <w:t xml:space="preserve"> ambiental estratégico se publicará en el «Diario Oficial de Extremadura», en el plazo de los </w:t>
            </w:r>
            <w:r w:rsidRPr="006145AA">
              <w:rPr>
                <w:rFonts w:cstheme="minorHAnsi"/>
                <w:b/>
                <w:color w:val="0070C0"/>
                <w:sz w:val="18"/>
                <w:szCs w:val="24"/>
              </w:rPr>
              <w:t>diez días hábiles</w:t>
            </w:r>
            <w:r w:rsidRPr="009D600F">
              <w:rPr>
                <w:rFonts w:cstheme="minorHAnsi"/>
                <w:color w:val="0070C0"/>
                <w:sz w:val="18"/>
                <w:szCs w:val="24"/>
              </w:rPr>
              <w:t xml:space="preserve"> siguientes a partir de su formulación, sin perjuicio de su publicación en la sede electrónica del órgano ambiental.</w:t>
            </w:r>
          </w:p>
          <w:p w14:paraId="149304EA" w14:textId="5CDA2ACA" w:rsidR="009D600F" w:rsidRPr="009D600F" w:rsidRDefault="009D600F" w:rsidP="0052019F">
            <w:pPr>
              <w:ind w:firstLine="357"/>
              <w:jc w:val="both"/>
              <w:rPr>
                <w:rFonts w:cstheme="minorHAnsi"/>
                <w:color w:val="0070C0"/>
                <w:sz w:val="18"/>
                <w:szCs w:val="24"/>
              </w:rPr>
            </w:pPr>
            <w:r w:rsidRPr="009D600F">
              <w:rPr>
                <w:rFonts w:cstheme="minorHAnsi"/>
                <w:color w:val="0070C0"/>
                <w:sz w:val="18"/>
                <w:szCs w:val="24"/>
              </w:rPr>
              <w:t xml:space="preserve">4. En el supuesto previsto en el apartado 2 letra b) el </w:t>
            </w:r>
            <w:r w:rsidR="0012252B">
              <w:rPr>
                <w:rFonts w:cstheme="minorHAnsi"/>
                <w:color w:val="0070C0"/>
                <w:sz w:val="18"/>
                <w:szCs w:val="24"/>
              </w:rPr>
              <w:t>Informes</w:t>
            </w:r>
            <w:r w:rsidRPr="009D600F">
              <w:rPr>
                <w:rFonts w:cstheme="minorHAnsi"/>
                <w:color w:val="0070C0"/>
                <w:sz w:val="18"/>
                <w:szCs w:val="24"/>
              </w:rPr>
              <w:t xml:space="preserve"> ambiental estratégico per</w:t>
            </w:r>
            <w:r w:rsidRPr="009D600F">
              <w:rPr>
                <w:rFonts w:cstheme="minorHAnsi"/>
                <w:color w:val="0070C0"/>
                <w:sz w:val="18"/>
                <w:szCs w:val="24"/>
              </w:rPr>
              <w:softHyphen/>
              <w:t xml:space="preserve">derá su vigencia y cesará en la producción de los efectos que le son propios si, una vez publicado en el Diario Oficial de Extremadura, no se hubiera procedido a la aprobación del plan o programa en el plazo máximo de cuatro años desde su publicación. </w:t>
            </w:r>
          </w:p>
          <w:p w14:paraId="6730484B" w14:textId="77777777" w:rsidR="009D600F" w:rsidRPr="006145AA" w:rsidRDefault="009D600F" w:rsidP="0052019F">
            <w:pPr>
              <w:ind w:firstLine="357"/>
              <w:jc w:val="both"/>
              <w:rPr>
                <w:rFonts w:cstheme="minorHAnsi"/>
                <w:sz w:val="18"/>
                <w:szCs w:val="24"/>
              </w:rPr>
            </w:pPr>
            <w:r w:rsidRPr="006145AA">
              <w:rPr>
                <w:rFonts w:cstheme="minorHAnsi"/>
                <w:sz w:val="18"/>
                <w:szCs w:val="24"/>
              </w:rPr>
              <w:t xml:space="preserve">En tales casos, el promotor deberá iniciar nuevamente el procedimiento de evaluación ambiental estratégica simplificada del plan o programa. </w:t>
            </w:r>
          </w:p>
          <w:p w14:paraId="465A925A" w14:textId="3874FEA9" w:rsidR="009D600F" w:rsidRPr="009D600F" w:rsidRDefault="009D600F" w:rsidP="0052019F">
            <w:pPr>
              <w:ind w:firstLine="357"/>
              <w:jc w:val="both"/>
              <w:rPr>
                <w:rFonts w:cstheme="minorHAnsi"/>
                <w:sz w:val="18"/>
                <w:szCs w:val="24"/>
              </w:rPr>
            </w:pPr>
            <w:r>
              <w:rPr>
                <w:rFonts w:cstheme="minorHAnsi"/>
                <w:sz w:val="18"/>
                <w:szCs w:val="24"/>
              </w:rPr>
              <w:t>…</w:t>
            </w:r>
          </w:p>
        </w:tc>
      </w:tr>
      <w:tr w:rsidR="009D600F" w14:paraId="716C490E" w14:textId="77777777" w:rsidTr="002A7DD2">
        <w:tc>
          <w:tcPr>
            <w:tcW w:w="5032" w:type="dxa"/>
          </w:tcPr>
          <w:p w14:paraId="62DC3647" w14:textId="77777777" w:rsidR="009D600F" w:rsidRDefault="009D600F" w:rsidP="0052019F">
            <w:pPr>
              <w:pStyle w:val="Default"/>
              <w:jc w:val="both"/>
              <w:rPr>
                <w:rFonts w:ascii="Century Gothic" w:hAnsi="Century Gothic" w:cstheme="minorHAnsi"/>
                <w:color w:val="221E1F"/>
                <w:sz w:val="22"/>
                <w:szCs w:val="22"/>
              </w:rPr>
            </w:pPr>
            <w:r>
              <w:rPr>
                <w:rFonts w:ascii="Century Gothic" w:hAnsi="Century Gothic" w:cstheme="minorHAnsi"/>
                <w:color w:val="221E1F"/>
                <w:sz w:val="22"/>
                <w:szCs w:val="22"/>
              </w:rPr>
              <w:t>TEXTO INICIAL</w:t>
            </w:r>
          </w:p>
        </w:tc>
        <w:tc>
          <w:tcPr>
            <w:tcW w:w="5032" w:type="dxa"/>
          </w:tcPr>
          <w:p w14:paraId="351B3FD3" w14:textId="77777777" w:rsidR="009D600F" w:rsidRDefault="009D600F" w:rsidP="0052019F">
            <w:pPr>
              <w:pStyle w:val="Default"/>
              <w:jc w:val="both"/>
              <w:rPr>
                <w:rFonts w:ascii="Century Gothic" w:hAnsi="Century Gothic" w:cstheme="minorHAnsi"/>
                <w:color w:val="221E1F"/>
                <w:sz w:val="22"/>
                <w:szCs w:val="22"/>
              </w:rPr>
            </w:pPr>
            <w:r>
              <w:rPr>
                <w:rFonts w:ascii="Century Gothic" w:hAnsi="Century Gothic" w:cstheme="minorHAnsi"/>
                <w:color w:val="221E1F"/>
                <w:sz w:val="22"/>
                <w:szCs w:val="22"/>
              </w:rPr>
              <w:t>TEXTO REFORMADO</w:t>
            </w:r>
          </w:p>
        </w:tc>
      </w:tr>
    </w:tbl>
    <w:p w14:paraId="3ADD48C9" w14:textId="563E1F22" w:rsidR="009D600F" w:rsidRDefault="009D600F" w:rsidP="0052019F">
      <w:pPr>
        <w:spacing w:after="0"/>
        <w:jc w:val="both"/>
        <w:rPr>
          <w:rFonts w:cstheme="minorHAnsi"/>
          <w:color w:val="221E1F"/>
          <w:highlight w:val="yellow"/>
        </w:rPr>
      </w:pPr>
    </w:p>
    <w:p w14:paraId="283D4C92" w14:textId="7A3F6B91" w:rsidR="009D600F" w:rsidRDefault="009D600F" w:rsidP="0052019F">
      <w:pPr>
        <w:spacing w:after="0"/>
        <w:jc w:val="both"/>
        <w:rPr>
          <w:rFonts w:cstheme="minorHAnsi"/>
          <w:color w:val="221E1F"/>
          <w:highlight w:val="yellow"/>
        </w:rPr>
      </w:pPr>
    </w:p>
    <w:p w14:paraId="4A3B2450" w14:textId="1DC32465" w:rsidR="00B57407" w:rsidRPr="0036686E" w:rsidRDefault="00B57407" w:rsidP="0052019F">
      <w:pPr>
        <w:pStyle w:val="Ttulo2"/>
        <w:jc w:val="both"/>
      </w:pPr>
      <w:r w:rsidRPr="0036686E">
        <w:t>Artículo 5</w:t>
      </w:r>
      <w:r w:rsidR="0036686E" w:rsidRPr="0036686E">
        <w:t>3</w:t>
      </w:r>
      <w:r w:rsidRPr="0036686E">
        <w:t xml:space="preserve">. </w:t>
      </w:r>
      <w:r w:rsidR="0036686E" w:rsidRPr="0036686E">
        <w:t>Publicidad de la adopción o aprobación del plan o programa.</w:t>
      </w:r>
    </w:p>
    <w:p w14:paraId="59ECFD55" w14:textId="3ED95435" w:rsidR="00B57407" w:rsidRPr="0012252B" w:rsidRDefault="00B57407" w:rsidP="0052019F">
      <w:pPr>
        <w:pStyle w:val="Default"/>
        <w:jc w:val="both"/>
        <w:rPr>
          <w:rFonts w:ascii="Century Gothic" w:hAnsi="Century Gothic" w:cstheme="minorHAnsi"/>
          <w:i/>
          <w:color w:val="C00000"/>
          <w:sz w:val="20"/>
          <w:szCs w:val="20"/>
        </w:rPr>
      </w:pPr>
      <w:r w:rsidRPr="0012252B">
        <w:rPr>
          <w:rFonts w:ascii="Century Gothic" w:hAnsi="Century Gothic" w:cstheme="minorHAnsi"/>
          <w:i/>
          <w:color w:val="C00000"/>
          <w:sz w:val="20"/>
          <w:szCs w:val="20"/>
        </w:rPr>
        <w:t xml:space="preserve">Se modifica </w:t>
      </w:r>
      <w:r w:rsidR="00362439" w:rsidRPr="0012252B">
        <w:rPr>
          <w:rFonts w:ascii="Century Gothic" w:hAnsi="Century Gothic" w:cstheme="minorHAnsi"/>
          <w:i/>
          <w:color w:val="C00000"/>
          <w:sz w:val="20"/>
          <w:szCs w:val="20"/>
        </w:rPr>
        <w:t xml:space="preserve">el plazo para la publicación en DOE, que pasa a ser de diez días hábiles </w:t>
      </w:r>
      <w:r w:rsidRPr="0012252B">
        <w:rPr>
          <w:rFonts w:ascii="Century Gothic" w:hAnsi="Century Gothic" w:cstheme="minorHAnsi"/>
          <w:i/>
          <w:color w:val="C00000"/>
          <w:sz w:val="20"/>
          <w:szCs w:val="20"/>
        </w:rPr>
        <w:t>por el art. 10.1</w:t>
      </w:r>
      <w:r w:rsidR="0036686E" w:rsidRPr="0012252B">
        <w:rPr>
          <w:rFonts w:ascii="Century Gothic" w:hAnsi="Century Gothic" w:cstheme="minorHAnsi"/>
          <w:i/>
          <w:color w:val="C00000"/>
          <w:sz w:val="20"/>
          <w:szCs w:val="20"/>
        </w:rPr>
        <w:t>2</w:t>
      </w:r>
      <w:r w:rsidRPr="0012252B">
        <w:rPr>
          <w:rFonts w:ascii="Century Gothic" w:hAnsi="Century Gothic" w:cstheme="minorHAnsi"/>
          <w:i/>
          <w:color w:val="C00000"/>
          <w:sz w:val="20"/>
          <w:szCs w:val="20"/>
        </w:rPr>
        <w:t xml:space="preserve"> de la Ley 5/2022.</w:t>
      </w:r>
    </w:p>
    <w:p w14:paraId="73BF91C6" w14:textId="0E385395" w:rsidR="00B57407" w:rsidRPr="009A35D6" w:rsidRDefault="00B0363D" w:rsidP="0052019F">
      <w:pPr>
        <w:pStyle w:val="Ttulo3"/>
        <w:jc w:val="both"/>
      </w:pPr>
      <w:r>
        <w:t>MÁS INFORMACIÓN</w:t>
      </w:r>
    </w:p>
    <w:tbl>
      <w:tblPr>
        <w:tblStyle w:val="Tablaconcuadrcula"/>
        <w:tblW w:w="10064" w:type="dxa"/>
        <w:tblInd w:w="137" w:type="dxa"/>
        <w:tblLook w:val="04A0" w:firstRow="1" w:lastRow="0" w:firstColumn="1" w:lastColumn="0" w:noHBand="0" w:noVBand="1"/>
      </w:tblPr>
      <w:tblGrid>
        <w:gridCol w:w="5032"/>
        <w:gridCol w:w="5032"/>
      </w:tblGrid>
      <w:tr w:rsidR="00B57407" w14:paraId="3434DAEF" w14:textId="77777777" w:rsidTr="002A7DD2">
        <w:tc>
          <w:tcPr>
            <w:tcW w:w="5032" w:type="dxa"/>
          </w:tcPr>
          <w:p w14:paraId="1748485A" w14:textId="77777777" w:rsidR="00B57407" w:rsidRDefault="00B57407" w:rsidP="0052019F">
            <w:pPr>
              <w:pStyle w:val="Default"/>
              <w:jc w:val="both"/>
              <w:rPr>
                <w:rFonts w:ascii="Century Gothic" w:hAnsi="Century Gothic" w:cstheme="minorHAnsi"/>
                <w:color w:val="221E1F"/>
                <w:sz w:val="22"/>
                <w:szCs w:val="22"/>
              </w:rPr>
            </w:pPr>
            <w:r>
              <w:rPr>
                <w:rFonts w:ascii="Century Gothic" w:hAnsi="Century Gothic" w:cstheme="minorHAnsi"/>
                <w:color w:val="221E1F"/>
                <w:sz w:val="22"/>
                <w:szCs w:val="22"/>
              </w:rPr>
              <w:t>TEXTO INICIAL</w:t>
            </w:r>
          </w:p>
        </w:tc>
        <w:tc>
          <w:tcPr>
            <w:tcW w:w="5032" w:type="dxa"/>
          </w:tcPr>
          <w:p w14:paraId="4B0C5C11" w14:textId="77777777" w:rsidR="00B57407" w:rsidRDefault="00B57407" w:rsidP="0052019F">
            <w:pPr>
              <w:pStyle w:val="Default"/>
              <w:jc w:val="both"/>
              <w:rPr>
                <w:rFonts w:ascii="Century Gothic" w:hAnsi="Century Gothic" w:cstheme="minorHAnsi"/>
                <w:color w:val="221E1F"/>
                <w:sz w:val="22"/>
                <w:szCs w:val="22"/>
              </w:rPr>
            </w:pPr>
            <w:r>
              <w:rPr>
                <w:rFonts w:ascii="Century Gothic" w:hAnsi="Century Gothic" w:cstheme="minorHAnsi"/>
                <w:color w:val="221E1F"/>
                <w:sz w:val="22"/>
                <w:szCs w:val="22"/>
              </w:rPr>
              <w:t>TEXTO REFORMADO</w:t>
            </w:r>
          </w:p>
        </w:tc>
      </w:tr>
      <w:tr w:rsidR="00B57407" w14:paraId="55EAD95D" w14:textId="77777777" w:rsidTr="002A7DD2">
        <w:tc>
          <w:tcPr>
            <w:tcW w:w="5032" w:type="dxa"/>
          </w:tcPr>
          <w:p w14:paraId="3204DF80" w14:textId="3013A8F5" w:rsidR="0036686E" w:rsidRPr="006145AA" w:rsidRDefault="0036686E" w:rsidP="0052019F">
            <w:pPr>
              <w:ind w:firstLine="357"/>
              <w:jc w:val="both"/>
              <w:rPr>
                <w:rFonts w:cstheme="minorHAnsi"/>
                <w:sz w:val="18"/>
                <w:szCs w:val="24"/>
              </w:rPr>
            </w:pPr>
            <w:r w:rsidRPr="006145AA">
              <w:rPr>
                <w:rFonts w:cstheme="minorHAnsi"/>
                <w:sz w:val="18"/>
                <w:szCs w:val="24"/>
              </w:rPr>
              <w:t xml:space="preserve">1. El promotor incorporará el contenido del </w:t>
            </w:r>
            <w:r w:rsidR="0012252B">
              <w:rPr>
                <w:rFonts w:cstheme="minorHAnsi"/>
                <w:sz w:val="18"/>
                <w:szCs w:val="24"/>
              </w:rPr>
              <w:t>Informes</w:t>
            </w:r>
            <w:r w:rsidRPr="006145AA">
              <w:rPr>
                <w:rFonts w:cstheme="minorHAnsi"/>
                <w:sz w:val="18"/>
                <w:szCs w:val="24"/>
              </w:rPr>
              <w:t xml:space="preserve"> ambiental estratégico al plan o programa y, de acuerdo con lo previsto en la legislación sectorial, lo someterá a la aprobación del órgano sustantivo.</w:t>
            </w:r>
          </w:p>
          <w:p w14:paraId="7FFF08F0" w14:textId="77777777" w:rsidR="0036686E" w:rsidRPr="006145AA" w:rsidRDefault="0036686E" w:rsidP="0052019F">
            <w:pPr>
              <w:ind w:firstLine="357"/>
              <w:jc w:val="both"/>
              <w:rPr>
                <w:rFonts w:cstheme="minorHAnsi"/>
                <w:sz w:val="18"/>
                <w:szCs w:val="24"/>
              </w:rPr>
            </w:pPr>
            <w:r w:rsidRPr="006145AA">
              <w:rPr>
                <w:rFonts w:cstheme="minorHAnsi"/>
                <w:sz w:val="18"/>
                <w:szCs w:val="24"/>
              </w:rPr>
              <w:t xml:space="preserve">2. En el plazo de </w:t>
            </w:r>
            <w:r w:rsidRPr="006145AA">
              <w:rPr>
                <w:rFonts w:cstheme="minorHAnsi"/>
                <w:b/>
                <w:sz w:val="18"/>
                <w:szCs w:val="24"/>
              </w:rPr>
              <w:t>quince días hábiles</w:t>
            </w:r>
            <w:r w:rsidRPr="006145AA">
              <w:rPr>
                <w:rFonts w:cstheme="minorHAnsi"/>
                <w:sz w:val="18"/>
                <w:szCs w:val="24"/>
              </w:rPr>
              <w:t xml:space="preserve"> desde la aprobación del plan o programa, el órgano sustantivo remitirá para su publicación en el “Diario Oficial de Extremadura” la siguiente documentación:</w:t>
            </w:r>
          </w:p>
          <w:p w14:paraId="7606DE6A" w14:textId="33E839A1" w:rsidR="0036686E" w:rsidRPr="006145AA" w:rsidRDefault="0036686E" w:rsidP="0052019F">
            <w:pPr>
              <w:ind w:firstLine="357"/>
              <w:jc w:val="both"/>
              <w:rPr>
                <w:rFonts w:cstheme="minorHAnsi"/>
                <w:sz w:val="18"/>
                <w:szCs w:val="24"/>
              </w:rPr>
            </w:pPr>
            <w:r w:rsidRPr="006145AA">
              <w:rPr>
                <w:rFonts w:cstheme="minorHAnsi"/>
                <w:sz w:val="18"/>
                <w:szCs w:val="24"/>
              </w:rPr>
              <w:t xml:space="preserve">a) </w:t>
            </w:r>
            <w:r w:rsidR="00362439">
              <w:rPr>
                <w:rFonts w:cstheme="minorHAnsi"/>
                <w:sz w:val="18"/>
                <w:szCs w:val="24"/>
              </w:rPr>
              <w:t>…</w:t>
            </w:r>
          </w:p>
          <w:p w14:paraId="008F72D6" w14:textId="6E427376" w:rsidR="0036686E" w:rsidRPr="006145AA" w:rsidRDefault="0036686E" w:rsidP="0052019F">
            <w:pPr>
              <w:ind w:firstLine="357"/>
              <w:jc w:val="both"/>
              <w:rPr>
                <w:rFonts w:cstheme="minorHAnsi"/>
                <w:sz w:val="18"/>
                <w:szCs w:val="24"/>
              </w:rPr>
            </w:pPr>
            <w:r w:rsidRPr="006145AA">
              <w:rPr>
                <w:rFonts w:cstheme="minorHAnsi"/>
                <w:sz w:val="18"/>
                <w:szCs w:val="24"/>
              </w:rPr>
              <w:t xml:space="preserve">b) Una referencia al número del “Diario Oficial de Extremadura” en el que se ha publicado el </w:t>
            </w:r>
            <w:r w:rsidR="0012252B">
              <w:rPr>
                <w:rFonts w:cstheme="minorHAnsi"/>
                <w:sz w:val="18"/>
                <w:szCs w:val="24"/>
              </w:rPr>
              <w:t>Informes</w:t>
            </w:r>
            <w:r w:rsidRPr="006145AA">
              <w:rPr>
                <w:rFonts w:cstheme="minorHAnsi"/>
                <w:sz w:val="18"/>
                <w:szCs w:val="24"/>
              </w:rPr>
              <w:t xml:space="preserve"> ambiental estratégico.</w:t>
            </w:r>
          </w:p>
          <w:p w14:paraId="710DBDCE" w14:textId="7066C79E" w:rsidR="00B57407" w:rsidRPr="003D35E2" w:rsidRDefault="00B57407"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p>
        </w:tc>
        <w:tc>
          <w:tcPr>
            <w:tcW w:w="5032" w:type="dxa"/>
          </w:tcPr>
          <w:p w14:paraId="5CB5A34C" w14:textId="77777777" w:rsidR="006145AA" w:rsidRDefault="006145AA" w:rsidP="0052019F">
            <w:pPr>
              <w:ind w:firstLine="357"/>
              <w:jc w:val="both"/>
              <w:rPr>
                <w:rFonts w:cstheme="minorHAnsi"/>
                <w:color w:val="0070C0"/>
                <w:sz w:val="18"/>
                <w:szCs w:val="24"/>
              </w:rPr>
            </w:pPr>
          </w:p>
          <w:p w14:paraId="0E91DE92" w14:textId="77777777" w:rsidR="006145AA" w:rsidRDefault="006145AA" w:rsidP="0052019F">
            <w:pPr>
              <w:ind w:firstLine="357"/>
              <w:jc w:val="both"/>
              <w:rPr>
                <w:rFonts w:cstheme="minorHAnsi"/>
                <w:color w:val="0070C0"/>
                <w:sz w:val="18"/>
                <w:szCs w:val="24"/>
              </w:rPr>
            </w:pPr>
          </w:p>
          <w:p w14:paraId="5DD61773" w14:textId="77777777" w:rsidR="006145AA" w:rsidRDefault="006145AA" w:rsidP="0052019F">
            <w:pPr>
              <w:ind w:firstLine="357"/>
              <w:jc w:val="both"/>
              <w:rPr>
                <w:rFonts w:cstheme="minorHAnsi"/>
                <w:color w:val="0070C0"/>
                <w:sz w:val="18"/>
                <w:szCs w:val="24"/>
              </w:rPr>
            </w:pPr>
          </w:p>
          <w:p w14:paraId="52965FCF" w14:textId="77777777" w:rsidR="006145AA" w:rsidRDefault="006145AA" w:rsidP="0052019F">
            <w:pPr>
              <w:ind w:firstLine="357"/>
              <w:jc w:val="both"/>
              <w:rPr>
                <w:rFonts w:cstheme="minorHAnsi"/>
                <w:color w:val="0070C0"/>
                <w:sz w:val="18"/>
                <w:szCs w:val="24"/>
              </w:rPr>
            </w:pPr>
          </w:p>
          <w:p w14:paraId="0674FF04" w14:textId="794E7974" w:rsidR="0036686E" w:rsidRPr="0036686E" w:rsidRDefault="0036686E" w:rsidP="0052019F">
            <w:pPr>
              <w:ind w:firstLine="357"/>
              <w:jc w:val="both"/>
              <w:rPr>
                <w:rFonts w:cstheme="minorHAnsi"/>
                <w:color w:val="0070C0"/>
                <w:sz w:val="18"/>
                <w:szCs w:val="24"/>
              </w:rPr>
            </w:pPr>
            <w:r w:rsidRPr="006145AA">
              <w:rPr>
                <w:rFonts w:cstheme="minorHAnsi"/>
                <w:sz w:val="18"/>
                <w:szCs w:val="24"/>
              </w:rPr>
              <w:t xml:space="preserve">En el plazo de </w:t>
            </w:r>
            <w:r w:rsidRPr="006145AA">
              <w:rPr>
                <w:rFonts w:cstheme="minorHAnsi"/>
                <w:b/>
                <w:color w:val="0070C0"/>
                <w:sz w:val="18"/>
                <w:szCs w:val="24"/>
              </w:rPr>
              <w:t>diez días hábiles</w:t>
            </w:r>
            <w:r w:rsidRPr="0036686E">
              <w:rPr>
                <w:rFonts w:cstheme="minorHAnsi"/>
                <w:color w:val="0070C0"/>
                <w:sz w:val="18"/>
                <w:szCs w:val="24"/>
              </w:rPr>
              <w:t xml:space="preserve"> </w:t>
            </w:r>
            <w:r w:rsidRPr="006145AA">
              <w:rPr>
                <w:rFonts w:cstheme="minorHAnsi"/>
                <w:sz w:val="18"/>
                <w:szCs w:val="24"/>
              </w:rPr>
              <w:t xml:space="preserve">desde la aprobación del plan o programa, el órgano sustantivo remitirá para su publicación en el Diario Oficial de Extremadura la siguiente documentación: </w:t>
            </w:r>
          </w:p>
          <w:p w14:paraId="5167FF37" w14:textId="24C4BAF4" w:rsidR="0036686E" w:rsidRPr="002A7DD2" w:rsidRDefault="0036686E" w:rsidP="0052019F">
            <w:pPr>
              <w:ind w:firstLine="357"/>
              <w:jc w:val="both"/>
              <w:rPr>
                <w:rFonts w:cstheme="minorHAnsi"/>
                <w:sz w:val="18"/>
                <w:szCs w:val="24"/>
              </w:rPr>
            </w:pPr>
            <w:r w:rsidRPr="002A7DD2">
              <w:rPr>
                <w:rFonts w:cstheme="minorHAnsi"/>
                <w:sz w:val="18"/>
                <w:szCs w:val="24"/>
              </w:rPr>
              <w:t xml:space="preserve">a) </w:t>
            </w:r>
            <w:r w:rsidR="00362439">
              <w:rPr>
                <w:rFonts w:cstheme="minorHAnsi"/>
                <w:sz w:val="18"/>
                <w:szCs w:val="24"/>
              </w:rPr>
              <w:t>…</w:t>
            </w:r>
            <w:r w:rsidRPr="002A7DD2">
              <w:rPr>
                <w:rFonts w:cstheme="minorHAnsi"/>
                <w:sz w:val="18"/>
                <w:szCs w:val="24"/>
              </w:rPr>
              <w:t xml:space="preserve"> </w:t>
            </w:r>
          </w:p>
          <w:p w14:paraId="325DDCC2" w14:textId="711FE3D6" w:rsidR="00B57407" w:rsidRPr="003D35E2" w:rsidRDefault="0036686E" w:rsidP="0052019F">
            <w:pPr>
              <w:ind w:firstLine="357"/>
              <w:jc w:val="both"/>
              <w:rPr>
                <w:rFonts w:cstheme="minorHAnsi"/>
                <w:sz w:val="18"/>
              </w:rPr>
            </w:pPr>
            <w:r w:rsidRPr="002A7DD2">
              <w:rPr>
                <w:rFonts w:cstheme="minorHAnsi"/>
                <w:sz w:val="18"/>
                <w:szCs w:val="24"/>
              </w:rPr>
              <w:t xml:space="preserve">b) Una referencia al Diario Oficial de Extremadura en el que se ha publicado el </w:t>
            </w:r>
            <w:r w:rsidR="0012252B">
              <w:rPr>
                <w:rFonts w:cstheme="minorHAnsi"/>
                <w:sz w:val="18"/>
                <w:szCs w:val="24"/>
              </w:rPr>
              <w:t>Informes</w:t>
            </w:r>
            <w:r w:rsidRPr="002A7DD2">
              <w:rPr>
                <w:rFonts w:cstheme="minorHAnsi"/>
                <w:sz w:val="18"/>
                <w:szCs w:val="24"/>
              </w:rPr>
              <w:t xml:space="preserve"> ambiental estratégico.</w:t>
            </w:r>
          </w:p>
        </w:tc>
      </w:tr>
      <w:tr w:rsidR="00B57407" w14:paraId="41B22005" w14:textId="77777777" w:rsidTr="002A7DD2">
        <w:tc>
          <w:tcPr>
            <w:tcW w:w="5032" w:type="dxa"/>
          </w:tcPr>
          <w:p w14:paraId="2DA1AB4A" w14:textId="77777777" w:rsidR="00B57407" w:rsidRDefault="00B57407" w:rsidP="0052019F">
            <w:pPr>
              <w:pStyle w:val="Default"/>
              <w:jc w:val="both"/>
              <w:rPr>
                <w:rFonts w:ascii="Century Gothic" w:hAnsi="Century Gothic" w:cstheme="minorHAnsi"/>
                <w:color w:val="221E1F"/>
                <w:sz w:val="22"/>
                <w:szCs w:val="22"/>
              </w:rPr>
            </w:pPr>
            <w:r>
              <w:rPr>
                <w:rFonts w:ascii="Century Gothic" w:hAnsi="Century Gothic" w:cstheme="minorHAnsi"/>
                <w:color w:val="221E1F"/>
                <w:sz w:val="22"/>
                <w:szCs w:val="22"/>
              </w:rPr>
              <w:t>TEXTO INICIAL</w:t>
            </w:r>
          </w:p>
        </w:tc>
        <w:tc>
          <w:tcPr>
            <w:tcW w:w="5032" w:type="dxa"/>
          </w:tcPr>
          <w:p w14:paraId="2E34FBF1" w14:textId="77777777" w:rsidR="00B57407" w:rsidRDefault="00B57407" w:rsidP="0052019F">
            <w:pPr>
              <w:pStyle w:val="Default"/>
              <w:jc w:val="both"/>
              <w:rPr>
                <w:rFonts w:ascii="Century Gothic" w:hAnsi="Century Gothic" w:cstheme="minorHAnsi"/>
                <w:color w:val="221E1F"/>
                <w:sz w:val="22"/>
                <w:szCs w:val="22"/>
              </w:rPr>
            </w:pPr>
            <w:r>
              <w:rPr>
                <w:rFonts w:ascii="Century Gothic" w:hAnsi="Century Gothic" w:cstheme="minorHAnsi"/>
                <w:color w:val="221E1F"/>
                <w:sz w:val="22"/>
                <w:szCs w:val="22"/>
              </w:rPr>
              <w:t>TEXTO REFORMADO</w:t>
            </w:r>
          </w:p>
        </w:tc>
      </w:tr>
    </w:tbl>
    <w:p w14:paraId="6E0E80A0" w14:textId="3D696A25" w:rsidR="00B57407" w:rsidRDefault="00B57407" w:rsidP="0052019F">
      <w:pPr>
        <w:spacing w:after="0"/>
        <w:jc w:val="both"/>
        <w:rPr>
          <w:rFonts w:cstheme="minorHAnsi"/>
          <w:color w:val="221E1F"/>
          <w:highlight w:val="yellow"/>
        </w:rPr>
      </w:pPr>
    </w:p>
    <w:p w14:paraId="1019D633" w14:textId="23B34E2A" w:rsidR="00B57407" w:rsidRDefault="00B57407" w:rsidP="0052019F">
      <w:pPr>
        <w:spacing w:after="0"/>
        <w:jc w:val="both"/>
        <w:rPr>
          <w:rFonts w:cstheme="minorHAnsi"/>
          <w:color w:val="221E1F"/>
          <w:highlight w:val="yellow"/>
        </w:rPr>
      </w:pPr>
    </w:p>
    <w:p w14:paraId="31BDECB1" w14:textId="415754B6" w:rsidR="002A7DD2" w:rsidRPr="002A7DD2" w:rsidRDefault="002A7DD2" w:rsidP="0052019F">
      <w:pPr>
        <w:pStyle w:val="Ttulo2"/>
        <w:jc w:val="both"/>
      </w:pPr>
      <w:r w:rsidRPr="00EF4CD3">
        <w:t>Artículo 54. Determinación de la necesidad de evaluación ambiental por afección a Red Natura 2000.</w:t>
      </w:r>
    </w:p>
    <w:p w14:paraId="42C52291" w14:textId="77777777" w:rsidR="00D3208B" w:rsidRPr="0012252B" w:rsidRDefault="002A7DD2" w:rsidP="0052019F">
      <w:pPr>
        <w:pStyle w:val="Default"/>
        <w:jc w:val="both"/>
        <w:rPr>
          <w:rFonts w:ascii="Century Gothic" w:hAnsi="Century Gothic" w:cstheme="minorHAnsi"/>
          <w:i/>
          <w:color w:val="C00000"/>
          <w:sz w:val="20"/>
          <w:szCs w:val="20"/>
        </w:rPr>
      </w:pPr>
      <w:r w:rsidRPr="0012252B">
        <w:rPr>
          <w:rFonts w:ascii="Century Gothic" w:hAnsi="Century Gothic" w:cstheme="minorHAnsi"/>
          <w:i/>
          <w:color w:val="C00000"/>
          <w:sz w:val="20"/>
          <w:szCs w:val="20"/>
        </w:rPr>
        <w:t xml:space="preserve">Se </w:t>
      </w:r>
      <w:r w:rsidR="00D3208B" w:rsidRPr="0012252B">
        <w:rPr>
          <w:rFonts w:ascii="Century Gothic" w:hAnsi="Century Gothic" w:cstheme="minorHAnsi"/>
          <w:i/>
          <w:color w:val="C00000"/>
          <w:sz w:val="20"/>
          <w:szCs w:val="20"/>
        </w:rPr>
        <w:t>modifica por el art. 10.13 de la Ley 5/2022.</w:t>
      </w:r>
    </w:p>
    <w:p w14:paraId="5E2E21E8" w14:textId="477851AB" w:rsidR="002A7DD2" w:rsidRPr="0012252B" w:rsidRDefault="00D3208B" w:rsidP="0052019F">
      <w:pPr>
        <w:pStyle w:val="Default"/>
        <w:numPr>
          <w:ilvl w:val="0"/>
          <w:numId w:val="2"/>
        </w:numPr>
        <w:jc w:val="both"/>
        <w:rPr>
          <w:rFonts w:ascii="Century Gothic" w:hAnsi="Century Gothic" w:cstheme="minorHAnsi"/>
          <w:i/>
          <w:color w:val="C00000"/>
          <w:sz w:val="20"/>
          <w:szCs w:val="20"/>
        </w:rPr>
      </w:pPr>
      <w:r w:rsidRPr="0012252B">
        <w:rPr>
          <w:rFonts w:ascii="Century Gothic" w:hAnsi="Century Gothic" w:cstheme="minorHAnsi"/>
          <w:i/>
          <w:color w:val="C00000"/>
          <w:sz w:val="20"/>
          <w:szCs w:val="20"/>
        </w:rPr>
        <w:t>Se sustituye el estudio de afección por un borrador del plan o programa y el documento inicial estratégico.</w:t>
      </w:r>
    </w:p>
    <w:p w14:paraId="6DE1FA37" w14:textId="619A418F" w:rsidR="00D3208B" w:rsidRPr="0012252B" w:rsidRDefault="00D3208B" w:rsidP="0052019F">
      <w:pPr>
        <w:pStyle w:val="Default"/>
        <w:numPr>
          <w:ilvl w:val="0"/>
          <w:numId w:val="2"/>
        </w:numPr>
        <w:jc w:val="both"/>
        <w:rPr>
          <w:rFonts w:ascii="Century Gothic" w:hAnsi="Century Gothic" w:cstheme="minorHAnsi"/>
          <w:i/>
          <w:color w:val="C00000"/>
          <w:sz w:val="20"/>
          <w:szCs w:val="20"/>
        </w:rPr>
      </w:pPr>
      <w:r w:rsidRPr="0012252B">
        <w:rPr>
          <w:rFonts w:ascii="Century Gothic" w:hAnsi="Century Gothic" w:cstheme="minorHAnsi"/>
          <w:i/>
          <w:color w:val="C00000"/>
          <w:sz w:val="20"/>
          <w:szCs w:val="20"/>
        </w:rPr>
        <w:t xml:space="preserve">Se indican unos supuestos de afección, que quedarán reflejados en un </w:t>
      </w:r>
      <w:r w:rsidR="0012252B" w:rsidRPr="0012252B">
        <w:rPr>
          <w:rFonts w:ascii="Century Gothic" w:hAnsi="Century Gothic" w:cstheme="minorHAnsi"/>
          <w:i/>
          <w:color w:val="C00000"/>
          <w:sz w:val="20"/>
          <w:szCs w:val="20"/>
        </w:rPr>
        <w:t>Informes</w:t>
      </w:r>
      <w:r w:rsidRPr="0012252B">
        <w:rPr>
          <w:rFonts w:ascii="Century Gothic" w:hAnsi="Century Gothic" w:cstheme="minorHAnsi"/>
          <w:i/>
          <w:color w:val="C00000"/>
          <w:sz w:val="20"/>
          <w:szCs w:val="20"/>
        </w:rPr>
        <w:t xml:space="preserve">. </w:t>
      </w:r>
    </w:p>
    <w:p w14:paraId="2AD7B8CB" w14:textId="17FFE303" w:rsidR="002A7DD2" w:rsidRPr="009A35D6" w:rsidRDefault="00B0363D" w:rsidP="0052019F">
      <w:pPr>
        <w:pStyle w:val="Ttulo3"/>
        <w:jc w:val="both"/>
      </w:pPr>
      <w:r>
        <w:t>MÁS INFORMACIÓN</w:t>
      </w:r>
    </w:p>
    <w:tbl>
      <w:tblPr>
        <w:tblStyle w:val="Tablaconcuadrcula"/>
        <w:tblW w:w="10064" w:type="dxa"/>
        <w:tblInd w:w="137" w:type="dxa"/>
        <w:tblLook w:val="04A0" w:firstRow="1" w:lastRow="0" w:firstColumn="1" w:lastColumn="0" w:noHBand="0" w:noVBand="1"/>
      </w:tblPr>
      <w:tblGrid>
        <w:gridCol w:w="5032"/>
        <w:gridCol w:w="5032"/>
      </w:tblGrid>
      <w:tr w:rsidR="002A7DD2" w14:paraId="062C8B81" w14:textId="77777777" w:rsidTr="002A7DD2">
        <w:tc>
          <w:tcPr>
            <w:tcW w:w="5032" w:type="dxa"/>
          </w:tcPr>
          <w:p w14:paraId="30D912B9" w14:textId="77777777" w:rsidR="002A7DD2" w:rsidRDefault="002A7DD2" w:rsidP="0052019F">
            <w:pPr>
              <w:pStyle w:val="Default"/>
              <w:jc w:val="both"/>
              <w:rPr>
                <w:rFonts w:ascii="Century Gothic" w:hAnsi="Century Gothic" w:cstheme="minorHAnsi"/>
                <w:color w:val="221E1F"/>
                <w:sz w:val="22"/>
                <w:szCs w:val="22"/>
              </w:rPr>
            </w:pPr>
            <w:r>
              <w:rPr>
                <w:rFonts w:ascii="Century Gothic" w:hAnsi="Century Gothic" w:cstheme="minorHAnsi"/>
                <w:color w:val="221E1F"/>
                <w:sz w:val="22"/>
                <w:szCs w:val="22"/>
              </w:rPr>
              <w:t>TEXTO INICIAL</w:t>
            </w:r>
          </w:p>
        </w:tc>
        <w:tc>
          <w:tcPr>
            <w:tcW w:w="5032" w:type="dxa"/>
          </w:tcPr>
          <w:p w14:paraId="12B007EB" w14:textId="77777777" w:rsidR="002A7DD2" w:rsidRDefault="002A7DD2" w:rsidP="0052019F">
            <w:pPr>
              <w:pStyle w:val="Default"/>
              <w:jc w:val="both"/>
              <w:rPr>
                <w:rFonts w:ascii="Century Gothic" w:hAnsi="Century Gothic" w:cstheme="minorHAnsi"/>
                <w:color w:val="221E1F"/>
                <w:sz w:val="22"/>
                <w:szCs w:val="22"/>
              </w:rPr>
            </w:pPr>
            <w:r>
              <w:rPr>
                <w:rFonts w:ascii="Century Gothic" w:hAnsi="Century Gothic" w:cstheme="minorHAnsi"/>
                <w:color w:val="221E1F"/>
                <w:sz w:val="22"/>
                <w:szCs w:val="22"/>
              </w:rPr>
              <w:t>TEXTO REFORMADO</w:t>
            </w:r>
          </w:p>
        </w:tc>
      </w:tr>
      <w:tr w:rsidR="002A7DD2" w14:paraId="4D2B0D56" w14:textId="77777777" w:rsidTr="002A7DD2">
        <w:tc>
          <w:tcPr>
            <w:tcW w:w="5032" w:type="dxa"/>
          </w:tcPr>
          <w:p w14:paraId="0B6C2F4E" w14:textId="0632720D" w:rsidR="002A7DD2" w:rsidRPr="00D3208B" w:rsidRDefault="002A7DD2" w:rsidP="0052019F">
            <w:pPr>
              <w:ind w:firstLine="357"/>
              <w:jc w:val="both"/>
              <w:rPr>
                <w:rFonts w:cstheme="minorHAnsi"/>
                <w:sz w:val="18"/>
                <w:szCs w:val="24"/>
              </w:rPr>
            </w:pPr>
            <w:r w:rsidRPr="00D3208B">
              <w:rPr>
                <w:rFonts w:cstheme="minorHAnsi"/>
                <w:sz w:val="18"/>
                <w:szCs w:val="24"/>
              </w:rPr>
              <w:t xml:space="preserve">1. Para determinar si un plan o programa no incluido en el ámbito de aplicación de la Evaluación Ambiental Estratégica requiere una evaluación conforme a la normativa relativa a la Red Ecológica Europea Natura 2000, el órgano promotor deberá comunicar al órgano ambiental el inicio de la tramitación y presentar un estudio de afección con, al menos, la siguiente </w:t>
            </w:r>
            <w:r w:rsidR="0012252B">
              <w:rPr>
                <w:rFonts w:cstheme="minorHAnsi"/>
                <w:sz w:val="18"/>
                <w:szCs w:val="24"/>
              </w:rPr>
              <w:t>Información</w:t>
            </w:r>
            <w:r w:rsidRPr="00D3208B">
              <w:rPr>
                <w:rFonts w:cstheme="minorHAnsi"/>
                <w:sz w:val="18"/>
                <w:szCs w:val="24"/>
              </w:rPr>
              <w:t>:</w:t>
            </w:r>
          </w:p>
          <w:p w14:paraId="505F7862" w14:textId="77777777" w:rsidR="002A7DD2" w:rsidRPr="00D3208B" w:rsidRDefault="002A7DD2" w:rsidP="0052019F">
            <w:pPr>
              <w:ind w:firstLine="357"/>
              <w:jc w:val="both"/>
              <w:rPr>
                <w:rFonts w:cstheme="minorHAnsi"/>
                <w:sz w:val="18"/>
                <w:szCs w:val="24"/>
              </w:rPr>
            </w:pPr>
            <w:r w:rsidRPr="00D3208B">
              <w:rPr>
                <w:rFonts w:cstheme="minorHAnsi"/>
                <w:sz w:val="18"/>
                <w:szCs w:val="24"/>
              </w:rPr>
              <w:t>a) Síntesis descriptiva del contenido de la planificación, que incluirá el objetivo, alcance y contenido de la misma, así como las posibles alternativas propuestas.</w:t>
            </w:r>
          </w:p>
          <w:p w14:paraId="799A3884" w14:textId="77777777" w:rsidR="002A7DD2" w:rsidRPr="00D3208B" w:rsidRDefault="002A7DD2" w:rsidP="0052019F">
            <w:pPr>
              <w:ind w:firstLine="357"/>
              <w:jc w:val="both"/>
              <w:rPr>
                <w:rFonts w:cstheme="minorHAnsi"/>
                <w:sz w:val="18"/>
                <w:szCs w:val="24"/>
              </w:rPr>
            </w:pPr>
            <w:r w:rsidRPr="00D3208B">
              <w:rPr>
                <w:rFonts w:cstheme="minorHAnsi"/>
                <w:sz w:val="18"/>
                <w:szCs w:val="24"/>
              </w:rPr>
              <w:t>b) Análisis de las posibles repercusiones del plan o programa o su modificación, sobre los espacios incluidos en Red Natura 2000.</w:t>
            </w:r>
          </w:p>
          <w:p w14:paraId="2C7715E4" w14:textId="77777777" w:rsidR="002A7DD2" w:rsidRPr="00D3208B" w:rsidRDefault="002A7DD2" w:rsidP="0052019F">
            <w:pPr>
              <w:ind w:firstLine="357"/>
              <w:jc w:val="both"/>
              <w:rPr>
                <w:rFonts w:cstheme="minorHAnsi"/>
                <w:sz w:val="18"/>
                <w:szCs w:val="24"/>
              </w:rPr>
            </w:pPr>
            <w:r w:rsidRPr="00D3208B">
              <w:rPr>
                <w:rFonts w:cstheme="minorHAnsi"/>
                <w:sz w:val="18"/>
                <w:szCs w:val="24"/>
              </w:rPr>
              <w:t>2. El órgano ambiental, una vez recibida la documentación indicada, consultará al órgano con competencias en materia de áreas protegidas, sobre si el plan o programa necesita someterse a evaluación ambiental por poder afectar de forma apreciable a los citados lugares, ya sea individualmente o en combinación con otros planes, y no tener relación directa con la gestión del lugar o no ser necesario para la misma.</w:t>
            </w:r>
          </w:p>
          <w:p w14:paraId="058CC6A5" w14:textId="5AFB357C" w:rsidR="002A7DD2" w:rsidRPr="003D35E2" w:rsidRDefault="002A7DD2" w:rsidP="0052019F">
            <w:pPr>
              <w:ind w:firstLine="357"/>
              <w:jc w:val="both"/>
              <w:rPr>
                <w:rFonts w:cstheme="minorHAnsi"/>
                <w:sz w:val="18"/>
              </w:rPr>
            </w:pPr>
            <w:r w:rsidRPr="00D3208B">
              <w:rPr>
                <w:rFonts w:cstheme="minorHAnsi"/>
                <w:sz w:val="18"/>
                <w:szCs w:val="24"/>
              </w:rPr>
              <w:t>3. El órgano consultado dispondrá de un plazo de 20 días para contestar. Si en este periodo no existe pronunciamiento expreso, se entenderá que no considera necesario someter el plan o programa a evaluación ambiental. En caso contrario, se solicitará al órgano promotor el documento inicial estratégico a los efectos de someter el plan o programa a evaluación ambiental estratégica.</w:t>
            </w:r>
          </w:p>
        </w:tc>
        <w:tc>
          <w:tcPr>
            <w:tcW w:w="5032" w:type="dxa"/>
          </w:tcPr>
          <w:p w14:paraId="51DF691E" w14:textId="73E0AE30" w:rsidR="002A7DD2" w:rsidRPr="00D3208B" w:rsidRDefault="002A7DD2" w:rsidP="0052019F">
            <w:pPr>
              <w:ind w:firstLine="357"/>
              <w:jc w:val="both"/>
              <w:rPr>
                <w:rFonts w:cstheme="minorHAnsi"/>
                <w:color w:val="0070C0"/>
                <w:sz w:val="18"/>
                <w:szCs w:val="24"/>
              </w:rPr>
            </w:pPr>
            <w:r w:rsidRPr="00D3208B">
              <w:rPr>
                <w:rFonts w:cstheme="minorHAnsi"/>
                <w:color w:val="0070C0"/>
                <w:sz w:val="18"/>
                <w:szCs w:val="24"/>
              </w:rPr>
              <w:t>1. Para determinar si un plan o programa, inicialmente no sometido a evaluación ambiental estratégica ordinaria de conformidad con lo dispuesto en el artículo 38 b) de esta ley, debe someterse a evaluación ambiental estratégica conforme a la normativa reguladora de la Red Ecológica Europea Natura 2000, el órgano promotor del plan o programa, a través del órgano sustantivo, remitirá al órgano ambiental un borrador del plan o pro</w:t>
            </w:r>
            <w:r w:rsidRPr="00D3208B">
              <w:rPr>
                <w:rFonts w:cstheme="minorHAnsi"/>
                <w:color w:val="0070C0"/>
                <w:sz w:val="18"/>
                <w:szCs w:val="24"/>
              </w:rPr>
              <w:softHyphen/>
              <w:t xml:space="preserve">grama y un documento inicial estratégico con el contenido fijado en el artículo 40.1 de esta ley. </w:t>
            </w:r>
          </w:p>
          <w:p w14:paraId="0D87524A" w14:textId="1B6C9543" w:rsidR="002A7DD2" w:rsidRPr="00D3208B" w:rsidRDefault="002A7DD2" w:rsidP="0052019F">
            <w:pPr>
              <w:ind w:firstLine="357"/>
              <w:jc w:val="both"/>
              <w:rPr>
                <w:rFonts w:cstheme="minorHAnsi"/>
                <w:color w:val="0070C0"/>
                <w:sz w:val="18"/>
                <w:szCs w:val="24"/>
              </w:rPr>
            </w:pPr>
          </w:p>
          <w:p w14:paraId="2FA6DD8B" w14:textId="18922D67" w:rsidR="002A7DD2" w:rsidRPr="00D3208B" w:rsidRDefault="002A7DD2" w:rsidP="0052019F">
            <w:pPr>
              <w:ind w:firstLine="357"/>
              <w:jc w:val="both"/>
              <w:rPr>
                <w:rFonts w:cstheme="minorHAnsi"/>
                <w:color w:val="0070C0"/>
                <w:sz w:val="18"/>
                <w:szCs w:val="24"/>
              </w:rPr>
            </w:pPr>
          </w:p>
          <w:p w14:paraId="3AE4912D" w14:textId="77777777" w:rsidR="00D3208B" w:rsidRPr="00D3208B" w:rsidRDefault="00D3208B" w:rsidP="0052019F">
            <w:pPr>
              <w:ind w:firstLine="357"/>
              <w:jc w:val="both"/>
              <w:rPr>
                <w:rFonts w:cstheme="minorHAnsi"/>
                <w:color w:val="0070C0"/>
                <w:sz w:val="18"/>
                <w:szCs w:val="24"/>
              </w:rPr>
            </w:pPr>
          </w:p>
          <w:p w14:paraId="729BC3D4" w14:textId="4CD953B8" w:rsidR="002A7DD2" w:rsidRDefault="002A7DD2" w:rsidP="0052019F">
            <w:pPr>
              <w:ind w:firstLine="357"/>
              <w:jc w:val="both"/>
              <w:rPr>
                <w:rFonts w:cstheme="minorHAnsi"/>
                <w:color w:val="0070C0"/>
                <w:sz w:val="18"/>
                <w:szCs w:val="24"/>
              </w:rPr>
            </w:pPr>
          </w:p>
          <w:p w14:paraId="486D99C0" w14:textId="77777777" w:rsidR="00D3208B" w:rsidRPr="00D3208B" w:rsidRDefault="00D3208B" w:rsidP="0052019F">
            <w:pPr>
              <w:ind w:firstLine="357"/>
              <w:jc w:val="both"/>
              <w:rPr>
                <w:rFonts w:cstheme="minorHAnsi"/>
                <w:color w:val="0070C0"/>
                <w:sz w:val="18"/>
                <w:szCs w:val="24"/>
              </w:rPr>
            </w:pPr>
          </w:p>
          <w:p w14:paraId="78A341EB" w14:textId="2FB047C6" w:rsidR="002A7DD2" w:rsidRDefault="002A7DD2" w:rsidP="0052019F">
            <w:pPr>
              <w:ind w:firstLine="357"/>
              <w:jc w:val="both"/>
              <w:rPr>
                <w:rFonts w:cstheme="minorHAnsi"/>
                <w:color w:val="0070C0"/>
                <w:sz w:val="18"/>
                <w:szCs w:val="24"/>
              </w:rPr>
            </w:pPr>
            <w:r w:rsidRPr="00D3208B">
              <w:rPr>
                <w:rFonts w:cstheme="minorHAnsi"/>
                <w:color w:val="0070C0"/>
                <w:sz w:val="18"/>
                <w:szCs w:val="24"/>
              </w:rPr>
              <w:t>2. El órgano ambiental, una vez recibida la documentación indicada en el apartado ante</w:t>
            </w:r>
            <w:r w:rsidRPr="00D3208B">
              <w:rPr>
                <w:rFonts w:cstheme="minorHAnsi"/>
                <w:color w:val="0070C0"/>
                <w:sz w:val="18"/>
                <w:szCs w:val="24"/>
              </w:rPr>
              <w:softHyphen/>
              <w:t xml:space="preserve">rior, consultará al órgano con competencias en materia de conservación de la naturaleza y áreas protegidas, para que se pronuncie sobre la necesidad de que el plan o programa deba someterse a evaluación ambiental estratégica. </w:t>
            </w:r>
          </w:p>
          <w:p w14:paraId="18BE356C" w14:textId="54143671" w:rsidR="00D3208B" w:rsidRDefault="00D3208B" w:rsidP="0052019F">
            <w:pPr>
              <w:ind w:firstLine="357"/>
              <w:jc w:val="both"/>
              <w:rPr>
                <w:rFonts w:cstheme="minorHAnsi"/>
                <w:color w:val="0070C0"/>
                <w:sz w:val="18"/>
                <w:szCs w:val="24"/>
              </w:rPr>
            </w:pPr>
          </w:p>
          <w:p w14:paraId="26796E76" w14:textId="77777777" w:rsidR="00D3208B" w:rsidRPr="00D3208B" w:rsidRDefault="00D3208B" w:rsidP="0052019F">
            <w:pPr>
              <w:ind w:firstLine="357"/>
              <w:jc w:val="both"/>
              <w:rPr>
                <w:rFonts w:cstheme="minorHAnsi"/>
                <w:color w:val="0070C0"/>
                <w:sz w:val="18"/>
                <w:szCs w:val="24"/>
              </w:rPr>
            </w:pPr>
          </w:p>
          <w:p w14:paraId="78C702B8" w14:textId="10E3E3D1" w:rsidR="002A7DD2" w:rsidRPr="00D3208B" w:rsidRDefault="002A7DD2" w:rsidP="0052019F">
            <w:pPr>
              <w:ind w:firstLine="357"/>
              <w:jc w:val="both"/>
              <w:rPr>
                <w:rFonts w:cstheme="minorHAnsi"/>
                <w:color w:val="0070C0"/>
                <w:sz w:val="18"/>
                <w:szCs w:val="24"/>
              </w:rPr>
            </w:pPr>
            <w:r w:rsidRPr="00D3208B">
              <w:rPr>
                <w:rFonts w:cstheme="minorHAnsi"/>
                <w:color w:val="0070C0"/>
                <w:sz w:val="18"/>
                <w:szCs w:val="24"/>
              </w:rPr>
              <w:t>3. En función de los efectos que se prevean y de su trascendencia sobre los valores na</w:t>
            </w:r>
            <w:r w:rsidRPr="00D3208B">
              <w:rPr>
                <w:rFonts w:cstheme="minorHAnsi"/>
                <w:color w:val="0070C0"/>
                <w:sz w:val="18"/>
                <w:szCs w:val="24"/>
              </w:rPr>
              <w:softHyphen/>
              <w:t xml:space="preserve">turales de la Zona de la Red Natura 2000, el órgano con competencias en materia de conservación de la naturaleza y áreas protegidas emitirá en todo caso un </w:t>
            </w:r>
            <w:r w:rsidR="0012252B">
              <w:rPr>
                <w:rFonts w:cstheme="minorHAnsi"/>
                <w:color w:val="0070C0"/>
                <w:sz w:val="18"/>
                <w:szCs w:val="24"/>
              </w:rPr>
              <w:t>Informes</w:t>
            </w:r>
            <w:r w:rsidRPr="00D3208B">
              <w:rPr>
                <w:rFonts w:cstheme="minorHAnsi"/>
                <w:color w:val="0070C0"/>
                <w:sz w:val="18"/>
                <w:szCs w:val="24"/>
              </w:rPr>
              <w:t xml:space="preserve"> de afección que contendrá alguno de los siguientes pronunciamientos:</w:t>
            </w:r>
          </w:p>
          <w:p w14:paraId="6D078460" w14:textId="679EDAD1" w:rsidR="002A7DD2" w:rsidRPr="00D3208B" w:rsidRDefault="002A7DD2" w:rsidP="0052019F">
            <w:pPr>
              <w:ind w:firstLine="357"/>
              <w:jc w:val="both"/>
              <w:rPr>
                <w:rFonts w:cstheme="minorHAnsi"/>
                <w:color w:val="0070C0"/>
                <w:sz w:val="18"/>
                <w:szCs w:val="24"/>
              </w:rPr>
            </w:pPr>
            <w:r w:rsidRPr="00D3208B">
              <w:rPr>
                <w:rFonts w:cstheme="minorHAnsi"/>
                <w:color w:val="0070C0"/>
                <w:sz w:val="18"/>
                <w:szCs w:val="24"/>
              </w:rPr>
              <w:t>a) Si entendiera que el plan o programa no es susceptible de afectar de forma apre</w:t>
            </w:r>
            <w:r w:rsidRPr="00D3208B">
              <w:rPr>
                <w:rFonts w:cstheme="minorHAnsi"/>
                <w:color w:val="0070C0"/>
                <w:sz w:val="18"/>
                <w:szCs w:val="24"/>
              </w:rPr>
              <w:softHyphen/>
              <w:t xml:space="preserve">ciable al lugar, o estimara que las repercusiones no serán apreciables mediante la adopción de un condicionado especial, </w:t>
            </w:r>
            <w:r w:rsidR="00B0363D">
              <w:rPr>
                <w:rFonts w:cstheme="minorHAnsi"/>
                <w:color w:val="0070C0"/>
                <w:sz w:val="18"/>
                <w:szCs w:val="24"/>
              </w:rPr>
              <w:t>INFORMACIÓN</w:t>
            </w:r>
            <w:r w:rsidRPr="00D3208B">
              <w:rPr>
                <w:rFonts w:cstheme="minorHAnsi"/>
                <w:color w:val="0070C0"/>
                <w:sz w:val="18"/>
                <w:szCs w:val="24"/>
              </w:rPr>
              <w:t>rmará al órgano sustantivo para la con</w:t>
            </w:r>
            <w:r w:rsidRPr="00D3208B">
              <w:rPr>
                <w:rFonts w:cstheme="minorHAnsi"/>
                <w:color w:val="0070C0"/>
                <w:sz w:val="18"/>
                <w:szCs w:val="24"/>
              </w:rPr>
              <w:softHyphen/>
              <w:t xml:space="preserve">sideración e inclusión de dicho condicionado en la resolución por la que se adopte o apruebe el plan o programa. </w:t>
            </w:r>
          </w:p>
          <w:p w14:paraId="0D1CBBC7" w14:textId="6139CEA4" w:rsidR="002A7DD2" w:rsidRPr="00D3208B" w:rsidRDefault="002A7DD2" w:rsidP="0052019F">
            <w:pPr>
              <w:ind w:firstLine="357"/>
              <w:jc w:val="both"/>
              <w:rPr>
                <w:rFonts w:cstheme="minorHAnsi"/>
                <w:color w:val="0070C0"/>
                <w:sz w:val="18"/>
                <w:szCs w:val="24"/>
              </w:rPr>
            </w:pPr>
            <w:r w:rsidRPr="00D3208B">
              <w:rPr>
                <w:rFonts w:cstheme="minorHAnsi"/>
                <w:color w:val="0070C0"/>
                <w:sz w:val="18"/>
                <w:szCs w:val="24"/>
              </w:rPr>
              <w:t xml:space="preserve">b) Si considerara que el plan o programa puede tener efectos negativos importantes y significativos, determinará que el mismo debe someterse a evaluación ambiental estratégica ordinaria, considerándose el </w:t>
            </w:r>
            <w:r w:rsidR="0012252B">
              <w:rPr>
                <w:rFonts w:cstheme="minorHAnsi"/>
                <w:color w:val="0070C0"/>
                <w:sz w:val="18"/>
                <w:szCs w:val="24"/>
              </w:rPr>
              <w:t>Informes</w:t>
            </w:r>
            <w:r w:rsidRPr="00D3208B">
              <w:rPr>
                <w:rFonts w:cstheme="minorHAnsi"/>
                <w:color w:val="0070C0"/>
                <w:sz w:val="18"/>
                <w:szCs w:val="24"/>
              </w:rPr>
              <w:t xml:space="preserve"> de afección como parte integrante del procedimiento de evaluación ambiental estratégica, el cual se sustanciará por los trámites previstos en los artículos 40 a 46 de esta ley. En estos casos, no será necesario que el órgano promotor del plan o programa remita nuevamente al órgano ambiental el borrador del plan o programa y el documento inicial estratégico.</w:t>
            </w:r>
          </w:p>
          <w:p w14:paraId="248CEB49" w14:textId="04FCB87D" w:rsidR="002A7DD2" w:rsidRPr="00D3208B" w:rsidRDefault="002A7DD2" w:rsidP="0052019F">
            <w:pPr>
              <w:ind w:firstLine="357"/>
              <w:jc w:val="both"/>
              <w:rPr>
                <w:rFonts w:cstheme="minorHAnsi"/>
                <w:color w:val="0070C0"/>
                <w:sz w:val="18"/>
                <w:szCs w:val="24"/>
              </w:rPr>
            </w:pPr>
            <w:r w:rsidRPr="00D3208B">
              <w:rPr>
                <w:rFonts w:cstheme="minorHAnsi"/>
                <w:color w:val="0070C0"/>
                <w:sz w:val="18"/>
                <w:szCs w:val="24"/>
              </w:rPr>
              <w:t xml:space="preserve">El plazo para emitir el </w:t>
            </w:r>
            <w:r w:rsidR="0012252B">
              <w:rPr>
                <w:rFonts w:cstheme="minorHAnsi"/>
                <w:color w:val="0070C0"/>
                <w:sz w:val="18"/>
                <w:szCs w:val="24"/>
              </w:rPr>
              <w:t>Informes</w:t>
            </w:r>
            <w:r w:rsidRPr="00D3208B">
              <w:rPr>
                <w:rFonts w:cstheme="minorHAnsi"/>
                <w:color w:val="0070C0"/>
                <w:sz w:val="18"/>
                <w:szCs w:val="24"/>
              </w:rPr>
              <w:t xml:space="preserve"> de afección a que se refiere este apartado será de 40 días naturales. En caso de no emitirse el </w:t>
            </w:r>
            <w:r w:rsidR="0012252B">
              <w:rPr>
                <w:rFonts w:cstheme="minorHAnsi"/>
                <w:color w:val="0070C0"/>
                <w:sz w:val="18"/>
                <w:szCs w:val="24"/>
              </w:rPr>
              <w:t>Informes</w:t>
            </w:r>
            <w:r w:rsidRPr="00D3208B">
              <w:rPr>
                <w:rFonts w:cstheme="minorHAnsi"/>
                <w:color w:val="0070C0"/>
                <w:sz w:val="18"/>
                <w:szCs w:val="24"/>
              </w:rPr>
              <w:t xml:space="preserve"> de afección en dicho plazo, deberá llevarse a cabo la evaluación ambiental estratégica ordinaria del plan o programa</w:t>
            </w:r>
          </w:p>
        </w:tc>
      </w:tr>
      <w:tr w:rsidR="002A7DD2" w14:paraId="25ABBE90" w14:textId="77777777" w:rsidTr="002A7DD2">
        <w:tc>
          <w:tcPr>
            <w:tcW w:w="5032" w:type="dxa"/>
          </w:tcPr>
          <w:p w14:paraId="07AB7077" w14:textId="77777777" w:rsidR="002A7DD2" w:rsidRDefault="002A7DD2" w:rsidP="0052019F">
            <w:pPr>
              <w:pStyle w:val="Default"/>
              <w:jc w:val="both"/>
              <w:rPr>
                <w:rFonts w:ascii="Century Gothic" w:hAnsi="Century Gothic" w:cstheme="minorHAnsi"/>
                <w:color w:val="221E1F"/>
                <w:sz w:val="22"/>
                <w:szCs w:val="22"/>
              </w:rPr>
            </w:pPr>
            <w:r>
              <w:rPr>
                <w:rFonts w:ascii="Century Gothic" w:hAnsi="Century Gothic" w:cstheme="minorHAnsi"/>
                <w:color w:val="221E1F"/>
                <w:sz w:val="22"/>
                <w:szCs w:val="22"/>
              </w:rPr>
              <w:t>TEXTO INICIAL</w:t>
            </w:r>
          </w:p>
        </w:tc>
        <w:tc>
          <w:tcPr>
            <w:tcW w:w="5032" w:type="dxa"/>
          </w:tcPr>
          <w:p w14:paraId="57063F00" w14:textId="77777777" w:rsidR="002A7DD2" w:rsidRDefault="002A7DD2" w:rsidP="0052019F">
            <w:pPr>
              <w:pStyle w:val="Default"/>
              <w:jc w:val="both"/>
              <w:rPr>
                <w:rFonts w:ascii="Century Gothic" w:hAnsi="Century Gothic" w:cstheme="minorHAnsi"/>
                <w:color w:val="221E1F"/>
                <w:sz w:val="22"/>
                <w:szCs w:val="22"/>
              </w:rPr>
            </w:pPr>
            <w:r>
              <w:rPr>
                <w:rFonts w:ascii="Century Gothic" w:hAnsi="Century Gothic" w:cstheme="minorHAnsi"/>
                <w:color w:val="221E1F"/>
                <w:sz w:val="22"/>
                <w:szCs w:val="22"/>
              </w:rPr>
              <w:t>TEXTO REFORMADO</w:t>
            </w:r>
          </w:p>
        </w:tc>
      </w:tr>
    </w:tbl>
    <w:p w14:paraId="30CA75C7" w14:textId="621528EF" w:rsidR="002A7DD2" w:rsidRDefault="002A7DD2" w:rsidP="0052019F">
      <w:pPr>
        <w:spacing w:after="0"/>
        <w:jc w:val="both"/>
        <w:rPr>
          <w:rFonts w:cstheme="minorHAnsi"/>
          <w:color w:val="221E1F"/>
          <w:highlight w:val="yellow"/>
        </w:rPr>
      </w:pPr>
    </w:p>
    <w:p w14:paraId="60D04A44" w14:textId="2FB4B1D1" w:rsidR="002A7DD2" w:rsidRDefault="002A7DD2" w:rsidP="0052019F">
      <w:pPr>
        <w:spacing w:after="0"/>
        <w:jc w:val="both"/>
        <w:rPr>
          <w:rFonts w:cstheme="minorHAnsi"/>
          <w:color w:val="221E1F"/>
          <w:highlight w:val="yellow"/>
        </w:rPr>
      </w:pPr>
    </w:p>
    <w:p w14:paraId="4216698E" w14:textId="70DC4320" w:rsidR="002A7DD2" w:rsidRDefault="002A7DD2" w:rsidP="0052019F">
      <w:pPr>
        <w:spacing w:after="0"/>
        <w:jc w:val="both"/>
        <w:rPr>
          <w:rFonts w:cstheme="minorHAnsi"/>
          <w:color w:val="221E1F"/>
          <w:highlight w:val="yellow"/>
        </w:rPr>
      </w:pPr>
    </w:p>
    <w:p w14:paraId="6F3738D7" w14:textId="77777777" w:rsidR="002A7DD2" w:rsidRPr="0036686E" w:rsidRDefault="002A7DD2" w:rsidP="0052019F">
      <w:pPr>
        <w:pStyle w:val="Ttulo2"/>
        <w:jc w:val="both"/>
      </w:pPr>
      <w:r w:rsidRPr="0036686E">
        <w:t>Artículo 53. Publicidad de la adopción o aprobación del plan o programa.</w:t>
      </w:r>
    </w:p>
    <w:p w14:paraId="348C73D6" w14:textId="7D91CD42" w:rsidR="002A7DD2" w:rsidRPr="0012252B" w:rsidRDefault="002A7DD2" w:rsidP="0052019F">
      <w:pPr>
        <w:pStyle w:val="Default"/>
        <w:jc w:val="both"/>
        <w:rPr>
          <w:rFonts w:ascii="Century Gothic" w:hAnsi="Century Gothic" w:cstheme="minorHAnsi"/>
          <w:i/>
          <w:color w:val="C00000"/>
          <w:sz w:val="20"/>
          <w:szCs w:val="20"/>
        </w:rPr>
      </w:pPr>
      <w:r w:rsidRPr="0012252B">
        <w:rPr>
          <w:rFonts w:ascii="Century Gothic" w:hAnsi="Century Gothic" w:cstheme="minorHAnsi"/>
          <w:i/>
          <w:color w:val="C00000"/>
          <w:sz w:val="20"/>
          <w:szCs w:val="20"/>
        </w:rPr>
        <w:t xml:space="preserve">Se </w:t>
      </w:r>
      <w:r w:rsidR="00EF4CD3" w:rsidRPr="0012252B">
        <w:rPr>
          <w:rFonts w:ascii="Century Gothic" w:hAnsi="Century Gothic" w:cstheme="minorHAnsi"/>
          <w:i/>
          <w:color w:val="C00000"/>
          <w:sz w:val="20"/>
          <w:szCs w:val="20"/>
        </w:rPr>
        <w:t xml:space="preserve">elimina en punto 1 y se reduce el plazo, que pasa a ser de 10 días </w:t>
      </w:r>
      <w:r w:rsidRPr="0012252B">
        <w:rPr>
          <w:rFonts w:ascii="Century Gothic" w:hAnsi="Century Gothic" w:cstheme="minorHAnsi"/>
          <w:i/>
          <w:color w:val="C00000"/>
          <w:sz w:val="20"/>
          <w:szCs w:val="20"/>
        </w:rPr>
        <w:t>por el art. 10.12 de la Ley 5/2022.</w:t>
      </w:r>
    </w:p>
    <w:p w14:paraId="0B44A998" w14:textId="5F70EE42" w:rsidR="002A7DD2" w:rsidRPr="009A35D6" w:rsidRDefault="00B0363D" w:rsidP="0052019F">
      <w:pPr>
        <w:pStyle w:val="Ttulo3"/>
        <w:jc w:val="both"/>
      </w:pPr>
      <w:r>
        <w:t>MÁS INFORMACIÓN</w:t>
      </w:r>
    </w:p>
    <w:tbl>
      <w:tblPr>
        <w:tblStyle w:val="Tablaconcuadrcula"/>
        <w:tblW w:w="10064" w:type="dxa"/>
        <w:tblInd w:w="137" w:type="dxa"/>
        <w:tblLook w:val="04A0" w:firstRow="1" w:lastRow="0" w:firstColumn="1" w:lastColumn="0" w:noHBand="0" w:noVBand="1"/>
      </w:tblPr>
      <w:tblGrid>
        <w:gridCol w:w="5032"/>
        <w:gridCol w:w="5032"/>
      </w:tblGrid>
      <w:tr w:rsidR="002A7DD2" w14:paraId="5B12882D" w14:textId="77777777" w:rsidTr="002A7DD2">
        <w:tc>
          <w:tcPr>
            <w:tcW w:w="5032" w:type="dxa"/>
          </w:tcPr>
          <w:p w14:paraId="642ADF51" w14:textId="77777777" w:rsidR="002A7DD2" w:rsidRDefault="002A7DD2" w:rsidP="0052019F">
            <w:pPr>
              <w:pStyle w:val="Default"/>
              <w:jc w:val="both"/>
              <w:rPr>
                <w:rFonts w:ascii="Century Gothic" w:hAnsi="Century Gothic" w:cstheme="minorHAnsi"/>
                <w:color w:val="221E1F"/>
                <w:sz w:val="22"/>
                <w:szCs w:val="22"/>
              </w:rPr>
            </w:pPr>
            <w:r>
              <w:rPr>
                <w:rFonts w:ascii="Century Gothic" w:hAnsi="Century Gothic" w:cstheme="minorHAnsi"/>
                <w:color w:val="221E1F"/>
                <w:sz w:val="22"/>
                <w:szCs w:val="22"/>
              </w:rPr>
              <w:t>TEXTO INICIAL</w:t>
            </w:r>
          </w:p>
        </w:tc>
        <w:tc>
          <w:tcPr>
            <w:tcW w:w="5032" w:type="dxa"/>
          </w:tcPr>
          <w:p w14:paraId="5BC621FB" w14:textId="77777777" w:rsidR="002A7DD2" w:rsidRDefault="002A7DD2" w:rsidP="0052019F">
            <w:pPr>
              <w:pStyle w:val="Default"/>
              <w:jc w:val="both"/>
              <w:rPr>
                <w:rFonts w:ascii="Century Gothic" w:hAnsi="Century Gothic" w:cstheme="minorHAnsi"/>
                <w:color w:val="221E1F"/>
                <w:sz w:val="22"/>
                <w:szCs w:val="22"/>
              </w:rPr>
            </w:pPr>
            <w:r>
              <w:rPr>
                <w:rFonts w:ascii="Century Gothic" w:hAnsi="Century Gothic" w:cstheme="minorHAnsi"/>
                <w:color w:val="221E1F"/>
                <w:sz w:val="22"/>
                <w:szCs w:val="22"/>
              </w:rPr>
              <w:t>TEXTO REFORMADO</w:t>
            </w:r>
          </w:p>
        </w:tc>
      </w:tr>
      <w:tr w:rsidR="002A7DD2" w14:paraId="19323801" w14:textId="77777777" w:rsidTr="002A7DD2">
        <w:tc>
          <w:tcPr>
            <w:tcW w:w="5032" w:type="dxa"/>
          </w:tcPr>
          <w:p w14:paraId="70FF190F" w14:textId="68460C36" w:rsidR="002A7DD2" w:rsidRPr="00EF4CD3" w:rsidRDefault="002A7DD2" w:rsidP="0052019F">
            <w:pPr>
              <w:ind w:firstLine="357"/>
              <w:jc w:val="both"/>
              <w:rPr>
                <w:rFonts w:cstheme="minorHAnsi"/>
                <w:sz w:val="18"/>
                <w:szCs w:val="24"/>
              </w:rPr>
            </w:pPr>
            <w:r w:rsidRPr="00EF4CD3">
              <w:rPr>
                <w:rFonts w:cstheme="minorHAnsi"/>
                <w:sz w:val="18"/>
                <w:szCs w:val="24"/>
              </w:rPr>
              <w:t xml:space="preserve">1. El promotor incorporará el contenido del </w:t>
            </w:r>
            <w:r w:rsidR="0012252B">
              <w:rPr>
                <w:rFonts w:cstheme="minorHAnsi"/>
                <w:sz w:val="18"/>
                <w:szCs w:val="24"/>
              </w:rPr>
              <w:t>Informes</w:t>
            </w:r>
            <w:r w:rsidRPr="00EF4CD3">
              <w:rPr>
                <w:rFonts w:cstheme="minorHAnsi"/>
                <w:sz w:val="18"/>
                <w:szCs w:val="24"/>
              </w:rPr>
              <w:t xml:space="preserve"> ambiental estratégico al plan o programa y, de acuerdo con lo previsto en la legislación sectorial, lo someterá a la aprobación del órgano sustantivo.</w:t>
            </w:r>
          </w:p>
          <w:p w14:paraId="0571582D" w14:textId="77777777" w:rsidR="002A7DD2" w:rsidRPr="00EF4CD3" w:rsidRDefault="002A7DD2" w:rsidP="0052019F">
            <w:pPr>
              <w:ind w:firstLine="357"/>
              <w:jc w:val="both"/>
              <w:rPr>
                <w:rFonts w:cstheme="minorHAnsi"/>
                <w:sz w:val="18"/>
                <w:szCs w:val="24"/>
              </w:rPr>
            </w:pPr>
            <w:r w:rsidRPr="00EF4CD3">
              <w:rPr>
                <w:rFonts w:cstheme="minorHAnsi"/>
                <w:sz w:val="18"/>
                <w:szCs w:val="24"/>
              </w:rPr>
              <w:t xml:space="preserve">2. En el plazo de </w:t>
            </w:r>
            <w:r w:rsidRPr="00EF4CD3">
              <w:rPr>
                <w:rFonts w:cstheme="minorHAnsi"/>
                <w:b/>
                <w:sz w:val="18"/>
                <w:szCs w:val="24"/>
              </w:rPr>
              <w:t>quince días hábiles</w:t>
            </w:r>
            <w:r w:rsidRPr="00EF4CD3">
              <w:rPr>
                <w:rFonts w:cstheme="minorHAnsi"/>
                <w:sz w:val="18"/>
                <w:szCs w:val="24"/>
              </w:rPr>
              <w:t xml:space="preserve"> desde la aprobación del plan o programa, el órgano sustantivo remitirá para su publicación en el “Diario Oficial de Extremadura” la siguiente documentación:</w:t>
            </w:r>
          </w:p>
          <w:p w14:paraId="68507669" w14:textId="0BA1DFB9" w:rsidR="002A7DD2" w:rsidRPr="00EF4CD3" w:rsidRDefault="002A7DD2" w:rsidP="0052019F">
            <w:pPr>
              <w:ind w:firstLine="357"/>
              <w:jc w:val="both"/>
              <w:rPr>
                <w:rFonts w:cstheme="minorHAnsi"/>
                <w:sz w:val="18"/>
                <w:szCs w:val="24"/>
              </w:rPr>
            </w:pPr>
            <w:r w:rsidRPr="00EF4CD3">
              <w:rPr>
                <w:rFonts w:cstheme="minorHAnsi"/>
                <w:sz w:val="18"/>
                <w:szCs w:val="24"/>
              </w:rPr>
              <w:t xml:space="preserve">a) </w:t>
            </w:r>
            <w:r w:rsidR="00EF4CD3">
              <w:rPr>
                <w:rFonts w:cstheme="minorHAnsi"/>
                <w:sz w:val="18"/>
                <w:szCs w:val="24"/>
              </w:rPr>
              <w:t>…</w:t>
            </w:r>
          </w:p>
          <w:p w14:paraId="71DB7F98" w14:textId="1807CB6B" w:rsidR="002A7DD2" w:rsidRPr="00EF4CD3" w:rsidRDefault="002A7DD2" w:rsidP="0052019F">
            <w:pPr>
              <w:ind w:firstLine="357"/>
              <w:jc w:val="both"/>
              <w:rPr>
                <w:rFonts w:cstheme="minorHAnsi"/>
                <w:sz w:val="18"/>
                <w:szCs w:val="24"/>
              </w:rPr>
            </w:pPr>
            <w:r w:rsidRPr="00EF4CD3">
              <w:rPr>
                <w:rFonts w:cstheme="minorHAnsi"/>
                <w:sz w:val="18"/>
                <w:szCs w:val="24"/>
              </w:rPr>
              <w:t xml:space="preserve">b) Una referencia al número del “Diario Oficial de Extremadura” en el que se ha publicado el </w:t>
            </w:r>
            <w:r w:rsidR="0012252B">
              <w:rPr>
                <w:rFonts w:cstheme="minorHAnsi"/>
                <w:sz w:val="18"/>
                <w:szCs w:val="24"/>
              </w:rPr>
              <w:t>Informes</w:t>
            </w:r>
            <w:r w:rsidRPr="00EF4CD3">
              <w:rPr>
                <w:rFonts w:cstheme="minorHAnsi"/>
                <w:sz w:val="18"/>
                <w:szCs w:val="24"/>
              </w:rPr>
              <w:t xml:space="preserve"> ambiental estratégico.</w:t>
            </w:r>
          </w:p>
          <w:p w14:paraId="0CBAE82D" w14:textId="77777777" w:rsidR="002A7DD2" w:rsidRPr="003D35E2" w:rsidRDefault="002A7DD2"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p>
        </w:tc>
        <w:tc>
          <w:tcPr>
            <w:tcW w:w="5032" w:type="dxa"/>
          </w:tcPr>
          <w:p w14:paraId="259CB5D3" w14:textId="77777777" w:rsidR="00EF4CD3" w:rsidRDefault="00EF4CD3" w:rsidP="0052019F">
            <w:pPr>
              <w:ind w:firstLine="357"/>
              <w:jc w:val="both"/>
              <w:rPr>
                <w:rFonts w:cstheme="minorHAnsi"/>
                <w:color w:val="0070C0"/>
                <w:sz w:val="18"/>
                <w:szCs w:val="24"/>
              </w:rPr>
            </w:pPr>
          </w:p>
          <w:p w14:paraId="56F0BD65" w14:textId="77777777" w:rsidR="00EF4CD3" w:rsidRDefault="00EF4CD3" w:rsidP="0052019F">
            <w:pPr>
              <w:ind w:firstLine="357"/>
              <w:jc w:val="both"/>
              <w:rPr>
                <w:rFonts w:cstheme="minorHAnsi"/>
                <w:color w:val="0070C0"/>
                <w:sz w:val="18"/>
                <w:szCs w:val="24"/>
              </w:rPr>
            </w:pPr>
          </w:p>
          <w:p w14:paraId="1F800A37" w14:textId="77777777" w:rsidR="00EF4CD3" w:rsidRDefault="00EF4CD3" w:rsidP="0052019F">
            <w:pPr>
              <w:ind w:firstLine="357"/>
              <w:jc w:val="both"/>
              <w:rPr>
                <w:rFonts w:cstheme="minorHAnsi"/>
                <w:color w:val="0070C0"/>
                <w:sz w:val="18"/>
                <w:szCs w:val="24"/>
              </w:rPr>
            </w:pPr>
          </w:p>
          <w:p w14:paraId="49551F8D" w14:textId="77777777" w:rsidR="00EF4CD3" w:rsidRDefault="00EF4CD3" w:rsidP="0052019F">
            <w:pPr>
              <w:ind w:firstLine="357"/>
              <w:jc w:val="both"/>
              <w:rPr>
                <w:rFonts w:cstheme="minorHAnsi"/>
                <w:color w:val="0070C0"/>
                <w:sz w:val="18"/>
                <w:szCs w:val="24"/>
              </w:rPr>
            </w:pPr>
          </w:p>
          <w:p w14:paraId="0EB7F99C" w14:textId="77777777" w:rsidR="00EF4CD3" w:rsidRDefault="00EF4CD3" w:rsidP="0052019F">
            <w:pPr>
              <w:ind w:firstLine="357"/>
              <w:jc w:val="both"/>
              <w:rPr>
                <w:rFonts w:cstheme="minorHAnsi"/>
                <w:color w:val="0070C0"/>
                <w:sz w:val="18"/>
                <w:szCs w:val="24"/>
              </w:rPr>
            </w:pPr>
          </w:p>
          <w:p w14:paraId="7969C6DC" w14:textId="61A8404F" w:rsidR="002A7DD2" w:rsidRPr="0036686E" w:rsidRDefault="002A7DD2" w:rsidP="0052019F">
            <w:pPr>
              <w:ind w:firstLine="357"/>
              <w:jc w:val="both"/>
              <w:rPr>
                <w:rFonts w:cstheme="minorHAnsi"/>
                <w:color w:val="0070C0"/>
                <w:sz w:val="18"/>
                <w:szCs w:val="24"/>
              </w:rPr>
            </w:pPr>
            <w:r w:rsidRPr="0036686E">
              <w:rPr>
                <w:rFonts w:cstheme="minorHAnsi"/>
                <w:color w:val="0070C0"/>
                <w:sz w:val="18"/>
                <w:szCs w:val="24"/>
              </w:rPr>
              <w:t xml:space="preserve">En el plazo de </w:t>
            </w:r>
            <w:r w:rsidRPr="00EF4CD3">
              <w:rPr>
                <w:rFonts w:cstheme="minorHAnsi"/>
                <w:b/>
                <w:color w:val="0070C0"/>
                <w:sz w:val="18"/>
                <w:szCs w:val="24"/>
              </w:rPr>
              <w:t>diez días hábiles</w:t>
            </w:r>
            <w:r w:rsidRPr="0036686E">
              <w:rPr>
                <w:rFonts w:cstheme="minorHAnsi"/>
                <w:color w:val="0070C0"/>
                <w:sz w:val="18"/>
                <w:szCs w:val="24"/>
              </w:rPr>
              <w:t xml:space="preserve"> desde la aprobación del plan o programa, el órgano sustantivo remitirá para su publicación en el Diario Oficial de Extremadura la siguiente documentación: </w:t>
            </w:r>
          </w:p>
          <w:p w14:paraId="69FECED2" w14:textId="1A00E24E" w:rsidR="002A7DD2" w:rsidRPr="002A7DD2" w:rsidRDefault="002A7DD2" w:rsidP="0052019F">
            <w:pPr>
              <w:ind w:firstLine="357"/>
              <w:jc w:val="both"/>
              <w:rPr>
                <w:rFonts w:cstheme="minorHAnsi"/>
                <w:sz w:val="18"/>
                <w:szCs w:val="24"/>
              </w:rPr>
            </w:pPr>
            <w:r w:rsidRPr="002A7DD2">
              <w:rPr>
                <w:rFonts w:cstheme="minorHAnsi"/>
                <w:sz w:val="18"/>
                <w:szCs w:val="24"/>
              </w:rPr>
              <w:t xml:space="preserve">a) </w:t>
            </w:r>
            <w:r w:rsidR="00EF4CD3">
              <w:rPr>
                <w:rFonts w:cstheme="minorHAnsi"/>
                <w:sz w:val="18"/>
                <w:szCs w:val="24"/>
              </w:rPr>
              <w:t>…</w:t>
            </w:r>
            <w:r w:rsidRPr="002A7DD2">
              <w:rPr>
                <w:rFonts w:cstheme="minorHAnsi"/>
                <w:sz w:val="18"/>
                <w:szCs w:val="24"/>
              </w:rPr>
              <w:t xml:space="preserve"> </w:t>
            </w:r>
          </w:p>
          <w:p w14:paraId="6F513384" w14:textId="4F8EF30D" w:rsidR="002A7DD2" w:rsidRPr="003D35E2" w:rsidRDefault="002A7DD2" w:rsidP="0052019F">
            <w:pPr>
              <w:ind w:firstLine="357"/>
              <w:jc w:val="both"/>
              <w:rPr>
                <w:rFonts w:cstheme="minorHAnsi"/>
                <w:sz w:val="18"/>
              </w:rPr>
            </w:pPr>
            <w:r w:rsidRPr="002A7DD2">
              <w:rPr>
                <w:rFonts w:cstheme="minorHAnsi"/>
                <w:sz w:val="18"/>
                <w:szCs w:val="24"/>
              </w:rPr>
              <w:t xml:space="preserve">b) Una referencia al Diario Oficial de Extremadura en el que se ha publicado el </w:t>
            </w:r>
            <w:r w:rsidR="0012252B">
              <w:rPr>
                <w:rFonts w:cstheme="minorHAnsi"/>
                <w:sz w:val="18"/>
                <w:szCs w:val="24"/>
              </w:rPr>
              <w:t>Informes</w:t>
            </w:r>
            <w:r w:rsidRPr="002A7DD2">
              <w:rPr>
                <w:rFonts w:cstheme="minorHAnsi"/>
                <w:sz w:val="18"/>
                <w:szCs w:val="24"/>
              </w:rPr>
              <w:t xml:space="preserve"> ambiental estratégico.</w:t>
            </w:r>
          </w:p>
        </w:tc>
      </w:tr>
      <w:tr w:rsidR="002A7DD2" w14:paraId="21680C83" w14:textId="77777777" w:rsidTr="002A7DD2">
        <w:tc>
          <w:tcPr>
            <w:tcW w:w="5032" w:type="dxa"/>
          </w:tcPr>
          <w:p w14:paraId="369B4B51" w14:textId="77777777" w:rsidR="002A7DD2" w:rsidRDefault="002A7DD2" w:rsidP="0052019F">
            <w:pPr>
              <w:pStyle w:val="Default"/>
              <w:jc w:val="both"/>
              <w:rPr>
                <w:rFonts w:ascii="Century Gothic" w:hAnsi="Century Gothic" w:cstheme="minorHAnsi"/>
                <w:color w:val="221E1F"/>
                <w:sz w:val="22"/>
                <w:szCs w:val="22"/>
              </w:rPr>
            </w:pPr>
            <w:r>
              <w:rPr>
                <w:rFonts w:ascii="Century Gothic" w:hAnsi="Century Gothic" w:cstheme="minorHAnsi"/>
                <w:color w:val="221E1F"/>
                <w:sz w:val="22"/>
                <w:szCs w:val="22"/>
              </w:rPr>
              <w:t>TEXTO INICIAL</w:t>
            </w:r>
          </w:p>
        </w:tc>
        <w:tc>
          <w:tcPr>
            <w:tcW w:w="5032" w:type="dxa"/>
          </w:tcPr>
          <w:p w14:paraId="7EA52ACE" w14:textId="77777777" w:rsidR="002A7DD2" w:rsidRDefault="002A7DD2" w:rsidP="0052019F">
            <w:pPr>
              <w:pStyle w:val="Default"/>
              <w:jc w:val="both"/>
              <w:rPr>
                <w:rFonts w:ascii="Century Gothic" w:hAnsi="Century Gothic" w:cstheme="minorHAnsi"/>
                <w:color w:val="221E1F"/>
                <w:sz w:val="22"/>
                <w:szCs w:val="22"/>
              </w:rPr>
            </w:pPr>
            <w:r>
              <w:rPr>
                <w:rFonts w:ascii="Century Gothic" w:hAnsi="Century Gothic" w:cstheme="minorHAnsi"/>
                <w:color w:val="221E1F"/>
                <w:sz w:val="22"/>
                <w:szCs w:val="22"/>
              </w:rPr>
              <w:t>TEXTO REFORMADO</w:t>
            </w:r>
          </w:p>
        </w:tc>
      </w:tr>
    </w:tbl>
    <w:p w14:paraId="73B7DA1B" w14:textId="77777777" w:rsidR="002A7DD2" w:rsidRDefault="002A7DD2" w:rsidP="0052019F">
      <w:pPr>
        <w:spacing w:after="0"/>
        <w:jc w:val="both"/>
        <w:rPr>
          <w:rFonts w:cstheme="minorHAnsi"/>
          <w:color w:val="221E1F"/>
          <w:highlight w:val="yellow"/>
        </w:rPr>
      </w:pPr>
    </w:p>
    <w:p w14:paraId="566B0EDC" w14:textId="77777777" w:rsidR="00E55A01" w:rsidRDefault="00E55A01" w:rsidP="0052019F">
      <w:pPr>
        <w:spacing w:after="0"/>
        <w:jc w:val="both"/>
        <w:rPr>
          <w:rFonts w:cstheme="minorHAnsi"/>
          <w:color w:val="221E1F"/>
          <w:highlight w:val="yellow"/>
        </w:rPr>
      </w:pPr>
    </w:p>
    <w:p w14:paraId="189F4EE7" w14:textId="6E84B9BF" w:rsidR="00E55A01" w:rsidRPr="0036686E" w:rsidRDefault="00E55A01" w:rsidP="0052019F">
      <w:pPr>
        <w:pStyle w:val="Ttulo2"/>
        <w:jc w:val="both"/>
      </w:pPr>
      <w:r w:rsidRPr="0036686E">
        <w:lastRenderedPageBreak/>
        <w:t>Artículo 5</w:t>
      </w:r>
      <w:r>
        <w:t>8</w:t>
      </w:r>
      <w:r w:rsidRPr="0036686E">
        <w:t xml:space="preserve">. </w:t>
      </w:r>
      <w:r>
        <w:t>Planes Generales Municipales.</w:t>
      </w:r>
    </w:p>
    <w:p w14:paraId="32A2C478" w14:textId="398186F3" w:rsidR="00E55A01" w:rsidRPr="0012252B" w:rsidRDefault="00E55A01" w:rsidP="0052019F">
      <w:pPr>
        <w:pStyle w:val="Default"/>
        <w:jc w:val="both"/>
        <w:rPr>
          <w:rFonts w:ascii="Century Gothic" w:hAnsi="Century Gothic" w:cstheme="minorHAnsi"/>
          <w:i/>
          <w:color w:val="C00000"/>
          <w:sz w:val="20"/>
          <w:szCs w:val="20"/>
        </w:rPr>
      </w:pPr>
      <w:r w:rsidRPr="0012252B">
        <w:rPr>
          <w:rFonts w:ascii="Century Gothic" w:hAnsi="Century Gothic" w:cstheme="minorHAnsi"/>
          <w:i/>
          <w:color w:val="C00000"/>
          <w:sz w:val="20"/>
          <w:szCs w:val="20"/>
        </w:rPr>
        <w:t>Se modifica</w:t>
      </w:r>
      <w:r w:rsidR="00A644D6" w:rsidRPr="0012252B">
        <w:rPr>
          <w:rFonts w:ascii="Century Gothic" w:hAnsi="Century Gothic" w:cstheme="minorHAnsi"/>
          <w:i/>
          <w:color w:val="C00000"/>
          <w:sz w:val="20"/>
          <w:szCs w:val="20"/>
        </w:rPr>
        <w:t xml:space="preserve"> el procedimiento</w:t>
      </w:r>
      <w:r w:rsidRPr="0012252B">
        <w:rPr>
          <w:rFonts w:ascii="Century Gothic" w:hAnsi="Century Gothic" w:cstheme="minorHAnsi"/>
          <w:i/>
          <w:color w:val="C00000"/>
          <w:sz w:val="20"/>
          <w:szCs w:val="20"/>
        </w:rPr>
        <w:t xml:space="preserve"> por el art. 10.14 de la Ley 5/2022</w:t>
      </w:r>
      <w:r w:rsidR="00FD5AA9" w:rsidRPr="0012252B">
        <w:rPr>
          <w:rFonts w:ascii="Century Gothic" w:hAnsi="Century Gothic" w:cstheme="minorHAnsi"/>
          <w:i/>
          <w:color w:val="C00000"/>
          <w:sz w:val="20"/>
          <w:szCs w:val="20"/>
        </w:rPr>
        <w:t>:</w:t>
      </w:r>
    </w:p>
    <w:p w14:paraId="3922DC2A" w14:textId="39D26E79" w:rsidR="00FD5AA9" w:rsidRPr="0012252B" w:rsidRDefault="00FD5AA9" w:rsidP="0052019F">
      <w:pPr>
        <w:pStyle w:val="Default"/>
        <w:numPr>
          <w:ilvl w:val="0"/>
          <w:numId w:val="2"/>
        </w:numPr>
        <w:jc w:val="both"/>
        <w:rPr>
          <w:rFonts w:ascii="Century Gothic" w:hAnsi="Century Gothic" w:cstheme="minorHAnsi"/>
          <w:i/>
          <w:color w:val="C00000"/>
          <w:sz w:val="20"/>
          <w:szCs w:val="20"/>
        </w:rPr>
      </w:pPr>
      <w:r w:rsidRPr="0012252B">
        <w:rPr>
          <w:rFonts w:ascii="Century Gothic" w:hAnsi="Century Gothic" w:cstheme="minorHAnsi"/>
          <w:i/>
          <w:color w:val="C00000"/>
          <w:sz w:val="20"/>
          <w:szCs w:val="20"/>
        </w:rPr>
        <w:t xml:space="preserve">Se </w:t>
      </w:r>
      <w:r w:rsidR="00E9633F" w:rsidRPr="0012252B">
        <w:rPr>
          <w:rFonts w:ascii="Century Gothic" w:hAnsi="Century Gothic" w:cstheme="minorHAnsi"/>
          <w:i/>
          <w:color w:val="C00000"/>
          <w:sz w:val="20"/>
          <w:szCs w:val="20"/>
        </w:rPr>
        <w:t>especifica el procedimiento de evaluación ambiental estratégica en el caso de</w:t>
      </w:r>
      <w:r w:rsidR="006A1CF0" w:rsidRPr="0012252B">
        <w:rPr>
          <w:rFonts w:ascii="Century Gothic" w:hAnsi="Century Gothic" w:cstheme="minorHAnsi"/>
          <w:i/>
          <w:color w:val="C00000"/>
          <w:sz w:val="20"/>
          <w:szCs w:val="20"/>
        </w:rPr>
        <w:t xml:space="preserve"> </w:t>
      </w:r>
      <w:r w:rsidR="00E9633F" w:rsidRPr="0012252B">
        <w:rPr>
          <w:rFonts w:ascii="Century Gothic" w:hAnsi="Century Gothic" w:cstheme="minorHAnsi"/>
          <w:i/>
          <w:color w:val="C00000"/>
          <w:sz w:val="20"/>
          <w:szCs w:val="20"/>
        </w:rPr>
        <w:t xml:space="preserve">tramitación </w:t>
      </w:r>
      <w:r w:rsidRPr="0012252B">
        <w:rPr>
          <w:rFonts w:ascii="Century Gothic" w:hAnsi="Century Gothic" w:cstheme="minorHAnsi"/>
          <w:i/>
          <w:color w:val="C00000"/>
          <w:sz w:val="20"/>
          <w:szCs w:val="20"/>
        </w:rPr>
        <w:t>conjunta del Plan General Estructural y Plan General Detallado</w:t>
      </w:r>
      <w:r w:rsidR="00E9633F" w:rsidRPr="0012252B">
        <w:rPr>
          <w:rFonts w:ascii="Century Gothic" w:hAnsi="Century Gothic" w:cstheme="minorHAnsi"/>
          <w:i/>
          <w:color w:val="C00000"/>
          <w:sz w:val="20"/>
          <w:szCs w:val="20"/>
        </w:rPr>
        <w:t xml:space="preserve"> y en el caso de tramitación independiente.</w:t>
      </w:r>
    </w:p>
    <w:p w14:paraId="2957ED30" w14:textId="45837E8F" w:rsidR="00E55A01" w:rsidRPr="009A35D6" w:rsidRDefault="00B0363D" w:rsidP="0052019F">
      <w:pPr>
        <w:pStyle w:val="Ttulo3"/>
        <w:jc w:val="both"/>
      </w:pPr>
      <w:r>
        <w:t>MÁS INFORMACIÓN</w:t>
      </w:r>
    </w:p>
    <w:tbl>
      <w:tblPr>
        <w:tblStyle w:val="Tablaconcuadrcula"/>
        <w:tblW w:w="10064" w:type="dxa"/>
        <w:tblInd w:w="137" w:type="dxa"/>
        <w:tblLook w:val="04A0" w:firstRow="1" w:lastRow="0" w:firstColumn="1" w:lastColumn="0" w:noHBand="0" w:noVBand="1"/>
      </w:tblPr>
      <w:tblGrid>
        <w:gridCol w:w="5032"/>
        <w:gridCol w:w="5032"/>
      </w:tblGrid>
      <w:tr w:rsidR="00E55A01" w14:paraId="0B5F0654" w14:textId="77777777" w:rsidTr="00E55A01">
        <w:tc>
          <w:tcPr>
            <w:tcW w:w="5032" w:type="dxa"/>
          </w:tcPr>
          <w:p w14:paraId="2D3309C1" w14:textId="77777777" w:rsidR="00E55A01" w:rsidRDefault="00E55A01" w:rsidP="0052019F">
            <w:pPr>
              <w:pStyle w:val="Default"/>
              <w:jc w:val="both"/>
              <w:rPr>
                <w:rFonts w:ascii="Century Gothic" w:hAnsi="Century Gothic" w:cstheme="minorHAnsi"/>
                <w:color w:val="221E1F"/>
                <w:sz w:val="22"/>
                <w:szCs w:val="22"/>
              </w:rPr>
            </w:pPr>
            <w:r>
              <w:rPr>
                <w:rFonts w:ascii="Century Gothic" w:hAnsi="Century Gothic" w:cstheme="minorHAnsi"/>
                <w:color w:val="221E1F"/>
                <w:sz w:val="22"/>
                <w:szCs w:val="22"/>
              </w:rPr>
              <w:t>TEXTO INICIAL</w:t>
            </w:r>
          </w:p>
        </w:tc>
        <w:tc>
          <w:tcPr>
            <w:tcW w:w="5032" w:type="dxa"/>
          </w:tcPr>
          <w:p w14:paraId="1A09F740" w14:textId="77777777" w:rsidR="00E55A01" w:rsidRDefault="00E55A01" w:rsidP="0052019F">
            <w:pPr>
              <w:pStyle w:val="Default"/>
              <w:jc w:val="both"/>
              <w:rPr>
                <w:rFonts w:ascii="Century Gothic" w:hAnsi="Century Gothic" w:cstheme="minorHAnsi"/>
                <w:color w:val="221E1F"/>
                <w:sz w:val="22"/>
                <w:szCs w:val="22"/>
              </w:rPr>
            </w:pPr>
            <w:r>
              <w:rPr>
                <w:rFonts w:ascii="Century Gothic" w:hAnsi="Century Gothic" w:cstheme="minorHAnsi"/>
                <w:color w:val="221E1F"/>
                <w:sz w:val="22"/>
                <w:szCs w:val="22"/>
              </w:rPr>
              <w:t>TEXTO REFORMADO</w:t>
            </w:r>
          </w:p>
        </w:tc>
      </w:tr>
      <w:tr w:rsidR="00E55A01" w14:paraId="3A46F44D" w14:textId="77777777" w:rsidTr="00E55A01">
        <w:tc>
          <w:tcPr>
            <w:tcW w:w="5032" w:type="dxa"/>
          </w:tcPr>
          <w:p w14:paraId="6B68AE18" w14:textId="77777777" w:rsidR="00E55A01" w:rsidRPr="00E55A01" w:rsidRDefault="00E55A01" w:rsidP="0052019F">
            <w:pPr>
              <w:pStyle w:val="parrafo"/>
              <w:spacing w:before="0" w:beforeAutospacing="0" w:after="0" w:afterAutospacing="0"/>
              <w:ind w:firstLine="357"/>
              <w:jc w:val="both"/>
              <w:rPr>
                <w:rFonts w:ascii="Century Gothic" w:eastAsiaTheme="minorHAnsi" w:hAnsi="Century Gothic" w:cstheme="minorHAnsi"/>
                <w:sz w:val="18"/>
                <w:lang w:eastAsia="en-US"/>
              </w:rPr>
            </w:pPr>
            <w:r w:rsidRPr="00E55A01">
              <w:rPr>
                <w:rFonts w:ascii="Century Gothic" w:eastAsiaTheme="minorHAnsi" w:hAnsi="Century Gothic" w:cstheme="minorHAnsi"/>
                <w:sz w:val="18"/>
                <w:lang w:eastAsia="en-US"/>
              </w:rPr>
              <w:t>1. El órgano promotor en la evaluación ambiental de los planes generales municipales es el Ayuntamiento.</w:t>
            </w:r>
          </w:p>
          <w:p w14:paraId="6E14CB9F" w14:textId="77777777" w:rsidR="007827FA" w:rsidRDefault="007827FA" w:rsidP="0052019F">
            <w:pPr>
              <w:pStyle w:val="parrafo"/>
              <w:spacing w:before="0" w:beforeAutospacing="0" w:after="0" w:afterAutospacing="0"/>
              <w:ind w:firstLine="357"/>
              <w:jc w:val="both"/>
              <w:rPr>
                <w:rFonts w:ascii="Century Gothic" w:eastAsiaTheme="minorHAnsi" w:hAnsi="Century Gothic" w:cstheme="minorHAnsi"/>
                <w:sz w:val="18"/>
                <w:lang w:eastAsia="en-US"/>
              </w:rPr>
            </w:pPr>
          </w:p>
          <w:p w14:paraId="2742D717" w14:textId="77777777" w:rsidR="007827FA" w:rsidRDefault="007827FA" w:rsidP="0052019F">
            <w:pPr>
              <w:pStyle w:val="parrafo"/>
              <w:spacing w:before="0" w:beforeAutospacing="0" w:after="0" w:afterAutospacing="0"/>
              <w:ind w:firstLine="357"/>
              <w:jc w:val="both"/>
              <w:rPr>
                <w:rFonts w:ascii="Century Gothic" w:eastAsiaTheme="minorHAnsi" w:hAnsi="Century Gothic" w:cstheme="minorHAnsi"/>
                <w:sz w:val="18"/>
                <w:lang w:eastAsia="en-US"/>
              </w:rPr>
            </w:pPr>
          </w:p>
          <w:p w14:paraId="6CD1C520" w14:textId="77777777" w:rsidR="007827FA" w:rsidRDefault="007827FA" w:rsidP="0052019F">
            <w:pPr>
              <w:pStyle w:val="parrafo"/>
              <w:spacing w:before="0" w:beforeAutospacing="0" w:after="0" w:afterAutospacing="0"/>
              <w:ind w:firstLine="357"/>
              <w:jc w:val="both"/>
              <w:rPr>
                <w:rFonts w:ascii="Century Gothic" w:eastAsiaTheme="minorHAnsi" w:hAnsi="Century Gothic" w:cstheme="minorHAnsi"/>
                <w:sz w:val="18"/>
                <w:lang w:eastAsia="en-US"/>
              </w:rPr>
            </w:pPr>
          </w:p>
          <w:p w14:paraId="59D3DD6C" w14:textId="77777777" w:rsidR="007827FA" w:rsidRDefault="007827FA" w:rsidP="0052019F">
            <w:pPr>
              <w:pStyle w:val="parrafo"/>
              <w:spacing w:before="0" w:beforeAutospacing="0" w:after="0" w:afterAutospacing="0"/>
              <w:ind w:firstLine="357"/>
              <w:jc w:val="both"/>
              <w:rPr>
                <w:rFonts w:ascii="Century Gothic" w:eastAsiaTheme="minorHAnsi" w:hAnsi="Century Gothic" w:cstheme="minorHAnsi"/>
                <w:sz w:val="18"/>
                <w:lang w:eastAsia="en-US"/>
              </w:rPr>
            </w:pPr>
          </w:p>
          <w:p w14:paraId="29EBB812" w14:textId="449F93E8" w:rsidR="00E55A01" w:rsidRPr="00E55A01" w:rsidRDefault="00E55A01" w:rsidP="0052019F">
            <w:pPr>
              <w:pStyle w:val="parrafo"/>
              <w:spacing w:before="0" w:beforeAutospacing="0" w:after="0" w:afterAutospacing="0"/>
              <w:ind w:firstLine="357"/>
              <w:jc w:val="both"/>
              <w:rPr>
                <w:rFonts w:ascii="Century Gothic" w:eastAsiaTheme="minorHAnsi" w:hAnsi="Century Gothic" w:cstheme="minorHAnsi"/>
                <w:sz w:val="18"/>
                <w:lang w:eastAsia="en-US"/>
              </w:rPr>
            </w:pPr>
            <w:r w:rsidRPr="00E55A01">
              <w:rPr>
                <w:rFonts w:ascii="Century Gothic" w:eastAsiaTheme="minorHAnsi" w:hAnsi="Century Gothic" w:cstheme="minorHAnsi"/>
                <w:sz w:val="18"/>
                <w:lang w:eastAsia="en-US"/>
              </w:rPr>
              <w:t xml:space="preserve">2. El promotor presentará ante el órgano ambiental, junto con la documentación exigida por la legislación sectorial, una </w:t>
            </w:r>
            <w:r w:rsidRPr="007827FA">
              <w:rPr>
                <w:rFonts w:ascii="Century Gothic" w:eastAsiaTheme="minorHAnsi" w:hAnsi="Century Gothic" w:cstheme="minorHAnsi"/>
                <w:b/>
                <w:sz w:val="18"/>
                <w:lang w:eastAsia="en-US"/>
              </w:rPr>
              <w:t>solicitud de inicio de la evaluación ambiental estratégica ordinaria</w:t>
            </w:r>
            <w:r w:rsidRPr="00E55A01">
              <w:rPr>
                <w:rFonts w:ascii="Century Gothic" w:eastAsiaTheme="minorHAnsi" w:hAnsi="Century Gothic" w:cstheme="minorHAnsi"/>
                <w:sz w:val="18"/>
                <w:lang w:eastAsia="en-US"/>
              </w:rPr>
              <w:t xml:space="preserve">, acompañada del borrador del Plan General Municipal y de un documento inicial estratégico que contendrá, al menos, la siguiente </w:t>
            </w:r>
            <w:r w:rsidR="0012252B">
              <w:rPr>
                <w:rFonts w:ascii="Century Gothic" w:eastAsiaTheme="minorHAnsi" w:hAnsi="Century Gothic" w:cstheme="minorHAnsi"/>
                <w:sz w:val="18"/>
                <w:lang w:eastAsia="en-US"/>
              </w:rPr>
              <w:t>Información</w:t>
            </w:r>
            <w:r w:rsidRPr="00E55A01">
              <w:rPr>
                <w:rFonts w:ascii="Century Gothic" w:eastAsiaTheme="minorHAnsi" w:hAnsi="Century Gothic" w:cstheme="minorHAnsi"/>
                <w:sz w:val="18"/>
                <w:lang w:eastAsia="en-US"/>
              </w:rPr>
              <w:t>:</w:t>
            </w:r>
          </w:p>
          <w:p w14:paraId="3476ADB6" w14:textId="51ED0E65" w:rsidR="00E55A01" w:rsidRDefault="00E55A01"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r w:rsidRPr="00E55A01">
              <w:rPr>
                <w:rFonts w:ascii="Century Gothic" w:eastAsiaTheme="minorHAnsi" w:hAnsi="Century Gothic" w:cstheme="minorHAnsi"/>
                <w:sz w:val="18"/>
                <w:lang w:eastAsia="en-US"/>
              </w:rPr>
              <w:t xml:space="preserve">a) </w:t>
            </w:r>
            <w:r w:rsidR="007827FA">
              <w:rPr>
                <w:rFonts w:ascii="Century Gothic" w:eastAsiaTheme="minorHAnsi" w:hAnsi="Century Gothic" w:cstheme="minorHAnsi"/>
                <w:sz w:val="18"/>
                <w:lang w:eastAsia="en-US"/>
              </w:rPr>
              <w:t>…</w:t>
            </w:r>
          </w:p>
          <w:p w14:paraId="0E4E154E" w14:textId="6494184B" w:rsidR="00FD5AA9" w:rsidRDefault="00FD5AA9"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p>
          <w:p w14:paraId="2074CF9D" w14:textId="3C4D6FC2" w:rsidR="00FD5AA9" w:rsidRDefault="00FD5AA9"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p>
          <w:p w14:paraId="01C54863" w14:textId="0876A874" w:rsidR="00FD5AA9" w:rsidRDefault="00FD5AA9"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p>
          <w:p w14:paraId="4B291D3E" w14:textId="0353BFB7" w:rsidR="00FD5AA9" w:rsidRDefault="00FD5AA9"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p>
          <w:p w14:paraId="3EEE7EC3" w14:textId="5E81C9EB" w:rsidR="00FD5AA9" w:rsidRDefault="00FD5AA9"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p>
          <w:p w14:paraId="342C2D5D" w14:textId="1DD51F54" w:rsidR="00FD5AA9" w:rsidRDefault="00FD5AA9"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p>
          <w:p w14:paraId="141FAB7D" w14:textId="1E02A950" w:rsidR="00FD5AA9" w:rsidRDefault="00FD5AA9"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p>
          <w:p w14:paraId="67261FCD" w14:textId="3C9EEF16" w:rsidR="00FD5AA9" w:rsidRDefault="00FD5AA9"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p>
          <w:p w14:paraId="3847033F" w14:textId="17546314" w:rsidR="00FD5AA9" w:rsidRDefault="00FD5AA9"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p>
          <w:p w14:paraId="1B69ABEB" w14:textId="3FF50BF2" w:rsidR="00FD5AA9" w:rsidRDefault="00FD5AA9"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p>
          <w:p w14:paraId="36D817E2" w14:textId="1B191232" w:rsidR="00FD5AA9" w:rsidRDefault="00FD5AA9"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p>
          <w:p w14:paraId="2BDBBA84" w14:textId="278F3631" w:rsidR="00FD5AA9" w:rsidRDefault="00FD5AA9"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p>
          <w:p w14:paraId="3C1EC048" w14:textId="02C352C4" w:rsidR="00FD5AA9" w:rsidRDefault="00FD5AA9"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p>
          <w:p w14:paraId="1A4ADD0E" w14:textId="450F303D" w:rsidR="00FD5AA9" w:rsidRDefault="00FD5AA9"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p>
          <w:p w14:paraId="72BA6FF2" w14:textId="77777777" w:rsidR="00FD5AA9" w:rsidRPr="00E55A01" w:rsidRDefault="00FD5AA9"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p>
          <w:p w14:paraId="47F2DDC2" w14:textId="2FE25299" w:rsidR="00E55A01" w:rsidRDefault="00E55A01"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r w:rsidRPr="00E55A01">
              <w:rPr>
                <w:rFonts w:ascii="Century Gothic" w:eastAsiaTheme="minorHAnsi" w:hAnsi="Century Gothic" w:cstheme="minorHAnsi"/>
                <w:sz w:val="18"/>
                <w:lang w:eastAsia="en-US"/>
              </w:rPr>
              <w:t xml:space="preserve">3. El órgano ambiental someterá el borrador del Plan General Municipal y el documento inicial estratégico a consultas de las Administraciones públicas afectadas y de las personas interesadas, que se pronunciarán en el plazo de </w:t>
            </w:r>
            <w:r w:rsidRPr="00FD5AA9">
              <w:rPr>
                <w:rFonts w:ascii="Century Gothic" w:eastAsiaTheme="minorHAnsi" w:hAnsi="Century Gothic" w:cstheme="minorHAnsi"/>
                <w:b/>
                <w:sz w:val="18"/>
                <w:lang w:eastAsia="en-US"/>
              </w:rPr>
              <w:t>cuarenta y cinco días hábiles</w:t>
            </w:r>
            <w:r w:rsidRPr="00E55A01">
              <w:rPr>
                <w:rFonts w:ascii="Century Gothic" w:eastAsiaTheme="minorHAnsi" w:hAnsi="Century Gothic" w:cstheme="minorHAnsi"/>
                <w:sz w:val="18"/>
                <w:lang w:eastAsia="en-US"/>
              </w:rPr>
              <w:t xml:space="preserve"> desde su recepción.</w:t>
            </w:r>
          </w:p>
          <w:p w14:paraId="4B322F9F" w14:textId="2F0BB0AC" w:rsidR="00E55A01" w:rsidRDefault="00E55A01" w:rsidP="0052019F">
            <w:pPr>
              <w:pStyle w:val="parrafo"/>
              <w:spacing w:before="0" w:beforeAutospacing="0" w:after="0" w:afterAutospacing="0"/>
              <w:ind w:firstLine="357"/>
              <w:jc w:val="both"/>
              <w:rPr>
                <w:rFonts w:ascii="Century Gothic" w:eastAsiaTheme="minorHAnsi" w:hAnsi="Century Gothic" w:cstheme="minorHAnsi"/>
                <w:sz w:val="18"/>
                <w:lang w:eastAsia="en-US"/>
              </w:rPr>
            </w:pPr>
            <w:r w:rsidRPr="00E55A01">
              <w:rPr>
                <w:rFonts w:ascii="Century Gothic" w:eastAsiaTheme="minorHAnsi" w:hAnsi="Century Gothic" w:cstheme="minorHAnsi"/>
                <w:sz w:val="18"/>
                <w:lang w:eastAsia="en-US"/>
              </w:rPr>
              <w:t xml:space="preserve">4. El órgano ambiental elaborará y remitirá al promotor el </w:t>
            </w:r>
            <w:r w:rsidRPr="007827FA">
              <w:rPr>
                <w:rFonts w:ascii="Century Gothic" w:eastAsiaTheme="minorHAnsi" w:hAnsi="Century Gothic" w:cstheme="minorHAnsi"/>
                <w:b/>
                <w:sz w:val="18"/>
                <w:lang w:eastAsia="en-US"/>
              </w:rPr>
              <w:t>documento de alcance del estudio ambiental estratégico</w:t>
            </w:r>
            <w:r w:rsidRPr="00E55A01">
              <w:rPr>
                <w:rFonts w:ascii="Century Gothic" w:eastAsiaTheme="minorHAnsi" w:hAnsi="Century Gothic" w:cstheme="minorHAnsi"/>
                <w:sz w:val="18"/>
                <w:lang w:eastAsia="en-US"/>
              </w:rPr>
              <w:t>, junto con el resultado de las consultas realizadas, para que elabore el estudio ambiental estratégico, el cual deberá incluir un mapa de riesgos del ámbito objeto de ordenación.</w:t>
            </w:r>
          </w:p>
          <w:p w14:paraId="6E857832" w14:textId="1160FB78" w:rsidR="007827FA" w:rsidRDefault="007827FA" w:rsidP="0052019F">
            <w:pPr>
              <w:pStyle w:val="parrafo"/>
              <w:spacing w:before="0" w:beforeAutospacing="0" w:after="0" w:afterAutospacing="0"/>
              <w:ind w:firstLine="357"/>
              <w:jc w:val="both"/>
              <w:rPr>
                <w:rFonts w:ascii="Century Gothic" w:eastAsiaTheme="minorHAnsi" w:hAnsi="Century Gothic" w:cstheme="minorHAnsi"/>
                <w:sz w:val="18"/>
                <w:lang w:eastAsia="en-US"/>
              </w:rPr>
            </w:pPr>
          </w:p>
          <w:p w14:paraId="509BF43F" w14:textId="09F603EF" w:rsidR="007827FA" w:rsidRDefault="007827FA" w:rsidP="0052019F">
            <w:pPr>
              <w:pStyle w:val="parrafo"/>
              <w:spacing w:before="0" w:beforeAutospacing="0" w:after="0" w:afterAutospacing="0"/>
              <w:ind w:firstLine="357"/>
              <w:jc w:val="both"/>
              <w:rPr>
                <w:rFonts w:ascii="Century Gothic" w:eastAsiaTheme="minorHAnsi" w:hAnsi="Century Gothic" w:cstheme="minorHAnsi"/>
                <w:sz w:val="18"/>
                <w:lang w:eastAsia="en-US"/>
              </w:rPr>
            </w:pPr>
          </w:p>
          <w:p w14:paraId="3E01A2A5" w14:textId="5FC95DF8" w:rsidR="007827FA" w:rsidRDefault="007827FA" w:rsidP="0052019F">
            <w:pPr>
              <w:pStyle w:val="parrafo"/>
              <w:spacing w:before="0" w:beforeAutospacing="0" w:after="0" w:afterAutospacing="0"/>
              <w:ind w:firstLine="357"/>
              <w:jc w:val="both"/>
              <w:rPr>
                <w:rFonts w:ascii="Century Gothic" w:eastAsiaTheme="minorHAnsi" w:hAnsi="Century Gothic" w:cstheme="minorHAnsi"/>
                <w:sz w:val="18"/>
                <w:lang w:eastAsia="en-US"/>
              </w:rPr>
            </w:pPr>
          </w:p>
          <w:p w14:paraId="4B26DE9E" w14:textId="267EE030" w:rsidR="007827FA" w:rsidRDefault="007827FA" w:rsidP="0052019F">
            <w:pPr>
              <w:pStyle w:val="parrafo"/>
              <w:spacing w:before="0" w:beforeAutospacing="0" w:after="0" w:afterAutospacing="0"/>
              <w:ind w:firstLine="357"/>
              <w:jc w:val="both"/>
              <w:rPr>
                <w:rFonts w:ascii="Century Gothic" w:eastAsiaTheme="minorHAnsi" w:hAnsi="Century Gothic" w:cstheme="minorHAnsi"/>
                <w:sz w:val="18"/>
                <w:lang w:eastAsia="en-US"/>
              </w:rPr>
            </w:pPr>
          </w:p>
          <w:p w14:paraId="6C6B6009" w14:textId="6E5027DC" w:rsidR="007827FA" w:rsidRDefault="007827FA" w:rsidP="0052019F">
            <w:pPr>
              <w:pStyle w:val="parrafo"/>
              <w:spacing w:before="0" w:beforeAutospacing="0" w:after="0" w:afterAutospacing="0"/>
              <w:ind w:firstLine="357"/>
              <w:jc w:val="both"/>
              <w:rPr>
                <w:rFonts w:ascii="Century Gothic" w:eastAsiaTheme="minorHAnsi" w:hAnsi="Century Gothic" w:cstheme="minorHAnsi"/>
                <w:sz w:val="18"/>
                <w:lang w:eastAsia="en-US"/>
              </w:rPr>
            </w:pPr>
          </w:p>
          <w:p w14:paraId="14162706" w14:textId="30E3CDA6" w:rsidR="007827FA" w:rsidRDefault="007827FA" w:rsidP="0052019F">
            <w:pPr>
              <w:pStyle w:val="parrafo"/>
              <w:spacing w:before="0" w:beforeAutospacing="0" w:after="0" w:afterAutospacing="0"/>
              <w:ind w:firstLine="357"/>
              <w:jc w:val="both"/>
              <w:rPr>
                <w:rFonts w:ascii="Century Gothic" w:eastAsiaTheme="minorHAnsi" w:hAnsi="Century Gothic" w:cstheme="minorHAnsi"/>
                <w:sz w:val="18"/>
                <w:lang w:eastAsia="en-US"/>
              </w:rPr>
            </w:pPr>
          </w:p>
          <w:p w14:paraId="2E55232F" w14:textId="13339FAA" w:rsidR="007827FA" w:rsidRDefault="007827FA" w:rsidP="0052019F">
            <w:pPr>
              <w:pStyle w:val="parrafo"/>
              <w:spacing w:before="0" w:beforeAutospacing="0" w:after="0" w:afterAutospacing="0"/>
              <w:ind w:firstLine="357"/>
              <w:jc w:val="both"/>
              <w:rPr>
                <w:rFonts w:ascii="Century Gothic" w:eastAsiaTheme="minorHAnsi" w:hAnsi="Century Gothic" w:cstheme="minorHAnsi"/>
                <w:sz w:val="18"/>
                <w:lang w:eastAsia="en-US"/>
              </w:rPr>
            </w:pPr>
          </w:p>
          <w:p w14:paraId="3E80EB37" w14:textId="72CC6821" w:rsidR="007827FA" w:rsidRDefault="007827FA" w:rsidP="0052019F">
            <w:pPr>
              <w:pStyle w:val="parrafo"/>
              <w:spacing w:before="0" w:beforeAutospacing="0" w:after="0" w:afterAutospacing="0"/>
              <w:ind w:firstLine="357"/>
              <w:jc w:val="both"/>
              <w:rPr>
                <w:rFonts w:ascii="Century Gothic" w:eastAsiaTheme="minorHAnsi" w:hAnsi="Century Gothic" w:cstheme="minorHAnsi"/>
                <w:sz w:val="18"/>
                <w:lang w:eastAsia="en-US"/>
              </w:rPr>
            </w:pPr>
          </w:p>
          <w:p w14:paraId="26C3C150" w14:textId="3EDBCF56" w:rsidR="007827FA" w:rsidRDefault="007827FA" w:rsidP="0052019F">
            <w:pPr>
              <w:pStyle w:val="parrafo"/>
              <w:spacing w:before="0" w:beforeAutospacing="0" w:after="0" w:afterAutospacing="0"/>
              <w:ind w:firstLine="357"/>
              <w:jc w:val="both"/>
              <w:rPr>
                <w:rFonts w:ascii="Century Gothic" w:eastAsiaTheme="minorHAnsi" w:hAnsi="Century Gothic" w:cstheme="minorHAnsi"/>
                <w:sz w:val="18"/>
                <w:lang w:eastAsia="en-US"/>
              </w:rPr>
            </w:pPr>
          </w:p>
          <w:p w14:paraId="11ADF5B4" w14:textId="59B7BD9A" w:rsidR="007827FA" w:rsidRDefault="007827FA" w:rsidP="0052019F">
            <w:pPr>
              <w:pStyle w:val="parrafo"/>
              <w:spacing w:before="0" w:beforeAutospacing="0" w:after="0" w:afterAutospacing="0"/>
              <w:ind w:firstLine="357"/>
              <w:jc w:val="both"/>
              <w:rPr>
                <w:rFonts w:ascii="Century Gothic" w:eastAsiaTheme="minorHAnsi" w:hAnsi="Century Gothic" w:cstheme="minorHAnsi"/>
                <w:sz w:val="18"/>
                <w:lang w:eastAsia="en-US"/>
              </w:rPr>
            </w:pPr>
          </w:p>
          <w:p w14:paraId="78F19429" w14:textId="66CDD337" w:rsidR="007827FA" w:rsidRDefault="007827FA" w:rsidP="0052019F">
            <w:pPr>
              <w:pStyle w:val="parrafo"/>
              <w:spacing w:before="0" w:beforeAutospacing="0" w:after="0" w:afterAutospacing="0"/>
              <w:ind w:firstLine="357"/>
              <w:jc w:val="both"/>
              <w:rPr>
                <w:rFonts w:ascii="Century Gothic" w:eastAsiaTheme="minorHAnsi" w:hAnsi="Century Gothic" w:cstheme="minorHAnsi"/>
                <w:sz w:val="18"/>
                <w:lang w:eastAsia="en-US"/>
              </w:rPr>
            </w:pPr>
          </w:p>
          <w:p w14:paraId="012CDB99" w14:textId="30F11E4D" w:rsidR="007827FA" w:rsidRDefault="007827FA" w:rsidP="0052019F">
            <w:pPr>
              <w:pStyle w:val="parrafo"/>
              <w:spacing w:before="0" w:beforeAutospacing="0" w:after="0" w:afterAutospacing="0"/>
              <w:ind w:firstLine="357"/>
              <w:jc w:val="both"/>
              <w:rPr>
                <w:rFonts w:ascii="Century Gothic" w:eastAsiaTheme="minorHAnsi" w:hAnsi="Century Gothic" w:cstheme="minorHAnsi"/>
                <w:sz w:val="18"/>
                <w:lang w:eastAsia="en-US"/>
              </w:rPr>
            </w:pPr>
          </w:p>
          <w:p w14:paraId="2D243FC6" w14:textId="77777777" w:rsidR="007827FA" w:rsidRDefault="007827FA" w:rsidP="0052019F">
            <w:pPr>
              <w:pStyle w:val="parrafo"/>
              <w:spacing w:before="0" w:beforeAutospacing="0" w:after="0" w:afterAutospacing="0"/>
              <w:ind w:firstLine="357"/>
              <w:jc w:val="both"/>
              <w:rPr>
                <w:rFonts w:ascii="Century Gothic" w:eastAsiaTheme="minorHAnsi" w:hAnsi="Century Gothic" w:cstheme="minorHAnsi"/>
                <w:sz w:val="18"/>
                <w:lang w:eastAsia="en-US"/>
              </w:rPr>
            </w:pPr>
          </w:p>
          <w:p w14:paraId="36D285B9" w14:textId="44EE232E" w:rsidR="007827FA" w:rsidRDefault="007827FA" w:rsidP="0052019F">
            <w:pPr>
              <w:pStyle w:val="parrafo"/>
              <w:spacing w:before="0" w:beforeAutospacing="0" w:after="0" w:afterAutospacing="0"/>
              <w:ind w:firstLine="357"/>
              <w:jc w:val="both"/>
              <w:rPr>
                <w:rFonts w:ascii="Century Gothic" w:eastAsiaTheme="minorHAnsi" w:hAnsi="Century Gothic" w:cstheme="minorHAnsi"/>
                <w:sz w:val="18"/>
                <w:lang w:eastAsia="en-US"/>
              </w:rPr>
            </w:pPr>
          </w:p>
          <w:p w14:paraId="7EC87B2B" w14:textId="6C2A15A8" w:rsidR="00FD5AA9" w:rsidRDefault="00FD5AA9" w:rsidP="0052019F">
            <w:pPr>
              <w:pStyle w:val="parrafo"/>
              <w:spacing w:before="0" w:beforeAutospacing="0" w:after="0" w:afterAutospacing="0"/>
              <w:ind w:firstLine="357"/>
              <w:jc w:val="both"/>
              <w:rPr>
                <w:rFonts w:ascii="Century Gothic" w:eastAsiaTheme="minorHAnsi" w:hAnsi="Century Gothic" w:cstheme="minorHAnsi"/>
                <w:sz w:val="18"/>
                <w:lang w:eastAsia="en-US"/>
              </w:rPr>
            </w:pPr>
          </w:p>
          <w:p w14:paraId="258DC3BF" w14:textId="4A9B37A6" w:rsidR="00FD5AA9" w:rsidRDefault="00FD5AA9" w:rsidP="0052019F">
            <w:pPr>
              <w:pStyle w:val="parrafo"/>
              <w:spacing w:before="0" w:beforeAutospacing="0" w:after="0" w:afterAutospacing="0"/>
              <w:ind w:firstLine="357"/>
              <w:jc w:val="both"/>
              <w:rPr>
                <w:rFonts w:ascii="Century Gothic" w:eastAsiaTheme="minorHAnsi" w:hAnsi="Century Gothic" w:cstheme="minorHAnsi"/>
                <w:sz w:val="18"/>
                <w:lang w:eastAsia="en-US"/>
              </w:rPr>
            </w:pPr>
          </w:p>
          <w:p w14:paraId="3FB2BD29" w14:textId="470FB046" w:rsidR="00FD5AA9" w:rsidRDefault="00FD5AA9" w:rsidP="0052019F">
            <w:pPr>
              <w:pStyle w:val="parrafo"/>
              <w:spacing w:before="0" w:beforeAutospacing="0" w:after="0" w:afterAutospacing="0"/>
              <w:ind w:firstLine="357"/>
              <w:jc w:val="both"/>
              <w:rPr>
                <w:rFonts w:ascii="Century Gothic" w:eastAsiaTheme="minorHAnsi" w:hAnsi="Century Gothic" w:cstheme="minorHAnsi"/>
                <w:sz w:val="18"/>
                <w:lang w:eastAsia="en-US"/>
              </w:rPr>
            </w:pPr>
          </w:p>
          <w:p w14:paraId="3FEA5A3A" w14:textId="77777777" w:rsidR="00FD5AA9" w:rsidRDefault="00FD5AA9" w:rsidP="0052019F">
            <w:pPr>
              <w:pStyle w:val="parrafo"/>
              <w:spacing w:before="0" w:beforeAutospacing="0" w:after="0" w:afterAutospacing="0"/>
              <w:ind w:firstLine="357"/>
              <w:jc w:val="both"/>
              <w:rPr>
                <w:rFonts w:ascii="Century Gothic" w:eastAsiaTheme="minorHAnsi" w:hAnsi="Century Gothic" w:cstheme="minorHAnsi"/>
                <w:sz w:val="18"/>
                <w:lang w:eastAsia="en-US"/>
              </w:rPr>
            </w:pPr>
          </w:p>
          <w:p w14:paraId="311C51E7" w14:textId="77777777" w:rsidR="007827FA" w:rsidRPr="00E55A01" w:rsidRDefault="007827FA" w:rsidP="0052019F">
            <w:pPr>
              <w:pStyle w:val="parrafo"/>
              <w:spacing w:before="0" w:beforeAutospacing="0" w:after="0" w:afterAutospacing="0"/>
              <w:ind w:firstLine="357"/>
              <w:jc w:val="both"/>
              <w:rPr>
                <w:rFonts w:ascii="Century Gothic" w:eastAsiaTheme="minorHAnsi" w:hAnsi="Century Gothic" w:cstheme="minorHAnsi"/>
                <w:sz w:val="18"/>
                <w:lang w:eastAsia="en-US"/>
              </w:rPr>
            </w:pPr>
          </w:p>
          <w:p w14:paraId="5F59BFED" w14:textId="6CCB2F1A" w:rsidR="00E55A01" w:rsidRDefault="00E55A01" w:rsidP="0052019F">
            <w:pPr>
              <w:pStyle w:val="parrafo"/>
              <w:spacing w:before="0" w:beforeAutospacing="0" w:after="0" w:afterAutospacing="0"/>
              <w:ind w:firstLine="357"/>
              <w:jc w:val="both"/>
              <w:rPr>
                <w:rFonts w:ascii="Century Gothic" w:eastAsiaTheme="minorHAnsi" w:hAnsi="Century Gothic" w:cstheme="minorHAnsi"/>
                <w:sz w:val="18"/>
                <w:lang w:eastAsia="en-US"/>
              </w:rPr>
            </w:pPr>
            <w:r w:rsidRPr="00E55A01">
              <w:rPr>
                <w:rFonts w:ascii="Century Gothic" w:eastAsiaTheme="minorHAnsi" w:hAnsi="Century Gothic" w:cstheme="minorHAnsi"/>
                <w:sz w:val="18"/>
                <w:lang w:eastAsia="en-US"/>
              </w:rPr>
              <w:t xml:space="preserve">5. La </w:t>
            </w:r>
            <w:r w:rsidRPr="007827FA">
              <w:rPr>
                <w:rFonts w:ascii="Century Gothic" w:eastAsiaTheme="minorHAnsi" w:hAnsi="Century Gothic" w:cstheme="minorHAnsi"/>
                <w:b/>
                <w:sz w:val="18"/>
                <w:lang w:eastAsia="en-US"/>
              </w:rPr>
              <w:t>aprobación inicial</w:t>
            </w:r>
            <w:r w:rsidRPr="00E55A01">
              <w:rPr>
                <w:rFonts w:ascii="Century Gothic" w:eastAsiaTheme="minorHAnsi" w:hAnsi="Century Gothic" w:cstheme="minorHAnsi"/>
                <w:sz w:val="18"/>
                <w:lang w:eastAsia="en-US"/>
              </w:rPr>
              <w:t xml:space="preserve"> del Plan General Municipal implicará el sometimiento de este a </w:t>
            </w:r>
            <w:r w:rsidR="0012252B">
              <w:rPr>
                <w:rFonts w:ascii="Century Gothic" w:eastAsiaTheme="minorHAnsi" w:hAnsi="Century Gothic" w:cstheme="minorHAnsi"/>
                <w:sz w:val="18"/>
                <w:lang w:eastAsia="en-US"/>
              </w:rPr>
              <w:t>Información</w:t>
            </w:r>
            <w:r w:rsidRPr="00E55A01">
              <w:rPr>
                <w:rFonts w:ascii="Century Gothic" w:eastAsiaTheme="minorHAnsi" w:hAnsi="Century Gothic" w:cstheme="minorHAnsi"/>
                <w:sz w:val="18"/>
                <w:lang w:eastAsia="en-US"/>
              </w:rPr>
              <w:t xml:space="preserve"> pública, incluyendo el estudio ambiental estratégico, por </w:t>
            </w:r>
            <w:r w:rsidRPr="007827FA">
              <w:rPr>
                <w:rFonts w:ascii="Century Gothic" w:eastAsiaTheme="minorHAnsi" w:hAnsi="Century Gothic" w:cstheme="minorHAnsi"/>
                <w:b/>
                <w:sz w:val="18"/>
                <w:lang w:eastAsia="en-US"/>
              </w:rPr>
              <w:t>plazo de</w:t>
            </w:r>
            <w:r w:rsidRPr="00E55A01">
              <w:rPr>
                <w:rFonts w:ascii="Century Gothic" w:eastAsiaTheme="minorHAnsi" w:hAnsi="Century Gothic" w:cstheme="minorHAnsi"/>
                <w:sz w:val="18"/>
                <w:lang w:eastAsia="en-US"/>
              </w:rPr>
              <w:t xml:space="preserve"> </w:t>
            </w:r>
            <w:r w:rsidRPr="007827FA">
              <w:rPr>
                <w:rFonts w:ascii="Century Gothic" w:eastAsiaTheme="minorHAnsi" w:hAnsi="Century Gothic" w:cstheme="minorHAnsi"/>
                <w:b/>
                <w:sz w:val="18"/>
                <w:lang w:eastAsia="en-US"/>
              </w:rPr>
              <w:t>cuarenta y cinco días hábiles</w:t>
            </w:r>
            <w:r w:rsidRPr="00E55A01">
              <w:rPr>
                <w:rFonts w:ascii="Century Gothic" w:eastAsiaTheme="minorHAnsi" w:hAnsi="Century Gothic" w:cstheme="minorHAnsi"/>
                <w:sz w:val="18"/>
                <w:lang w:eastAsia="en-US"/>
              </w:rPr>
              <w:t>.</w:t>
            </w:r>
          </w:p>
          <w:p w14:paraId="7CDEDFFC" w14:textId="0D43AFC0" w:rsidR="007827FA" w:rsidRDefault="007827FA" w:rsidP="0052019F">
            <w:pPr>
              <w:pStyle w:val="parrafo"/>
              <w:spacing w:before="0" w:beforeAutospacing="0" w:after="0" w:afterAutospacing="0"/>
              <w:ind w:firstLine="357"/>
              <w:jc w:val="both"/>
              <w:rPr>
                <w:rFonts w:ascii="Century Gothic" w:eastAsiaTheme="minorHAnsi" w:hAnsi="Century Gothic" w:cstheme="minorHAnsi"/>
                <w:sz w:val="18"/>
                <w:lang w:eastAsia="en-US"/>
              </w:rPr>
            </w:pPr>
          </w:p>
          <w:p w14:paraId="78BA0D1F" w14:textId="14965D31" w:rsidR="007827FA" w:rsidRDefault="007827FA" w:rsidP="0052019F">
            <w:pPr>
              <w:pStyle w:val="parrafo"/>
              <w:spacing w:before="0" w:beforeAutospacing="0" w:after="0" w:afterAutospacing="0"/>
              <w:ind w:firstLine="357"/>
              <w:jc w:val="both"/>
              <w:rPr>
                <w:rFonts w:ascii="Century Gothic" w:eastAsiaTheme="minorHAnsi" w:hAnsi="Century Gothic" w:cstheme="minorHAnsi"/>
                <w:sz w:val="18"/>
                <w:lang w:eastAsia="en-US"/>
              </w:rPr>
            </w:pPr>
          </w:p>
          <w:p w14:paraId="6781EF40" w14:textId="7EC44AE7" w:rsidR="007827FA" w:rsidRDefault="007827FA" w:rsidP="0052019F">
            <w:pPr>
              <w:pStyle w:val="parrafo"/>
              <w:spacing w:before="0" w:beforeAutospacing="0" w:after="0" w:afterAutospacing="0"/>
              <w:ind w:firstLine="357"/>
              <w:jc w:val="both"/>
              <w:rPr>
                <w:rFonts w:ascii="Century Gothic" w:eastAsiaTheme="minorHAnsi" w:hAnsi="Century Gothic" w:cstheme="minorHAnsi"/>
                <w:sz w:val="18"/>
                <w:lang w:eastAsia="en-US"/>
              </w:rPr>
            </w:pPr>
          </w:p>
          <w:p w14:paraId="4B7A8C42" w14:textId="3763A20F" w:rsidR="007827FA" w:rsidRDefault="007827FA" w:rsidP="0052019F">
            <w:pPr>
              <w:pStyle w:val="parrafo"/>
              <w:spacing w:before="0" w:beforeAutospacing="0" w:after="0" w:afterAutospacing="0"/>
              <w:ind w:firstLine="357"/>
              <w:jc w:val="both"/>
              <w:rPr>
                <w:rFonts w:ascii="Century Gothic" w:eastAsiaTheme="minorHAnsi" w:hAnsi="Century Gothic" w:cstheme="minorHAnsi"/>
                <w:sz w:val="18"/>
                <w:lang w:eastAsia="en-US"/>
              </w:rPr>
            </w:pPr>
          </w:p>
          <w:p w14:paraId="044CEA60" w14:textId="15C81EF3" w:rsidR="007827FA" w:rsidRDefault="007827FA" w:rsidP="0052019F">
            <w:pPr>
              <w:pStyle w:val="parrafo"/>
              <w:spacing w:before="0" w:beforeAutospacing="0" w:after="0" w:afterAutospacing="0"/>
              <w:ind w:firstLine="357"/>
              <w:jc w:val="both"/>
              <w:rPr>
                <w:rFonts w:ascii="Century Gothic" w:eastAsiaTheme="minorHAnsi" w:hAnsi="Century Gothic" w:cstheme="minorHAnsi"/>
                <w:sz w:val="18"/>
                <w:lang w:eastAsia="en-US"/>
              </w:rPr>
            </w:pPr>
          </w:p>
          <w:p w14:paraId="3957FAFD" w14:textId="7F4483EA" w:rsidR="007827FA" w:rsidRDefault="007827FA" w:rsidP="0052019F">
            <w:pPr>
              <w:pStyle w:val="parrafo"/>
              <w:spacing w:before="0" w:beforeAutospacing="0" w:after="0" w:afterAutospacing="0"/>
              <w:ind w:firstLine="357"/>
              <w:jc w:val="both"/>
              <w:rPr>
                <w:rFonts w:ascii="Century Gothic" w:eastAsiaTheme="minorHAnsi" w:hAnsi="Century Gothic" w:cstheme="minorHAnsi"/>
                <w:sz w:val="18"/>
                <w:lang w:eastAsia="en-US"/>
              </w:rPr>
            </w:pPr>
          </w:p>
          <w:p w14:paraId="02859735" w14:textId="5A066EA5" w:rsidR="007827FA" w:rsidRDefault="007827FA" w:rsidP="0052019F">
            <w:pPr>
              <w:pStyle w:val="parrafo"/>
              <w:spacing w:before="0" w:beforeAutospacing="0" w:after="0" w:afterAutospacing="0"/>
              <w:ind w:firstLine="357"/>
              <w:jc w:val="both"/>
              <w:rPr>
                <w:rFonts w:ascii="Century Gothic" w:eastAsiaTheme="minorHAnsi" w:hAnsi="Century Gothic" w:cstheme="minorHAnsi"/>
                <w:sz w:val="18"/>
                <w:lang w:eastAsia="en-US"/>
              </w:rPr>
            </w:pPr>
          </w:p>
          <w:p w14:paraId="43CF9818" w14:textId="0E0AADA2" w:rsidR="007827FA" w:rsidRDefault="007827FA" w:rsidP="0052019F">
            <w:pPr>
              <w:pStyle w:val="parrafo"/>
              <w:spacing w:before="0" w:beforeAutospacing="0" w:after="0" w:afterAutospacing="0"/>
              <w:ind w:firstLine="357"/>
              <w:jc w:val="both"/>
              <w:rPr>
                <w:rFonts w:ascii="Century Gothic" w:eastAsiaTheme="minorHAnsi" w:hAnsi="Century Gothic" w:cstheme="minorHAnsi"/>
                <w:sz w:val="18"/>
                <w:lang w:eastAsia="en-US"/>
              </w:rPr>
            </w:pPr>
          </w:p>
          <w:p w14:paraId="4AB3DC52" w14:textId="7117FFAA" w:rsidR="007827FA" w:rsidRDefault="007827FA" w:rsidP="0052019F">
            <w:pPr>
              <w:pStyle w:val="parrafo"/>
              <w:spacing w:before="0" w:beforeAutospacing="0" w:after="0" w:afterAutospacing="0"/>
              <w:ind w:firstLine="357"/>
              <w:jc w:val="both"/>
              <w:rPr>
                <w:rFonts w:ascii="Century Gothic" w:eastAsiaTheme="minorHAnsi" w:hAnsi="Century Gothic" w:cstheme="minorHAnsi"/>
                <w:sz w:val="18"/>
                <w:lang w:eastAsia="en-US"/>
              </w:rPr>
            </w:pPr>
          </w:p>
          <w:p w14:paraId="40B820B5" w14:textId="72CB94A5" w:rsidR="007827FA" w:rsidRDefault="007827FA" w:rsidP="0052019F">
            <w:pPr>
              <w:pStyle w:val="parrafo"/>
              <w:spacing w:before="0" w:beforeAutospacing="0" w:after="0" w:afterAutospacing="0"/>
              <w:ind w:firstLine="357"/>
              <w:jc w:val="both"/>
              <w:rPr>
                <w:rFonts w:ascii="Century Gothic" w:eastAsiaTheme="minorHAnsi" w:hAnsi="Century Gothic" w:cstheme="minorHAnsi"/>
                <w:sz w:val="18"/>
                <w:lang w:eastAsia="en-US"/>
              </w:rPr>
            </w:pPr>
          </w:p>
          <w:p w14:paraId="0712766E" w14:textId="6A56106E" w:rsidR="007827FA" w:rsidRDefault="007827FA" w:rsidP="0052019F">
            <w:pPr>
              <w:pStyle w:val="parrafo"/>
              <w:spacing w:before="0" w:beforeAutospacing="0" w:after="0" w:afterAutospacing="0"/>
              <w:ind w:firstLine="357"/>
              <w:jc w:val="both"/>
              <w:rPr>
                <w:rFonts w:ascii="Century Gothic" w:eastAsiaTheme="minorHAnsi" w:hAnsi="Century Gothic" w:cstheme="minorHAnsi"/>
                <w:sz w:val="18"/>
                <w:lang w:eastAsia="en-US"/>
              </w:rPr>
            </w:pPr>
          </w:p>
          <w:p w14:paraId="02C14E31" w14:textId="1C943305" w:rsidR="007827FA" w:rsidRDefault="007827FA" w:rsidP="0052019F">
            <w:pPr>
              <w:pStyle w:val="parrafo"/>
              <w:spacing w:before="0" w:beforeAutospacing="0" w:after="0" w:afterAutospacing="0"/>
              <w:ind w:firstLine="357"/>
              <w:jc w:val="both"/>
              <w:rPr>
                <w:rFonts w:ascii="Century Gothic" w:eastAsiaTheme="minorHAnsi" w:hAnsi="Century Gothic" w:cstheme="minorHAnsi"/>
                <w:sz w:val="18"/>
                <w:lang w:eastAsia="en-US"/>
              </w:rPr>
            </w:pPr>
          </w:p>
          <w:p w14:paraId="7C761962" w14:textId="59B8CB3F" w:rsidR="00FD5AA9" w:rsidRDefault="00FD5AA9" w:rsidP="0052019F">
            <w:pPr>
              <w:pStyle w:val="parrafo"/>
              <w:spacing w:before="0" w:beforeAutospacing="0" w:after="0" w:afterAutospacing="0"/>
              <w:ind w:firstLine="357"/>
              <w:jc w:val="both"/>
              <w:rPr>
                <w:rFonts w:ascii="Century Gothic" w:eastAsiaTheme="minorHAnsi" w:hAnsi="Century Gothic" w:cstheme="minorHAnsi"/>
                <w:sz w:val="18"/>
                <w:lang w:eastAsia="en-US"/>
              </w:rPr>
            </w:pPr>
          </w:p>
          <w:p w14:paraId="215A1976" w14:textId="188F9B16" w:rsidR="00FD5AA9" w:rsidRDefault="00FD5AA9" w:rsidP="0052019F">
            <w:pPr>
              <w:pStyle w:val="parrafo"/>
              <w:spacing w:before="0" w:beforeAutospacing="0" w:after="0" w:afterAutospacing="0"/>
              <w:ind w:firstLine="357"/>
              <w:jc w:val="both"/>
              <w:rPr>
                <w:rFonts w:ascii="Century Gothic" w:eastAsiaTheme="minorHAnsi" w:hAnsi="Century Gothic" w:cstheme="minorHAnsi"/>
                <w:sz w:val="18"/>
                <w:lang w:eastAsia="en-US"/>
              </w:rPr>
            </w:pPr>
          </w:p>
          <w:p w14:paraId="583D5EF3" w14:textId="457086D0" w:rsidR="00FD5AA9" w:rsidRDefault="00FD5AA9" w:rsidP="0052019F">
            <w:pPr>
              <w:pStyle w:val="parrafo"/>
              <w:spacing w:before="0" w:beforeAutospacing="0" w:after="0" w:afterAutospacing="0"/>
              <w:ind w:firstLine="357"/>
              <w:jc w:val="both"/>
              <w:rPr>
                <w:rFonts w:ascii="Century Gothic" w:eastAsiaTheme="minorHAnsi" w:hAnsi="Century Gothic" w:cstheme="minorHAnsi"/>
                <w:sz w:val="18"/>
                <w:lang w:eastAsia="en-US"/>
              </w:rPr>
            </w:pPr>
          </w:p>
          <w:p w14:paraId="08F0C10B" w14:textId="172A708E" w:rsidR="00FD5AA9" w:rsidRDefault="00FD5AA9" w:rsidP="0052019F">
            <w:pPr>
              <w:pStyle w:val="parrafo"/>
              <w:spacing w:before="0" w:beforeAutospacing="0" w:after="0" w:afterAutospacing="0"/>
              <w:ind w:firstLine="357"/>
              <w:jc w:val="both"/>
              <w:rPr>
                <w:rFonts w:ascii="Century Gothic" w:eastAsiaTheme="minorHAnsi" w:hAnsi="Century Gothic" w:cstheme="minorHAnsi"/>
                <w:sz w:val="18"/>
                <w:lang w:eastAsia="en-US"/>
              </w:rPr>
            </w:pPr>
          </w:p>
          <w:p w14:paraId="522CBBD8" w14:textId="77777777" w:rsidR="00FD5AA9" w:rsidRDefault="00FD5AA9" w:rsidP="0052019F">
            <w:pPr>
              <w:pStyle w:val="parrafo"/>
              <w:spacing w:before="0" w:beforeAutospacing="0" w:after="0" w:afterAutospacing="0"/>
              <w:ind w:firstLine="357"/>
              <w:jc w:val="both"/>
              <w:rPr>
                <w:rFonts w:ascii="Century Gothic" w:eastAsiaTheme="minorHAnsi" w:hAnsi="Century Gothic" w:cstheme="minorHAnsi"/>
                <w:sz w:val="18"/>
                <w:lang w:eastAsia="en-US"/>
              </w:rPr>
            </w:pPr>
          </w:p>
          <w:p w14:paraId="7B9786E6" w14:textId="166431C7" w:rsidR="007827FA" w:rsidRDefault="007827FA" w:rsidP="0052019F">
            <w:pPr>
              <w:pStyle w:val="parrafo"/>
              <w:spacing w:before="0" w:beforeAutospacing="0" w:after="0" w:afterAutospacing="0"/>
              <w:ind w:firstLine="357"/>
              <w:jc w:val="both"/>
              <w:rPr>
                <w:rFonts w:ascii="Century Gothic" w:eastAsiaTheme="minorHAnsi" w:hAnsi="Century Gothic" w:cstheme="minorHAnsi"/>
                <w:sz w:val="18"/>
                <w:lang w:eastAsia="en-US"/>
              </w:rPr>
            </w:pPr>
          </w:p>
          <w:p w14:paraId="1CD6547F" w14:textId="77777777" w:rsidR="007827FA" w:rsidRDefault="007827FA" w:rsidP="0052019F">
            <w:pPr>
              <w:pStyle w:val="parrafo"/>
              <w:spacing w:before="0" w:beforeAutospacing="0" w:after="0" w:afterAutospacing="0"/>
              <w:ind w:firstLine="357"/>
              <w:jc w:val="both"/>
              <w:rPr>
                <w:rFonts w:ascii="Century Gothic" w:eastAsiaTheme="minorHAnsi" w:hAnsi="Century Gothic" w:cstheme="minorHAnsi"/>
                <w:sz w:val="18"/>
                <w:lang w:eastAsia="en-US"/>
              </w:rPr>
            </w:pPr>
          </w:p>
          <w:p w14:paraId="1124C6C9" w14:textId="14EF0DE6" w:rsidR="00E55A01" w:rsidRDefault="00E55A01" w:rsidP="0052019F">
            <w:pPr>
              <w:pStyle w:val="parrafo"/>
              <w:spacing w:before="0" w:beforeAutospacing="0" w:after="0" w:afterAutospacing="0"/>
              <w:ind w:firstLine="357"/>
              <w:jc w:val="both"/>
              <w:rPr>
                <w:rFonts w:ascii="Century Gothic" w:eastAsiaTheme="minorHAnsi" w:hAnsi="Century Gothic" w:cstheme="minorHAnsi"/>
                <w:sz w:val="18"/>
                <w:lang w:eastAsia="en-US"/>
              </w:rPr>
            </w:pPr>
            <w:r w:rsidRPr="00E55A01">
              <w:rPr>
                <w:rFonts w:ascii="Century Gothic" w:eastAsiaTheme="minorHAnsi" w:hAnsi="Century Gothic" w:cstheme="minorHAnsi"/>
                <w:sz w:val="18"/>
                <w:lang w:eastAsia="en-US"/>
              </w:rPr>
              <w:t xml:space="preserve">6. A través de la Comisión de Coordinación Intersectorial, en la </w:t>
            </w:r>
            <w:r w:rsidRPr="007827FA">
              <w:rPr>
                <w:rFonts w:ascii="Century Gothic" w:eastAsiaTheme="minorHAnsi" w:hAnsi="Century Gothic" w:cstheme="minorHAnsi"/>
                <w:b/>
                <w:sz w:val="18"/>
                <w:lang w:eastAsia="en-US"/>
              </w:rPr>
              <w:t>fase de consultas</w:t>
            </w:r>
            <w:r w:rsidRPr="00E55A01">
              <w:rPr>
                <w:rFonts w:ascii="Century Gothic" w:eastAsiaTheme="minorHAnsi" w:hAnsi="Century Gothic" w:cstheme="minorHAnsi"/>
                <w:sz w:val="18"/>
                <w:lang w:eastAsia="en-US"/>
              </w:rPr>
              <w:t xml:space="preserve"> deberán recabarse, al menos, los siguientes </w:t>
            </w:r>
            <w:r w:rsidR="0012252B">
              <w:rPr>
                <w:rFonts w:ascii="Century Gothic" w:eastAsiaTheme="minorHAnsi" w:hAnsi="Century Gothic" w:cstheme="minorHAnsi"/>
                <w:sz w:val="18"/>
                <w:lang w:eastAsia="en-US"/>
              </w:rPr>
              <w:t>Informes</w:t>
            </w:r>
            <w:r w:rsidRPr="00E55A01">
              <w:rPr>
                <w:rFonts w:ascii="Century Gothic" w:eastAsiaTheme="minorHAnsi" w:hAnsi="Century Gothic" w:cstheme="minorHAnsi"/>
                <w:sz w:val="18"/>
                <w:lang w:eastAsia="en-US"/>
              </w:rPr>
              <w:t>:</w:t>
            </w:r>
          </w:p>
          <w:p w14:paraId="37857E09" w14:textId="1740F61D" w:rsidR="007827FA" w:rsidRDefault="007827FA" w:rsidP="0052019F">
            <w:pPr>
              <w:pStyle w:val="parrafo"/>
              <w:spacing w:before="0" w:beforeAutospacing="0" w:after="0" w:afterAutospacing="0"/>
              <w:ind w:firstLine="357"/>
              <w:jc w:val="both"/>
              <w:rPr>
                <w:rFonts w:ascii="Century Gothic" w:eastAsiaTheme="minorHAnsi" w:hAnsi="Century Gothic" w:cstheme="minorHAnsi"/>
                <w:sz w:val="18"/>
                <w:lang w:eastAsia="en-US"/>
              </w:rPr>
            </w:pPr>
          </w:p>
          <w:p w14:paraId="4AEABEC6" w14:textId="5B7F9A4A" w:rsidR="00E55A01" w:rsidRPr="00E55A01" w:rsidRDefault="00E55A01"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r w:rsidRPr="00E55A01">
              <w:rPr>
                <w:rFonts w:ascii="Century Gothic" w:eastAsiaTheme="minorHAnsi" w:hAnsi="Century Gothic" w:cstheme="minorHAnsi"/>
                <w:sz w:val="18"/>
                <w:lang w:eastAsia="en-US"/>
              </w:rPr>
              <w:t xml:space="preserve">a) </w:t>
            </w:r>
            <w:r w:rsidR="007827FA">
              <w:rPr>
                <w:rFonts w:ascii="Century Gothic" w:eastAsiaTheme="minorHAnsi" w:hAnsi="Century Gothic" w:cstheme="minorHAnsi"/>
                <w:sz w:val="18"/>
                <w:lang w:eastAsia="en-US"/>
              </w:rPr>
              <w:t>…</w:t>
            </w:r>
          </w:p>
          <w:p w14:paraId="2AA57CC9" w14:textId="77777777" w:rsidR="00E55A01" w:rsidRPr="00E55A01" w:rsidRDefault="00E55A01" w:rsidP="0052019F">
            <w:pPr>
              <w:pStyle w:val="parrafo"/>
              <w:spacing w:before="0" w:beforeAutospacing="0" w:after="0" w:afterAutospacing="0"/>
              <w:ind w:firstLine="357"/>
              <w:jc w:val="both"/>
              <w:rPr>
                <w:rFonts w:ascii="Century Gothic" w:eastAsiaTheme="minorHAnsi" w:hAnsi="Century Gothic" w:cstheme="minorHAnsi"/>
                <w:sz w:val="18"/>
                <w:lang w:eastAsia="en-US"/>
              </w:rPr>
            </w:pPr>
            <w:r w:rsidRPr="00E55A01">
              <w:rPr>
                <w:rFonts w:ascii="Century Gothic" w:eastAsiaTheme="minorHAnsi" w:hAnsi="Century Gothic" w:cstheme="minorHAnsi"/>
                <w:sz w:val="18"/>
                <w:lang w:eastAsia="en-US"/>
              </w:rPr>
              <w:t>b) Los de las Administraciones competentes en materia de carreteras y demás infraestructuras afectadas, acerca de dicha afección y del impacto de la actuación sobre la capacidad de servicio de tales infraestructuras.</w:t>
            </w:r>
          </w:p>
          <w:p w14:paraId="29B0F01B" w14:textId="1804B8C1" w:rsidR="00E55A01" w:rsidRPr="00E55A01" w:rsidRDefault="00E55A01" w:rsidP="0052019F">
            <w:pPr>
              <w:pStyle w:val="parrafo"/>
              <w:spacing w:before="0" w:beforeAutospacing="0" w:after="0" w:afterAutospacing="0"/>
              <w:ind w:firstLine="357"/>
              <w:jc w:val="both"/>
              <w:rPr>
                <w:rFonts w:ascii="Century Gothic" w:eastAsiaTheme="minorHAnsi" w:hAnsi="Century Gothic" w:cstheme="minorHAnsi"/>
                <w:sz w:val="18"/>
                <w:lang w:eastAsia="en-US"/>
              </w:rPr>
            </w:pPr>
            <w:r w:rsidRPr="00E55A01">
              <w:rPr>
                <w:rFonts w:ascii="Century Gothic" w:eastAsiaTheme="minorHAnsi" w:hAnsi="Century Gothic" w:cstheme="minorHAnsi"/>
                <w:sz w:val="18"/>
                <w:lang w:eastAsia="en-US"/>
              </w:rPr>
              <w:t xml:space="preserve">En el caso de que se hubiese optado por el procedimiento de coordinación intersectorial, los citados </w:t>
            </w:r>
            <w:r w:rsidR="0012252B">
              <w:rPr>
                <w:rFonts w:ascii="Century Gothic" w:eastAsiaTheme="minorHAnsi" w:hAnsi="Century Gothic" w:cstheme="minorHAnsi"/>
                <w:sz w:val="18"/>
                <w:lang w:eastAsia="en-US"/>
              </w:rPr>
              <w:t>Informes</w:t>
            </w:r>
            <w:r w:rsidRPr="00E55A01">
              <w:rPr>
                <w:rFonts w:ascii="Century Gothic" w:eastAsiaTheme="minorHAnsi" w:hAnsi="Century Gothic" w:cstheme="minorHAnsi"/>
                <w:sz w:val="18"/>
                <w:lang w:eastAsia="en-US"/>
              </w:rPr>
              <w:t xml:space="preserve"> se obtendrán a través de la Comisión de Coordinación Intersectorial. Estos </w:t>
            </w:r>
            <w:r w:rsidR="0012252B">
              <w:rPr>
                <w:rFonts w:ascii="Century Gothic" w:eastAsiaTheme="minorHAnsi" w:hAnsi="Century Gothic" w:cstheme="minorHAnsi"/>
                <w:sz w:val="18"/>
                <w:lang w:eastAsia="en-US"/>
              </w:rPr>
              <w:t>Informes</w:t>
            </w:r>
            <w:r w:rsidRPr="00E55A01">
              <w:rPr>
                <w:rFonts w:ascii="Century Gothic" w:eastAsiaTheme="minorHAnsi" w:hAnsi="Century Gothic" w:cstheme="minorHAnsi"/>
                <w:sz w:val="18"/>
                <w:lang w:eastAsia="en-US"/>
              </w:rPr>
              <w:t xml:space="preserve"> serán determinantes para el contenido de la declaración ambiental estratégica.</w:t>
            </w:r>
          </w:p>
          <w:p w14:paraId="03F8016C" w14:textId="6CD8B436" w:rsidR="00E55A01" w:rsidRDefault="00E55A01" w:rsidP="0052019F">
            <w:pPr>
              <w:pStyle w:val="parrafo"/>
              <w:spacing w:before="0" w:beforeAutospacing="0" w:after="0" w:afterAutospacing="0"/>
              <w:ind w:firstLine="357"/>
              <w:jc w:val="both"/>
              <w:rPr>
                <w:rFonts w:ascii="Century Gothic" w:eastAsiaTheme="minorHAnsi" w:hAnsi="Century Gothic" w:cstheme="minorHAnsi"/>
                <w:sz w:val="18"/>
                <w:lang w:eastAsia="en-US"/>
              </w:rPr>
            </w:pPr>
            <w:r w:rsidRPr="00E55A01">
              <w:rPr>
                <w:rFonts w:ascii="Century Gothic" w:eastAsiaTheme="minorHAnsi" w:hAnsi="Century Gothic" w:cstheme="minorHAnsi"/>
                <w:sz w:val="18"/>
                <w:lang w:eastAsia="en-US"/>
              </w:rPr>
              <w:t xml:space="preserve">7. Tomando en consideración las alegaciones formuladas en los trámites de </w:t>
            </w:r>
            <w:r w:rsidR="0012252B">
              <w:rPr>
                <w:rFonts w:ascii="Century Gothic" w:eastAsiaTheme="minorHAnsi" w:hAnsi="Century Gothic" w:cstheme="minorHAnsi"/>
                <w:sz w:val="18"/>
                <w:lang w:eastAsia="en-US"/>
              </w:rPr>
              <w:t>Información</w:t>
            </w:r>
            <w:r w:rsidRPr="00E55A01">
              <w:rPr>
                <w:rFonts w:ascii="Century Gothic" w:eastAsiaTheme="minorHAnsi" w:hAnsi="Century Gothic" w:cstheme="minorHAnsi"/>
                <w:sz w:val="18"/>
                <w:lang w:eastAsia="en-US"/>
              </w:rPr>
              <w:t xml:space="preserve"> pública y de consultas, incluyendo, en su caso, las consultas transfronterizas, el promotor modificará, de ser preciso, el estudio ambiental estratégico y elaborará la propuesta final de Plan General Municipal.</w:t>
            </w:r>
          </w:p>
          <w:p w14:paraId="15CD1BB1" w14:textId="78AC0241" w:rsidR="001F0BB4" w:rsidRDefault="001F0BB4" w:rsidP="0052019F">
            <w:pPr>
              <w:pStyle w:val="parrafo"/>
              <w:spacing w:before="0" w:beforeAutospacing="0" w:after="0" w:afterAutospacing="0"/>
              <w:ind w:firstLine="357"/>
              <w:jc w:val="both"/>
              <w:rPr>
                <w:rFonts w:ascii="Century Gothic" w:eastAsiaTheme="minorHAnsi" w:hAnsi="Century Gothic" w:cstheme="minorHAnsi"/>
                <w:sz w:val="18"/>
                <w:lang w:eastAsia="en-US"/>
              </w:rPr>
            </w:pPr>
          </w:p>
          <w:p w14:paraId="79DF7737" w14:textId="0CED5FB6" w:rsidR="001F0BB4" w:rsidRDefault="001F0BB4" w:rsidP="0052019F">
            <w:pPr>
              <w:pStyle w:val="parrafo"/>
              <w:spacing w:before="0" w:beforeAutospacing="0" w:after="0" w:afterAutospacing="0"/>
              <w:ind w:firstLine="357"/>
              <w:jc w:val="both"/>
              <w:rPr>
                <w:rFonts w:ascii="Century Gothic" w:eastAsiaTheme="minorHAnsi" w:hAnsi="Century Gothic" w:cstheme="minorHAnsi"/>
                <w:sz w:val="18"/>
                <w:lang w:eastAsia="en-US"/>
              </w:rPr>
            </w:pPr>
          </w:p>
          <w:p w14:paraId="097D7DCC" w14:textId="2E4FA2D3" w:rsidR="001F0BB4" w:rsidRDefault="001F0BB4" w:rsidP="0052019F">
            <w:pPr>
              <w:pStyle w:val="parrafo"/>
              <w:spacing w:before="0" w:beforeAutospacing="0" w:after="0" w:afterAutospacing="0"/>
              <w:ind w:firstLine="357"/>
              <w:jc w:val="both"/>
              <w:rPr>
                <w:rFonts w:ascii="Century Gothic" w:eastAsiaTheme="minorHAnsi" w:hAnsi="Century Gothic" w:cstheme="minorHAnsi"/>
                <w:sz w:val="18"/>
                <w:lang w:eastAsia="en-US"/>
              </w:rPr>
            </w:pPr>
          </w:p>
          <w:p w14:paraId="40263678" w14:textId="15046DD1" w:rsidR="001F0BB4" w:rsidRDefault="001F0BB4" w:rsidP="0052019F">
            <w:pPr>
              <w:pStyle w:val="parrafo"/>
              <w:spacing w:before="0" w:beforeAutospacing="0" w:after="0" w:afterAutospacing="0"/>
              <w:ind w:firstLine="357"/>
              <w:jc w:val="both"/>
              <w:rPr>
                <w:rFonts w:ascii="Century Gothic" w:eastAsiaTheme="minorHAnsi" w:hAnsi="Century Gothic" w:cstheme="minorHAnsi"/>
                <w:sz w:val="18"/>
                <w:lang w:eastAsia="en-US"/>
              </w:rPr>
            </w:pPr>
          </w:p>
          <w:p w14:paraId="65F5A4B2" w14:textId="1BBC1C3B" w:rsidR="001F0BB4" w:rsidRDefault="001F0BB4" w:rsidP="0052019F">
            <w:pPr>
              <w:pStyle w:val="parrafo"/>
              <w:spacing w:before="0" w:beforeAutospacing="0" w:after="0" w:afterAutospacing="0"/>
              <w:ind w:firstLine="357"/>
              <w:jc w:val="both"/>
              <w:rPr>
                <w:rFonts w:ascii="Century Gothic" w:eastAsiaTheme="minorHAnsi" w:hAnsi="Century Gothic" w:cstheme="minorHAnsi"/>
                <w:sz w:val="18"/>
                <w:lang w:eastAsia="en-US"/>
              </w:rPr>
            </w:pPr>
          </w:p>
          <w:p w14:paraId="1A93B590" w14:textId="2FA91CA5" w:rsidR="001F0BB4" w:rsidRDefault="001F0BB4" w:rsidP="0052019F">
            <w:pPr>
              <w:pStyle w:val="parrafo"/>
              <w:spacing w:before="0" w:beforeAutospacing="0" w:after="0" w:afterAutospacing="0"/>
              <w:ind w:firstLine="357"/>
              <w:jc w:val="both"/>
              <w:rPr>
                <w:rFonts w:ascii="Century Gothic" w:eastAsiaTheme="minorHAnsi" w:hAnsi="Century Gothic" w:cstheme="minorHAnsi"/>
                <w:sz w:val="18"/>
                <w:lang w:eastAsia="en-US"/>
              </w:rPr>
            </w:pPr>
          </w:p>
          <w:p w14:paraId="05BCBCCA" w14:textId="34A33281" w:rsidR="001F0BB4" w:rsidRDefault="001F0BB4" w:rsidP="0052019F">
            <w:pPr>
              <w:pStyle w:val="parrafo"/>
              <w:spacing w:before="0" w:beforeAutospacing="0" w:after="0" w:afterAutospacing="0"/>
              <w:ind w:firstLine="357"/>
              <w:jc w:val="both"/>
              <w:rPr>
                <w:rFonts w:ascii="Century Gothic" w:eastAsiaTheme="minorHAnsi" w:hAnsi="Century Gothic" w:cstheme="minorHAnsi"/>
                <w:sz w:val="18"/>
                <w:lang w:eastAsia="en-US"/>
              </w:rPr>
            </w:pPr>
          </w:p>
          <w:p w14:paraId="73D53D47" w14:textId="569CB265" w:rsidR="001F0BB4" w:rsidRDefault="001F0BB4" w:rsidP="0052019F">
            <w:pPr>
              <w:pStyle w:val="parrafo"/>
              <w:spacing w:before="0" w:beforeAutospacing="0" w:after="0" w:afterAutospacing="0"/>
              <w:ind w:firstLine="357"/>
              <w:jc w:val="both"/>
              <w:rPr>
                <w:rFonts w:ascii="Century Gothic" w:eastAsiaTheme="minorHAnsi" w:hAnsi="Century Gothic" w:cstheme="minorHAnsi"/>
                <w:sz w:val="18"/>
                <w:lang w:eastAsia="en-US"/>
              </w:rPr>
            </w:pPr>
          </w:p>
          <w:p w14:paraId="5474B238" w14:textId="1BE5ECE8" w:rsidR="001F0BB4" w:rsidRDefault="001F0BB4" w:rsidP="0052019F">
            <w:pPr>
              <w:pStyle w:val="parrafo"/>
              <w:spacing w:before="0" w:beforeAutospacing="0" w:after="0" w:afterAutospacing="0"/>
              <w:ind w:firstLine="357"/>
              <w:jc w:val="both"/>
              <w:rPr>
                <w:rFonts w:ascii="Century Gothic" w:eastAsiaTheme="minorHAnsi" w:hAnsi="Century Gothic" w:cstheme="minorHAnsi"/>
                <w:sz w:val="18"/>
                <w:lang w:eastAsia="en-US"/>
              </w:rPr>
            </w:pPr>
          </w:p>
          <w:p w14:paraId="5EBE3C99" w14:textId="43279BE3" w:rsidR="001F0BB4" w:rsidRDefault="001F0BB4" w:rsidP="0052019F">
            <w:pPr>
              <w:pStyle w:val="parrafo"/>
              <w:spacing w:before="0" w:beforeAutospacing="0" w:after="0" w:afterAutospacing="0"/>
              <w:ind w:firstLine="357"/>
              <w:jc w:val="both"/>
              <w:rPr>
                <w:rFonts w:ascii="Century Gothic" w:eastAsiaTheme="minorHAnsi" w:hAnsi="Century Gothic" w:cstheme="minorHAnsi"/>
                <w:sz w:val="18"/>
                <w:lang w:eastAsia="en-US"/>
              </w:rPr>
            </w:pPr>
          </w:p>
          <w:p w14:paraId="6194394A" w14:textId="0E66C652" w:rsidR="001F0BB4" w:rsidRDefault="001F0BB4" w:rsidP="0052019F">
            <w:pPr>
              <w:pStyle w:val="parrafo"/>
              <w:spacing w:before="0" w:beforeAutospacing="0" w:after="0" w:afterAutospacing="0"/>
              <w:ind w:firstLine="357"/>
              <w:jc w:val="both"/>
              <w:rPr>
                <w:rFonts w:ascii="Century Gothic" w:eastAsiaTheme="minorHAnsi" w:hAnsi="Century Gothic" w:cstheme="minorHAnsi"/>
                <w:sz w:val="18"/>
                <w:lang w:eastAsia="en-US"/>
              </w:rPr>
            </w:pPr>
          </w:p>
          <w:p w14:paraId="17D2E3A0" w14:textId="10732E92" w:rsidR="001F0BB4" w:rsidRDefault="001F0BB4" w:rsidP="0052019F">
            <w:pPr>
              <w:pStyle w:val="parrafo"/>
              <w:spacing w:before="0" w:beforeAutospacing="0" w:after="0" w:afterAutospacing="0"/>
              <w:ind w:firstLine="357"/>
              <w:jc w:val="both"/>
              <w:rPr>
                <w:rFonts w:ascii="Century Gothic" w:eastAsiaTheme="minorHAnsi" w:hAnsi="Century Gothic" w:cstheme="minorHAnsi"/>
                <w:sz w:val="18"/>
                <w:lang w:eastAsia="en-US"/>
              </w:rPr>
            </w:pPr>
          </w:p>
          <w:p w14:paraId="2DCE486B" w14:textId="5DBCFF3F" w:rsidR="001F0BB4" w:rsidRDefault="001F0BB4" w:rsidP="0052019F">
            <w:pPr>
              <w:pStyle w:val="parrafo"/>
              <w:spacing w:before="0" w:beforeAutospacing="0" w:after="0" w:afterAutospacing="0"/>
              <w:ind w:firstLine="357"/>
              <w:jc w:val="both"/>
              <w:rPr>
                <w:rFonts w:ascii="Century Gothic" w:eastAsiaTheme="minorHAnsi" w:hAnsi="Century Gothic" w:cstheme="minorHAnsi"/>
                <w:sz w:val="18"/>
                <w:lang w:eastAsia="en-US"/>
              </w:rPr>
            </w:pPr>
          </w:p>
          <w:p w14:paraId="3698ED94" w14:textId="23DF0A81" w:rsidR="001F0BB4" w:rsidRDefault="001F0BB4" w:rsidP="0052019F">
            <w:pPr>
              <w:pStyle w:val="parrafo"/>
              <w:spacing w:before="0" w:beforeAutospacing="0" w:after="0" w:afterAutospacing="0"/>
              <w:ind w:firstLine="357"/>
              <w:jc w:val="both"/>
              <w:rPr>
                <w:rFonts w:ascii="Century Gothic" w:eastAsiaTheme="minorHAnsi" w:hAnsi="Century Gothic" w:cstheme="minorHAnsi"/>
                <w:sz w:val="18"/>
                <w:lang w:eastAsia="en-US"/>
              </w:rPr>
            </w:pPr>
          </w:p>
          <w:p w14:paraId="3EA2B222" w14:textId="02988FD5" w:rsidR="001F0BB4" w:rsidRDefault="001F0BB4" w:rsidP="0052019F">
            <w:pPr>
              <w:pStyle w:val="parrafo"/>
              <w:spacing w:before="0" w:beforeAutospacing="0" w:after="0" w:afterAutospacing="0"/>
              <w:ind w:firstLine="357"/>
              <w:jc w:val="both"/>
              <w:rPr>
                <w:rFonts w:ascii="Century Gothic" w:eastAsiaTheme="minorHAnsi" w:hAnsi="Century Gothic" w:cstheme="minorHAnsi"/>
                <w:sz w:val="18"/>
                <w:lang w:eastAsia="en-US"/>
              </w:rPr>
            </w:pPr>
          </w:p>
          <w:p w14:paraId="31D28AD0" w14:textId="75241C63" w:rsidR="001F0BB4" w:rsidRDefault="001F0BB4" w:rsidP="0052019F">
            <w:pPr>
              <w:pStyle w:val="parrafo"/>
              <w:spacing w:before="0" w:beforeAutospacing="0" w:after="0" w:afterAutospacing="0"/>
              <w:ind w:firstLine="357"/>
              <w:jc w:val="both"/>
              <w:rPr>
                <w:rFonts w:ascii="Century Gothic" w:eastAsiaTheme="minorHAnsi" w:hAnsi="Century Gothic" w:cstheme="minorHAnsi"/>
                <w:sz w:val="18"/>
                <w:lang w:eastAsia="en-US"/>
              </w:rPr>
            </w:pPr>
          </w:p>
          <w:p w14:paraId="0561F61C" w14:textId="77777777" w:rsidR="001F0BB4" w:rsidRPr="00E55A01" w:rsidRDefault="001F0BB4" w:rsidP="0052019F">
            <w:pPr>
              <w:pStyle w:val="parrafo"/>
              <w:spacing w:before="0" w:beforeAutospacing="0" w:after="0" w:afterAutospacing="0"/>
              <w:ind w:firstLine="357"/>
              <w:jc w:val="both"/>
              <w:rPr>
                <w:rFonts w:ascii="Century Gothic" w:eastAsiaTheme="minorHAnsi" w:hAnsi="Century Gothic" w:cstheme="minorHAnsi"/>
                <w:sz w:val="18"/>
                <w:lang w:eastAsia="en-US"/>
              </w:rPr>
            </w:pPr>
          </w:p>
          <w:p w14:paraId="2E101469" w14:textId="77777777" w:rsidR="00E55A01" w:rsidRPr="00E55A01" w:rsidRDefault="00E55A01" w:rsidP="0052019F">
            <w:pPr>
              <w:pStyle w:val="parrafo"/>
              <w:spacing w:before="0" w:beforeAutospacing="0" w:after="0" w:afterAutospacing="0"/>
              <w:ind w:firstLine="357"/>
              <w:jc w:val="both"/>
              <w:rPr>
                <w:rFonts w:ascii="Century Gothic" w:eastAsiaTheme="minorHAnsi" w:hAnsi="Century Gothic" w:cstheme="minorHAnsi"/>
                <w:sz w:val="18"/>
                <w:lang w:eastAsia="en-US"/>
              </w:rPr>
            </w:pPr>
            <w:r w:rsidRPr="00E55A01">
              <w:rPr>
                <w:rFonts w:ascii="Century Gothic" w:eastAsiaTheme="minorHAnsi" w:hAnsi="Century Gothic" w:cstheme="minorHAnsi"/>
                <w:sz w:val="18"/>
                <w:lang w:eastAsia="en-US"/>
              </w:rPr>
              <w:t>8. El órgano ambiental realizará un análisis técnico del expediente de evaluación ambiental estratégica, así como de los impactos significativos de la aplicación del Plan General Municipal en el medioambiente, que tomará en consideración el cambio climático.</w:t>
            </w:r>
          </w:p>
          <w:p w14:paraId="39EBCE72" w14:textId="4DA00EA1" w:rsidR="00E55A01" w:rsidRDefault="00E55A01" w:rsidP="0052019F">
            <w:pPr>
              <w:pStyle w:val="parrafo"/>
              <w:spacing w:before="0" w:beforeAutospacing="0" w:after="0" w:afterAutospacing="0"/>
              <w:ind w:firstLine="357"/>
              <w:jc w:val="both"/>
              <w:rPr>
                <w:rFonts w:ascii="Century Gothic" w:eastAsiaTheme="minorHAnsi" w:hAnsi="Century Gothic" w:cstheme="minorHAnsi"/>
                <w:sz w:val="18"/>
                <w:lang w:eastAsia="en-US"/>
              </w:rPr>
            </w:pPr>
            <w:r w:rsidRPr="00E55A01">
              <w:rPr>
                <w:rFonts w:ascii="Century Gothic" w:eastAsiaTheme="minorHAnsi" w:hAnsi="Century Gothic" w:cstheme="minorHAnsi"/>
                <w:sz w:val="18"/>
                <w:lang w:eastAsia="en-US"/>
              </w:rPr>
              <w:t xml:space="preserve">9. La </w:t>
            </w:r>
            <w:r w:rsidRPr="001F0BB4">
              <w:rPr>
                <w:rFonts w:ascii="Century Gothic" w:eastAsiaTheme="minorHAnsi" w:hAnsi="Century Gothic" w:cstheme="minorHAnsi"/>
                <w:b/>
                <w:sz w:val="18"/>
                <w:lang w:eastAsia="en-US"/>
              </w:rPr>
              <w:t>declaración ambiental estratégica</w:t>
            </w:r>
            <w:r w:rsidRPr="00E55A01">
              <w:rPr>
                <w:rFonts w:ascii="Century Gothic" w:eastAsiaTheme="minorHAnsi" w:hAnsi="Century Gothic" w:cstheme="minorHAnsi"/>
                <w:sz w:val="18"/>
                <w:lang w:eastAsia="en-US"/>
              </w:rPr>
              <w:t xml:space="preserve">, que habrá de formularse en un plazo no superior a </w:t>
            </w:r>
            <w:r w:rsidRPr="001F0BB4">
              <w:rPr>
                <w:rFonts w:ascii="Century Gothic" w:eastAsiaTheme="minorHAnsi" w:hAnsi="Century Gothic" w:cstheme="minorHAnsi"/>
                <w:b/>
                <w:sz w:val="18"/>
                <w:lang w:eastAsia="en-US"/>
              </w:rPr>
              <w:t xml:space="preserve">cuatro meses </w:t>
            </w:r>
            <w:r w:rsidRPr="00E55A01">
              <w:rPr>
                <w:rFonts w:ascii="Century Gothic" w:eastAsiaTheme="minorHAnsi" w:hAnsi="Century Gothic" w:cstheme="minorHAnsi"/>
                <w:sz w:val="18"/>
                <w:lang w:eastAsia="en-US"/>
              </w:rPr>
              <w:t xml:space="preserve">desde la solicitud realizada por la Comisión de Coordinación Intersectorial, tendrá la naturaleza de </w:t>
            </w:r>
            <w:r w:rsidR="0012252B">
              <w:rPr>
                <w:rFonts w:ascii="Century Gothic" w:eastAsiaTheme="minorHAnsi" w:hAnsi="Century Gothic" w:cstheme="minorHAnsi"/>
                <w:sz w:val="18"/>
                <w:lang w:eastAsia="en-US"/>
              </w:rPr>
              <w:t>Informes</w:t>
            </w:r>
            <w:r w:rsidRPr="00E55A01">
              <w:rPr>
                <w:rFonts w:ascii="Century Gothic" w:eastAsiaTheme="minorHAnsi" w:hAnsi="Century Gothic" w:cstheme="minorHAnsi"/>
                <w:sz w:val="18"/>
                <w:lang w:eastAsia="en-US"/>
              </w:rPr>
              <w:t xml:space="preserve"> preceptivo, determinante, y contendrá una exposición de los hechos que resuma los principales hitos del procedimiento, incluyendo los resultados de la </w:t>
            </w:r>
            <w:r w:rsidR="0012252B">
              <w:rPr>
                <w:rFonts w:ascii="Century Gothic" w:eastAsiaTheme="minorHAnsi" w:hAnsi="Century Gothic" w:cstheme="minorHAnsi"/>
                <w:sz w:val="18"/>
                <w:lang w:eastAsia="en-US"/>
              </w:rPr>
              <w:t>Información</w:t>
            </w:r>
            <w:r w:rsidRPr="00E55A01">
              <w:rPr>
                <w:rFonts w:ascii="Century Gothic" w:eastAsiaTheme="minorHAnsi" w:hAnsi="Century Gothic" w:cstheme="minorHAnsi"/>
                <w:sz w:val="18"/>
                <w:lang w:eastAsia="en-US"/>
              </w:rPr>
              <w:t xml:space="preserve"> pública, de las consultas, en su caso los de las consultas transfronterizas, así como de las determinaciones, medidas o condiciones finales que deban incorporarse en el Plan General Municipal que finalmente se apruebe o adopte.</w:t>
            </w:r>
          </w:p>
          <w:p w14:paraId="613EDB63" w14:textId="43735F9F" w:rsidR="001F0BB4" w:rsidRDefault="001F0BB4" w:rsidP="0052019F">
            <w:pPr>
              <w:pStyle w:val="parrafo"/>
              <w:spacing w:before="0" w:beforeAutospacing="0" w:after="0" w:afterAutospacing="0"/>
              <w:ind w:firstLine="357"/>
              <w:jc w:val="both"/>
              <w:rPr>
                <w:rFonts w:ascii="Century Gothic" w:eastAsiaTheme="minorHAnsi" w:hAnsi="Century Gothic" w:cstheme="minorHAnsi"/>
                <w:sz w:val="18"/>
                <w:lang w:eastAsia="en-US"/>
              </w:rPr>
            </w:pPr>
          </w:p>
          <w:p w14:paraId="3C283DDD" w14:textId="6EDA1EB9" w:rsidR="001F0BB4" w:rsidRDefault="001F0BB4" w:rsidP="0052019F">
            <w:pPr>
              <w:pStyle w:val="parrafo"/>
              <w:spacing w:before="0" w:beforeAutospacing="0" w:after="0" w:afterAutospacing="0"/>
              <w:ind w:firstLine="357"/>
              <w:jc w:val="both"/>
              <w:rPr>
                <w:rFonts w:ascii="Century Gothic" w:eastAsiaTheme="minorHAnsi" w:hAnsi="Century Gothic" w:cstheme="minorHAnsi"/>
                <w:sz w:val="18"/>
                <w:lang w:eastAsia="en-US"/>
              </w:rPr>
            </w:pPr>
          </w:p>
          <w:p w14:paraId="40D99E70" w14:textId="779FF2A5" w:rsidR="001F0BB4" w:rsidRDefault="001F0BB4" w:rsidP="0052019F">
            <w:pPr>
              <w:pStyle w:val="parrafo"/>
              <w:spacing w:before="0" w:beforeAutospacing="0" w:after="0" w:afterAutospacing="0"/>
              <w:ind w:firstLine="357"/>
              <w:jc w:val="both"/>
              <w:rPr>
                <w:rFonts w:ascii="Century Gothic" w:eastAsiaTheme="minorHAnsi" w:hAnsi="Century Gothic" w:cstheme="minorHAnsi"/>
                <w:sz w:val="18"/>
                <w:lang w:eastAsia="en-US"/>
              </w:rPr>
            </w:pPr>
          </w:p>
          <w:p w14:paraId="4E2C9A7A" w14:textId="202F21F3" w:rsidR="001F0BB4" w:rsidRDefault="001F0BB4" w:rsidP="0052019F">
            <w:pPr>
              <w:pStyle w:val="parrafo"/>
              <w:spacing w:before="0" w:beforeAutospacing="0" w:after="0" w:afterAutospacing="0"/>
              <w:ind w:firstLine="357"/>
              <w:jc w:val="both"/>
              <w:rPr>
                <w:rFonts w:ascii="Century Gothic" w:eastAsiaTheme="minorHAnsi" w:hAnsi="Century Gothic" w:cstheme="minorHAnsi"/>
                <w:sz w:val="18"/>
                <w:lang w:eastAsia="en-US"/>
              </w:rPr>
            </w:pPr>
          </w:p>
          <w:p w14:paraId="4B3622C5" w14:textId="76E0C1F2" w:rsidR="001F0BB4" w:rsidRDefault="001F0BB4" w:rsidP="0052019F">
            <w:pPr>
              <w:pStyle w:val="parrafo"/>
              <w:spacing w:before="0" w:beforeAutospacing="0" w:after="0" w:afterAutospacing="0"/>
              <w:ind w:firstLine="357"/>
              <w:jc w:val="both"/>
              <w:rPr>
                <w:rFonts w:ascii="Century Gothic" w:eastAsiaTheme="minorHAnsi" w:hAnsi="Century Gothic" w:cstheme="minorHAnsi"/>
                <w:sz w:val="18"/>
                <w:lang w:eastAsia="en-US"/>
              </w:rPr>
            </w:pPr>
          </w:p>
          <w:p w14:paraId="277D4DB6" w14:textId="0D1B0F12" w:rsidR="001F0BB4" w:rsidRDefault="001F0BB4" w:rsidP="0052019F">
            <w:pPr>
              <w:pStyle w:val="parrafo"/>
              <w:spacing w:before="0" w:beforeAutospacing="0" w:after="0" w:afterAutospacing="0"/>
              <w:ind w:firstLine="357"/>
              <w:jc w:val="both"/>
              <w:rPr>
                <w:rFonts w:ascii="Century Gothic" w:eastAsiaTheme="minorHAnsi" w:hAnsi="Century Gothic" w:cstheme="minorHAnsi"/>
                <w:sz w:val="18"/>
                <w:lang w:eastAsia="en-US"/>
              </w:rPr>
            </w:pPr>
          </w:p>
          <w:p w14:paraId="3C917C2C" w14:textId="345573C9" w:rsidR="001F0BB4" w:rsidRDefault="001F0BB4" w:rsidP="0052019F">
            <w:pPr>
              <w:pStyle w:val="parrafo"/>
              <w:spacing w:before="0" w:beforeAutospacing="0" w:after="0" w:afterAutospacing="0"/>
              <w:ind w:firstLine="357"/>
              <w:jc w:val="both"/>
              <w:rPr>
                <w:rFonts w:ascii="Century Gothic" w:eastAsiaTheme="minorHAnsi" w:hAnsi="Century Gothic" w:cstheme="minorHAnsi"/>
                <w:sz w:val="18"/>
                <w:lang w:eastAsia="en-US"/>
              </w:rPr>
            </w:pPr>
          </w:p>
          <w:p w14:paraId="051C8D8E" w14:textId="77777777" w:rsidR="001F0BB4" w:rsidRDefault="001F0BB4" w:rsidP="0052019F">
            <w:pPr>
              <w:pStyle w:val="parrafo"/>
              <w:spacing w:before="0" w:beforeAutospacing="0" w:after="0" w:afterAutospacing="0"/>
              <w:jc w:val="both"/>
              <w:rPr>
                <w:rFonts w:ascii="Century Gothic" w:eastAsiaTheme="minorHAnsi" w:hAnsi="Century Gothic" w:cstheme="minorHAnsi"/>
                <w:sz w:val="18"/>
                <w:lang w:eastAsia="en-US"/>
              </w:rPr>
            </w:pPr>
          </w:p>
          <w:p w14:paraId="32888ECD" w14:textId="77777777" w:rsidR="001F0BB4" w:rsidRPr="00E55A01" w:rsidRDefault="001F0BB4" w:rsidP="0052019F">
            <w:pPr>
              <w:pStyle w:val="parrafo"/>
              <w:spacing w:before="0" w:beforeAutospacing="0" w:after="0" w:afterAutospacing="0"/>
              <w:jc w:val="both"/>
              <w:rPr>
                <w:rFonts w:ascii="Century Gothic" w:eastAsiaTheme="minorHAnsi" w:hAnsi="Century Gothic" w:cstheme="minorHAnsi"/>
                <w:sz w:val="18"/>
                <w:lang w:eastAsia="en-US"/>
              </w:rPr>
            </w:pPr>
          </w:p>
          <w:p w14:paraId="0E26F174" w14:textId="2F541A9C" w:rsidR="00E55A01" w:rsidRPr="003D35E2" w:rsidRDefault="00E55A01" w:rsidP="0052019F">
            <w:pPr>
              <w:pStyle w:val="parrafo"/>
              <w:spacing w:before="0" w:beforeAutospacing="0" w:after="0" w:afterAutospacing="0"/>
              <w:ind w:firstLine="357"/>
              <w:jc w:val="both"/>
              <w:rPr>
                <w:rFonts w:ascii="Century Gothic" w:eastAsiaTheme="minorHAnsi" w:hAnsi="Century Gothic" w:cstheme="minorHAnsi"/>
                <w:sz w:val="18"/>
                <w:lang w:eastAsia="en-US"/>
              </w:rPr>
            </w:pPr>
            <w:r w:rsidRPr="00E55A01">
              <w:rPr>
                <w:rFonts w:ascii="Century Gothic" w:eastAsiaTheme="minorHAnsi" w:hAnsi="Century Gothic" w:cstheme="minorHAnsi"/>
                <w:sz w:val="18"/>
                <w:lang w:eastAsia="en-US"/>
              </w:rPr>
              <w:t xml:space="preserve">10. El Ayuntamiento someterá el Plan General Municipal a su aprobación por el órgano sustantivo, el cual, en el plazo de </w:t>
            </w:r>
            <w:r w:rsidRPr="001F0BB4">
              <w:rPr>
                <w:rFonts w:ascii="Century Gothic" w:eastAsiaTheme="minorHAnsi" w:hAnsi="Century Gothic" w:cstheme="minorHAnsi"/>
                <w:b/>
                <w:sz w:val="18"/>
                <w:lang w:eastAsia="en-US"/>
              </w:rPr>
              <w:t>quince días hábiles</w:t>
            </w:r>
            <w:r w:rsidRPr="00E55A01">
              <w:rPr>
                <w:rFonts w:ascii="Century Gothic" w:eastAsiaTheme="minorHAnsi" w:hAnsi="Century Gothic" w:cstheme="minorHAnsi"/>
                <w:sz w:val="18"/>
                <w:lang w:eastAsia="en-US"/>
              </w:rPr>
              <w:t xml:space="preserve"> desde la adopción o aprobación del plan, remitirá, para su publicación en el “Diario Oficial de Extremadura”, la documentación a que se refiere el artículo 46.2 de esta ley.</w:t>
            </w:r>
          </w:p>
        </w:tc>
        <w:tc>
          <w:tcPr>
            <w:tcW w:w="5032" w:type="dxa"/>
          </w:tcPr>
          <w:p w14:paraId="2BB86D1A" w14:textId="77777777" w:rsidR="00E55A01" w:rsidRPr="007827FA" w:rsidRDefault="00E55A01" w:rsidP="0052019F">
            <w:pPr>
              <w:pStyle w:val="parrafo"/>
              <w:spacing w:before="0" w:beforeAutospacing="0" w:after="0" w:afterAutospacing="0"/>
              <w:ind w:firstLine="357"/>
              <w:jc w:val="both"/>
              <w:rPr>
                <w:rFonts w:ascii="Century Gothic" w:eastAsiaTheme="minorHAnsi" w:hAnsi="Century Gothic" w:cstheme="minorHAnsi"/>
                <w:color w:val="0070C0"/>
                <w:sz w:val="18"/>
                <w:lang w:eastAsia="en-US"/>
              </w:rPr>
            </w:pPr>
            <w:r w:rsidRPr="007827FA">
              <w:rPr>
                <w:rFonts w:ascii="Century Gothic" w:eastAsiaTheme="minorHAnsi" w:hAnsi="Century Gothic" w:cstheme="minorHAnsi"/>
                <w:color w:val="0070C0"/>
                <w:sz w:val="18"/>
                <w:lang w:eastAsia="en-US"/>
              </w:rPr>
              <w:t>1. El procedimiento de evaluación ambiental estratégica de los Planes Generales Muni</w:t>
            </w:r>
            <w:r w:rsidRPr="007827FA">
              <w:rPr>
                <w:rFonts w:ascii="Century Gothic" w:eastAsiaTheme="minorHAnsi" w:hAnsi="Century Gothic" w:cstheme="minorHAnsi"/>
                <w:color w:val="0070C0"/>
                <w:sz w:val="18"/>
                <w:lang w:eastAsia="en-US"/>
              </w:rPr>
              <w:softHyphen/>
              <w:t xml:space="preserve">cipales constará de los siguientes trámites, </w:t>
            </w:r>
            <w:r w:rsidRPr="007827FA">
              <w:rPr>
                <w:rFonts w:ascii="Century Gothic" w:eastAsiaTheme="minorHAnsi" w:hAnsi="Century Gothic" w:cstheme="minorHAnsi"/>
                <w:b/>
                <w:color w:val="0070C0"/>
                <w:sz w:val="18"/>
                <w:lang w:eastAsia="en-US"/>
              </w:rPr>
              <w:t>cuando el Plan General Estructural y Plan General Detallado se tramiten y aprueben de manera conjunta</w:t>
            </w:r>
            <w:r w:rsidRPr="007827FA">
              <w:rPr>
                <w:rFonts w:ascii="Century Gothic" w:eastAsiaTheme="minorHAnsi" w:hAnsi="Century Gothic" w:cstheme="minorHAnsi"/>
                <w:color w:val="0070C0"/>
                <w:sz w:val="18"/>
                <w:lang w:eastAsia="en-US"/>
              </w:rPr>
              <w:t xml:space="preserve">: </w:t>
            </w:r>
          </w:p>
          <w:p w14:paraId="5D3E4DA5" w14:textId="06E9B28F" w:rsidR="00E55A01" w:rsidRPr="007827FA" w:rsidRDefault="00E55A01" w:rsidP="0052019F">
            <w:pPr>
              <w:pStyle w:val="parrafo"/>
              <w:spacing w:before="0" w:beforeAutospacing="0" w:after="0" w:afterAutospacing="0"/>
              <w:ind w:firstLine="357"/>
              <w:jc w:val="both"/>
              <w:rPr>
                <w:rFonts w:ascii="Century Gothic" w:eastAsiaTheme="minorHAnsi" w:hAnsi="Century Gothic" w:cstheme="minorHAnsi"/>
                <w:color w:val="0070C0"/>
                <w:sz w:val="18"/>
                <w:lang w:eastAsia="en-US"/>
              </w:rPr>
            </w:pPr>
            <w:r w:rsidRPr="007827FA">
              <w:rPr>
                <w:rFonts w:ascii="Century Gothic" w:eastAsiaTheme="minorHAnsi" w:hAnsi="Century Gothic" w:cstheme="minorHAnsi"/>
                <w:color w:val="0070C0"/>
                <w:sz w:val="18"/>
                <w:lang w:eastAsia="en-US"/>
              </w:rPr>
              <w:t xml:space="preserve">1.1 Tras la aprobación por el órgano municipal competente del avance del Plan General Estructural, </w:t>
            </w:r>
            <w:r w:rsidRPr="00FD5AA9">
              <w:rPr>
                <w:rFonts w:ascii="Century Gothic" w:eastAsiaTheme="minorHAnsi" w:hAnsi="Century Gothic" w:cstheme="minorHAnsi"/>
                <w:sz w:val="18"/>
                <w:lang w:eastAsia="en-US"/>
              </w:rPr>
              <w:t>el promotor presentará ante el órgano</w:t>
            </w:r>
            <w:r w:rsidRPr="007827FA">
              <w:rPr>
                <w:rFonts w:ascii="Century Gothic" w:eastAsiaTheme="minorHAnsi" w:hAnsi="Century Gothic" w:cstheme="minorHAnsi"/>
                <w:color w:val="0070C0"/>
                <w:sz w:val="18"/>
                <w:lang w:eastAsia="en-US"/>
              </w:rPr>
              <w:t xml:space="preserve"> sustantivo, </w:t>
            </w:r>
            <w:r w:rsidRPr="00FD5AA9">
              <w:rPr>
                <w:rFonts w:ascii="Century Gothic" w:eastAsiaTheme="minorHAnsi" w:hAnsi="Century Gothic" w:cstheme="minorHAnsi"/>
                <w:sz w:val="18"/>
                <w:lang w:eastAsia="en-US"/>
              </w:rPr>
              <w:t>junto con la docu</w:t>
            </w:r>
            <w:r w:rsidRPr="00FD5AA9">
              <w:rPr>
                <w:rFonts w:ascii="Century Gothic" w:eastAsiaTheme="minorHAnsi" w:hAnsi="Century Gothic" w:cstheme="minorHAnsi"/>
                <w:sz w:val="18"/>
                <w:lang w:eastAsia="en-US"/>
              </w:rPr>
              <w:softHyphen/>
              <w:t xml:space="preserve">mentación exigida por la legislación sectorial, una </w:t>
            </w:r>
            <w:r w:rsidRPr="00FD5AA9">
              <w:rPr>
                <w:rFonts w:ascii="Century Gothic" w:eastAsiaTheme="minorHAnsi" w:hAnsi="Century Gothic" w:cstheme="minorHAnsi"/>
                <w:b/>
                <w:sz w:val="18"/>
                <w:lang w:eastAsia="en-US"/>
              </w:rPr>
              <w:t>solicitud de inicio de la evalua</w:t>
            </w:r>
            <w:r w:rsidRPr="00FD5AA9">
              <w:rPr>
                <w:rFonts w:ascii="Century Gothic" w:eastAsiaTheme="minorHAnsi" w:hAnsi="Century Gothic" w:cstheme="minorHAnsi"/>
                <w:b/>
                <w:sz w:val="18"/>
                <w:lang w:eastAsia="en-US"/>
              </w:rPr>
              <w:softHyphen/>
              <w:t>ción ambiental estratégica ordinaria</w:t>
            </w:r>
            <w:r w:rsidRPr="00FD5AA9">
              <w:rPr>
                <w:rFonts w:ascii="Century Gothic" w:eastAsiaTheme="minorHAnsi" w:hAnsi="Century Gothic" w:cstheme="minorHAnsi"/>
                <w:sz w:val="18"/>
                <w:lang w:eastAsia="en-US"/>
              </w:rPr>
              <w:t>, acompañada del borrador del</w:t>
            </w:r>
            <w:r w:rsidRPr="007827FA">
              <w:rPr>
                <w:rFonts w:ascii="Century Gothic" w:eastAsiaTheme="minorHAnsi" w:hAnsi="Century Gothic" w:cstheme="minorHAnsi"/>
                <w:color w:val="0070C0"/>
                <w:sz w:val="18"/>
                <w:lang w:eastAsia="en-US"/>
              </w:rPr>
              <w:t xml:space="preserve"> Plan General Estructural y del Plan General Detallado </w:t>
            </w:r>
            <w:r w:rsidRPr="00FD5AA9">
              <w:rPr>
                <w:rFonts w:ascii="Century Gothic" w:eastAsiaTheme="minorHAnsi" w:hAnsi="Century Gothic" w:cstheme="minorHAnsi"/>
                <w:sz w:val="18"/>
                <w:lang w:eastAsia="en-US"/>
              </w:rPr>
              <w:t xml:space="preserve">y de un documento inicial estratégico que contendrá, al menos, la siguiente </w:t>
            </w:r>
            <w:r w:rsidR="0012252B">
              <w:rPr>
                <w:rFonts w:ascii="Century Gothic" w:eastAsiaTheme="minorHAnsi" w:hAnsi="Century Gothic" w:cstheme="minorHAnsi"/>
                <w:sz w:val="18"/>
                <w:lang w:eastAsia="en-US"/>
              </w:rPr>
              <w:t>Información</w:t>
            </w:r>
            <w:r w:rsidRPr="00FD5AA9">
              <w:rPr>
                <w:rFonts w:ascii="Century Gothic" w:eastAsiaTheme="minorHAnsi" w:hAnsi="Century Gothic" w:cstheme="minorHAnsi"/>
                <w:sz w:val="18"/>
                <w:lang w:eastAsia="en-US"/>
              </w:rPr>
              <w:t xml:space="preserve">: </w:t>
            </w:r>
          </w:p>
          <w:p w14:paraId="3A358C8E" w14:textId="576C3B25" w:rsidR="00E55A01" w:rsidRPr="007827FA" w:rsidRDefault="00E55A01" w:rsidP="0052019F">
            <w:pPr>
              <w:pStyle w:val="parrafo"/>
              <w:spacing w:before="0" w:beforeAutospacing="0" w:after="0" w:afterAutospacing="0"/>
              <w:ind w:firstLine="357"/>
              <w:jc w:val="both"/>
              <w:rPr>
                <w:rFonts w:ascii="Century Gothic" w:eastAsiaTheme="minorHAnsi" w:hAnsi="Century Gothic" w:cstheme="minorHAnsi"/>
                <w:color w:val="0070C0"/>
                <w:sz w:val="18"/>
                <w:lang w:eastAsia="en-US"/>
              </w:rPr>
            </w:pPr>
            <w:r w:rsidRPr="007827FA">
              <w:rPr>
                <w:rFonts w:ascii="Century Gothic" w:eastAsiaTheme="minorHAnsi" w:hAnsi="Century Gothic" w:cstheme="minorHAnsi"/>
                <w:color w:val="0070C0"/>
                <w:sz w:val="18"/>
                <w:lang w:eastAsia="en-US"/>
              </w:rPr>
              <w:t xml:space="preserve">a) </w:t>
            </w:r>
            <w:r w:rsidR="007827FA" w:rsidRPr="007827FA">
              <w:rPr>
                <w:rFonts w:ascii="Century Gothic" w:eastAsiaTheme="minorHAnsi" w:hAnsi="Century Gothic" w:cstheme="minorHAnsi"/>
                <w:color w:val="0070C0"/>
                <w:sz w:val="18"/>
                <w:lang w:eastAsia="en-US"/>
              </w:rPr>
              <w:t>…</w:t>
            </w:r>
            <w:r w:rsidRPr="007827FA">
              <w:rPr>
                <w:rFonts w:ascii="Century Gothic" w:eastAsiaTheme="minorHAnsi" w:hAnsi="Century Gothic" w:cstheme="minorHAnsi"/>
                <w:color w:val="0070C0"/>
                <w:sz w:val="18"/>
                <w:lang w:eastAsia="en-US"/>
              </w:rPr>
              <w:t xml:space="preserve"> </w:t>
            </w:r>
          </w:p>
          <w:p w14:paraId="09A22083" w14:textId="77777777" w:rsidR="00E55A01" w:rsidRPr="007827FA" w:rsidRDefault="00E55A01" w:rsidP="0052019F">
            <w:pPr>
              <w:pStyle w:val="parrafo"/>
              <w:spacing w:before="0" w:beforeAutospacing="0" w:after="0" w:afterAutospacing="0"/>
              <w:ind w:firstLine="357"/>
              <w:jc w:val="both"/>
              <w:rPr>
                <w:rFonts w:ascii="Century Gothic" w:eastAsiaTheme="minorHAnsi" w:hAnsi="Century Gothic" w:cstheme="minorHAnsi"/>
                <w:color w:val="0070C0"/>
                <w:sz w:val="18"/>
                <w:lang w:eastAsia="en-US"/>
              </w:rPr>
            </w:pPr>
            <w:r w:rsidRPr="007827FA">
              <w:rPr>
                <w:rFonts w:ascii="Century Gothic" w:eastAsiaTheme="minorHAnsi" w:hAnsi="Century Gothic" w:cstheme="minorHAnsi"/>
                <w:color w:val="0070C0"/>
                <w:sz w:val="18"/>
                <w:lang w:eastAsia="en-US"/>
              </w:rPr>
              <w:t>1.2 Si el órgano sustantivo comprobara que la solicitud de inicio no incluye los docu</w:t>
            </w:r>
            <w:r w:rsidRPr="007827FA">
              <w:rPr>
                <w:rFonts w:ascii="Century Gothic" w:eastAsiaTheme="minorHAnsi" w:hAnsi="Century Gothic" w:cstheme="minorHAnsi"/>
                <w:color w:val="0070C0"/>
                <w:sz w:val="18"/>
                <w:lang w:eastAsia="en-US"/>
              </w:rPr>
              <w:softHyphen/>
              <w:t xml:space="preserve">mentos señalados en el apartado anterior requerirá al promotor para que, en un plazo de </w:t>
            </w:r>
            <w:r w:rsidRPr="007827FA">
              <w:rPr>
                <w:rFonts w:ascii="Century Gothic" w:eastAsiaTheme="minorHAnsi" w:hAnsi="Century Gothic" w:cstheme="minorHAnsi"/>
                <w:b/>
                <w:color w:val="0070C0"/>
                <w:sz w:val="18"/>
                <w:lang w:eastAsia="en-US"/>
              </w:rPr>
              <w:t>diez días hábiles</w:t>
            </w:r>
            <w:r w:rsidRPr="007827FA">
              <w:rPr>
                <w:rFonts w:ascii="Century Gothic" w:eastAsiaTheme="minorHAnsi" w:hAnsi="Century Gothic" w:cstheme="minorHAnsi"/>
                <w:color w:val="0070C0"/>
                <w:sz w:val="18"/>
                <w:lang w:eastAsia="en-US"/>
              </w:rPr>
              <w:t>, acompañe los documentos preceptivos, con los efectos previstos en el artículo 68.1 de la Ley 39/2015, de 1 de octubre, del Procedimien</w:t>
            </w:r>
            <w:r w:rsidRPr="007827FA">
              <w:rPr>
                <w:rFonts w:ascii="Century Gothic" w:eastAsiaTheme="minorHAnsi" w:hAnsi="Century Gothic" w:cstheme="minorHAnsi"/>
                <w:color w:val="0070C0"/>
                <w:sz w:val="18"/>
                <w:lang w:eastAsia="en-US"/>
              </w:rPr>
              <w:softHyphen/>
              <w:t xml:space="preserve">to Administrativo Común de las Administraciones Públicas. Asimismo, el órgano sustantivo comprobará que la documentación presentada de conformidad con la legislación sectorial cumple los requisitos en ella exigidos. </w:t>
            </w:r>
          </w:p>
          <w:p w14:paraId="427E6EF6" w14:textId="77777777" w:rsidR="00E55A01" w:rsidRPr="007827FA" w:rsidRDefault="00E55A01" w:rsidP="0052019F">
            <w:pPr>
              <w:pStyle w:val="parrafo"/>
              <w:spacing w:before="0" w:beforeAutospacing="0" w:after="0" w:afterAutospacing="0"/>
              <w:ind w:firstLine="357"/>
              <w:jc w:val="both"/>
              <w:rPr>
                <w:rFonts w:ascii="Century Gothic" w:eastAsiaTheme="minorHAnsi" w:hAnsi="Century Gothic" w:cstheme="minorHAnsi"/>
                <w:color w:val="0070C0"/>
                <w:sz w:val="18"/>
                <w:lang w:eastAsia="en-US"/>
              </w:rPr>
            </w:pPr>
            <w:r w:rsidRPr="007827FA">
              <w:rPr>
                <w:rFonts w:ascii="Century Gothic" w:eastAsiaTheme="minorHAnsi" w:hAnsi="Century Gothic" w:cstheme="minorHAnsi"/>
                <w:color w:val="0070C0"/>
                <w:sz w:val="18"/>
                <w:lang w:eastAsia="en-US"/>
              </w:rPr>
              <w:t xml:space="preserve">Una vez realizadas las comprobaciones anteriores, </w:t>
            </w:r>
            <w:r w:rsidRPr="007827FA">
              <w:rPr>
                <w:rFonts w:ascii="Century Gothic" w:eastAsiaTheme="minorHAnsi" w:hAnsi="Century Gothic" w:cstheme="minorHAnsi"/>
                <w:b/>
                <w:color w:val="0070C0"/>
                <w:sz w:val="18"/>
                <w:lang w:eastAsia="en-US"/>
              </w:rPr>
              <w:t>el órgano sustantivo remitirá al órgano ambiental la solicitud de inicio y los documentos que la deben acompañar</w:t>
            </w:r>
            <w:r w:rsidRPr="007827FA">
              <w:rPr>
                <w:rFonts w:ascii="Century Gothic" w:eastAsiaTheme="minorHAnsi" w:hAnsi="Century Gothic" w:cstheme="minorHAnsi"/>
                <w:color w:val="0070C0"/>
                <w:sz w:val="18"/>
                <w:lang w:eastAsia="en-US"/>
              </w:rPr>
              <w:t>.</w:t>
            </w:r>
          </w:p>
          <w:p w14:paraId="37EA481B" w14:textId="77777777" w:rsidR="00E55A01" w:rsidRPr="007827FA" w:rsidRDefault="00E55A01" w:rsidP="0052019F">
            <w:pPr>
              <w:pStyle w:val="parrafo"/>
              <w:spacing w:before="0" w:beforeAutospacing="0" w:after="0" w:afterAutospacing="0"/>
              <w:ind w:firstLine="357"/>
              <w:jc w:val="both"/>
              <w:rPr>
                <w:rFonts w:ascii="Century Gothic" w:eastAsiaTheme="minorHAnsi" w:hAnsi="Century Gothic" w:cstheme="minorHAnsi"/>
                <w:color w:val="0070C0"/>
                <w:sz w:val="18"/>
                <w:lang w:eastAsia="en-US"/>
              </w:rPr>
            </w:pPr>
            <w:r w:rsidRPr="00FD5AA9">
              <w:rPr>
                <w:rFonts w:ascii="Century Gothic" w:eastAsiaTheme="minorHAnsi" w:hAnsi="Century Gothic" w:cstheme="minorHAnsi"/>
                <w:sz w:val="18"/>
                <w:lang w:eastAsia="en-US"/>
              </w:rPr>
              <w:t xml:space="preserve">1.3 El órgano ambiental someterá el borrador del </w:t>
            </w:r>
            <w:r w:rsidRPr="007827FA">
              <w:rPr>
                <w:rFonts w:ascii="Century Gothic" w:eastAsiaTheme="minorHAnsi" w:hAnsi="Century Gothic" w:cstheme="minorHAnsi"/>
                <w:color w:val="0070C0"/>
                <w:sz w:val="18"/>
                <w:lang w:eastAsia="en-US"/>
              </w:rPr>
              <w:t xml:space="preserve">Plan General Estructural y del Plan General Detallado, junto con el </w:t>
            </w:r>
            <w:r w:rsidRPr="007827FA">
              <w:rPr>
                <w:rFonts w:ascii="Century Gothic" w:eastAsiaTheme="minorHAnsi" w:hAnsi="Century Gothic" w:cstheme="minorHAnsi"/>
                <w:b/>
                <w:color w:val="0070C0"/>
                <w:sz w:val="18"/>
                <w:lang w:eastAsia="en-US"/>
              </w:rPr>
              <w:t>documento inicial estratégico</w:t>
            </w:r>
            <w:r w:rsidRPr="007827FA">
              <w:rPr>
                <w:rFonts w:ascii="Century Gothic" w:eastAsiaTheme="minorHAnsi" w:hAnsi="Century Gothic" w:cstheme="minorHAnsi"/>
                <w:color w:val="0070C0"/>
                <w:sz w:val="18"/>
                <w:lang w:eastAsia="en-US"/>
              </w:rPr>
              <w:t xml:space="preserve"> </w:t>
            </w:r>
            <w:r w:rsidRPr="00FD5AA9">
              <w:rPr>
                <w:rFonts w:ascii="Century Gothic" w:eastAsiaTheme="minorHAnsi" w:hAnsi="Century Gothic" w:cstheme="minorHAnsi"/>
                <w:sz w:val="18"/>
                <w:lang w:eastAsia="en-US"/>
              </w:rPr>
              <w:t>a consultas de las Administraciones públicas afectadas y de las personas interesadas, que se pronun</w:t>
            </w:r>
            <w:r w:rsidRPr="00FD5AA9">
              <w:rPr>
                <w:rFonts w:ascii="Century Gothic" w:eastAsiaTheme="minorHAnsi" w:hAnsi="Century Gothic" w:cstheme="minorHAnsi"/>
                <w:sz w:val="18"/>
                <w:lang w:eastAsia="en-US"/>
              </w:rPr>
              <w:softHyphen/>
              <w:t>ciarán en el plazo de</w:t>
            </w:r>
            <w:r w:rsidRPr="00FD5AA9">
              <w:rPr>
                <w:rFonts w:ascii="Century Gothic" w:eastAsiaTheme="minorHAnsi" w:hAnsi="Century Gothic" w:cstheme="minorHAnsi"/>
                <w:b/>
                <w:sz w:val="18"/>
                <w:lang w:eastAsia="en-US"/>
              </w:rPr>
              <w:t xml:space="preserve"> cuarenta y cinco días hábiles</w:t>
            </w:r>
            <w:r w:rsidRPr="00FD5AA9">
              <w:rPr>
                <w:rFonts w:ascii="Century Gothic" w:eastAsiaTheme="minorHAnsi" w:hAnsi="Century Gothic" w:cstheme="minorHAnsi"/>
                <w:sz w:val="18"/>
                <w:lang w:eastAsia="en-US"/>
              </w:rPr>
              <w:t xml:space="preserve"> desde su recepción.</w:t>
            </w:r>
          </w:p>
          <w:p w14:paraId="7B5D468D" w14:textId="77777777" w:rsidR="00E55A01" w:rsidRPr="00FD5AA9" w:rsidRDefault="00E55A01" w:rsidP="0052019F">
            <w:pPr>
              <w:pStyle w:val="parrafo"/>
              <w:spacing w:before="0" w:beforeAutospacing="0" w:after="0" w:afterAutospacing="0"/>
              <w:ind w:firstLine="357"/>
              <w:jc w:val="both"/>
              <w:rPr>
                <w:rFonts w:ascii="Century Gothic" w:eastAsiaTheme="minorHAnsi" w:hAnsi="Century Gothic" w:cstheme="minorHAnsi"/>
                <w:sz w:val="18"/>
                <w:lang w:eastAsia="en-US"/>
              </w:rPr>
            </w:pPr>
            <w:r w:rsidRPr="007827FA">
              <w:rPr>
                <w:rFonts w:ascii="Century Gothic" w:eastAsiaTheme="minorHAnsi" w:hAnsi="Century Gothic" w:cstheme="minorHAnsi"/>
                <w:color w:val="0070C0"/>
                <w:sz w:val="18"/>
                <w:lang w:eastAsia="en-US"/>
              </w:rPr>
              <w:t xml:space="preserve">1.4 Recibidas las contestaciones a las consultas, </w:t>
            </w:r>
            <w:r w:rsidRPr="00FD5AA9">
              <w:rPr>
                <w:rFonts w:ascii="Century Gothic" w:eastAsiaTheme="minorHAnsi" w:hAnsi="Century Gothic" w:cstheme="minorHAnsi"/>
                <w:sz w:val="18"/>
                <w:lang w:eastAsia="en-US"/>
              </w:rPr>
              <w:t>el órgano ambiental elaborará y remiti</w:t>
            </w:r>
            <w:r w:rsidRPr="00FD5AA9">
              <w:rPr>
                <w:rFonts w:ascii="Century Gothic" w:eastAsiaTheme="minorHAnsi" w:hAnsi="Century Gothic" w:cstheme="minorHAnsi"/>
                <w:sz w:val="18"/>
                <w:lang w:eastAsia="en-US"/>
              </w:rPr>
              <w:softHyphen/>
              <w:t xml:space="preserve">rá al promotor y al </w:t>
            </w:r>
            <w:r w:rsidRPr="007827FA">
              <w:rPr>
                <w:rFonts w:ascii="Century Gothic" w:eastAsiaTheme="minorHAnsi" w:hAnsi="Century Gothic" w:cstheme="minorHAnsi"/>
                <w:color w:val="0070C0"/>
                <w:sz w:val="18"/>
                <w:lang w:eastAsia="en-US"/>
              </w:rPr>
              <w:t xml:space="preserve">órgano sustantivo </w:t>
            </w:r>
            <w:r w:rsidRPr="00FD5AA9">
              <w:rPr>
                <w:rFonts w:ascii="Century Gothic" w:eastAsiaTheme="minorHAnsi" w:hAnsi="Century Gothic" w:cstheme="minorHAnsi"/>
                <w:sz w:val="18"/>
                <w:lang w:eastAsia="en-US"/>
              </w:rPr>
              <w:t xml:space="preserve">el </w:t>
            </w:r>
            <w:r w:rsidRPr="00FD5AA9">
              <w:rPr>
                <w:rFonts w:ascii="Century Gothic" w:eastAsiaTheme="minorHAnsi" w:hAnsi="Century Gothic" w:cstheme="minorHAnsi"/>
                <w:b/>
                <w:sz w:val="18"/>
                <w:lang w:eastAsia="en-US"/>
              </w:rPr>
              <w:t>documento de alcance del estudio ambien</w:t>
            </w:r>
            <w:r w:rsidRPr="00FD5AA9">
              <w:rPr>
                <w:rFonts w:ascii="Century Gothic" w:eastAsiaTheme="minorHAnsi" w:hAnsi="Century Gothic" w:cstheme="minorHAnsi"/>
                <w:b/>
                <w:sz w:val="18"/>
                <w:lang w:eastAsia="en-US"/>
              </w:rPr>
              <w:softHyphen/>
              <w:t>tal estratégico</w:t>
            </w:r>
            <w:r w:rsidRPr="00FD5AA9">
              <w:rPr>
                <w:rFonts w:ascii="Century Gothic" w:eastAsiaTheme="minorHAnsi" w:hAnsi="Century Gothic" w:cstheme="minorHAnsi"/>
                <w:sz w:val="18"/>
                <w:lang w:eastAsia="en-US"/>
              </w:rPr>
              <w:t xml:space="preserve">, junto con </w:t>
            </w:r>
            <w:r w:rsidRPr="007827FA">
              <w:rPr>
                <w:rFonts w:ascii="Century Gothic" w:eastAsiaTheme="minorHAnsi" w:hAnsi="Century Gothic" w:cstheme="minorHAnsi"/>
                <w:color w:val="0070C0"/>
                <w:sz w:val="18"/>
                <w:lang w:eastAsia="en-US"/>
              </w:rPr>
              <w:t xml:space="preserve">las contestaciones recibidas a las consultas realizadas, </w:t>
            </w:r>
            <w:r w:rsidRPr="00FD5AA9">
              <w:rPr>
                <w:rFonts w:ascii="Century Gothic" w:eastAsiaTheme="minorHAnsi" w:hAnsi="Century Gothic" w:cstheme="minorHAnsi"/>
                <w:sz w:val="18"/>
                <w:lang w:eastAsia="en-US"/>
              </w:rPr>
              <w:t xml:space="preserve">para que elabore el estudio ambiental estratégico, el cual deberá incluir un mapa de riesgos naturales del ámbito objeto de ordenación. </w:t>
            </w:r>
          </w:p>
          <w:p w14:paraId="4468768D" w14:textId="77777777" w:rsidR="00E55A01" w:rsidRPr="007827FA" w:rsidRDefault="00E55A01" w:rsidP="0052019F">
            <w:pPr>
              <w:pStyle w:val="parrafo"/>
              <w:spacing w:before="0" w:beforeAutospacing="0" w:after="0" w:afterAutospacing="0"/>
              <w:ind w:firstLine="357"/>
              <w:jc w:val="both"/>
              <w:rPr>
                <w:rFonts w:ascii="Century Gothic" w:eastAsiaTheme="minorHAnsi" w:hAnsi="Century Gothic" w:cstheme="minorHAnsi"/>
                <w:color w:val="0070C0"/>
                <w:sz w:val="18"/>
                <w:lang w:eastAsia="en-US"/>
              </w:rPr>
            </w:pPr>
            <w:r w:rsidRPr="007827FA">
              <w:rPr>
                <w:rFonts w:ascii="Century Gothic" w:eastAsiaTheme="minorHAnsi" w:hAnsi="Century Gothic" w:cstheme="minorHAnsi"/>
                <w:color w:val="0070C0"/>
                <w:sz w:val="18"/>
                <w:lang w:eastAsia="en-US"/>
              </w:rPr>
              <w:t xml:space="preserve">El documento de alcance del estudio ambiental estratégico se pondrá a disposición del público a través de la sede electrónica del órgano ambiental y del órgano sustantivo. </w:t>
            </w:r>
          </w:p>
          <w:p w14:paraId="566A9773" w14:textId="77777777" w:rsidR="00E55A01" w:rsidRPr="007827FA" w:rsidRDefault="00E55A01" w:rsidP="0052019F">
            <w:pPr>
              <w:pStyle w:val="parrafo"/>
              <w:spacing w:before="0" w:beforeAutospacing="0" w:after="0" w:afterAutospacing="0"/>
              <w:ind w:firstLine="357"/>
              <w:jc w:val="both"/>
              <w:rPr>
                <w:rFonts w:ascii="Century Gothic" w:eastAsiaTheme="minorHAnsi" w:hAnsi="Century Gothic" w:cstheme="minorHAnsi"/>
                <w:color w:val="0070C0"/>
                <w:sz w:val="18"/>
                <w:lang w:eastAsia="en-US"/>
              </w:rPr>
            </w:pPr>
            <w:r w:rsidRPr="007827FA">
              <w:rPr>
                <w:rFonts w:ascii="Century Gothic" w:eastAsiaTheme="minorHAnsi" w:hAnsi="Century Gothic" w:cstheme="minorHAnsi"/>
                <w:color w:val="0070C0"/>
                <w:sz w:val="18"/>
                <w:lang w:eastAsia="en-US"/>
              </w:rPr>
              <w:t xml:space="preserve">1.5 Teniendo en cuenta el documento de alcance, el promotor elaborará el </w:t>
            </w:r>
            <w:r w:rsidRPr="007827FA">
              <w:rPr>
                <w:rFonts w:ascii="Century Gothic" w:eastAsiaTheme="minorHAnsi" w:hAnsi="Century Gothic" w:cstheme="minorHAnsi"/>
                <w:b/>
                <w:color w:val="0070C0"/>
                <w:sz w:val="18"/>
                <w:lang w:eastAsia="en-US"/>
              </w:rPr>
              <w:t>estudio am</w:t>
            </w:r>
            <w:r w:rsidRPr="007827FA">
              <w:rPr>
                <w:rFonts w:ascii="Century Gothic" w:eastAsiaTheme="minorHAnsi" w:hAnsi="Century Gothic" w:cstheme="minorHAnsi"/>
                <w:b/>
                <w:color w:val="0070C0"/>
                <w:sz w:val="18"/>
                <w:lang w:eastAsia="en-US"/>
              </w:rPr>
              <w:softHyphen/>
              <w:t>biental estratégico</w:t>
            </w:r>
            <w:r w:rsidRPr="007827FA">
              <w:rPr>
                <w:rFonts w:ascii="Century Gothic" w:eastAsiaTheme="minorHAnsi" w:hAnsi="Century Gothic" w:cstheme="minorHAnsi"/>
                <w:color w:val="0070C0"/>
                <w:sz w:val="18"/>
                <w:lang w:eastAsia="en-US"/>
              </w:rPr>
              <w:t>, en el que se identificarán, describirán y evaluarán los posibles efectos significativos en el medio ambiente de la aplicación del Plan General Estruc</w:t>
            </w:r>
            <w:r w:rsidRPr="007827FA">
              <w:rPr>
                <w:rFonts w:ascii="Century Gothic" w:eastAsiaTheme="minorHAnsi" w:hAnsi="Century Gothic" w:cstheme="minorHAnsi"/>
                <w:color w:val="0070C0"/>
                <w:sz w:val="18"/>
                <w:lang w:eastAsia="en-US"/>
              </w:rPr>
              <w:softHyphen/>
              <w:t>tural y del Plan General Detallado, así como unas alternativas razonables técnica y ambientalmente viables, que tengan en cuenta los objetivos y el ámbito de aplica</w:t>
            </w:r>
            <w:r w:rsidRPr="007827FA">
              <w:rPr>
                <w:rFonts w:ascii="Century Gothic" w:eastAsiaTheme="minorHAnsi" w:hAnsi="Century Gothic" w:cstheme="minorHAnsi"/>
                <w:color w:val="0070C0"/>
                <w:sz w:val="18"/>
                <w:lang w:eastAsia="en-US"/>
              </w:rPr>
              <w:softHyphen/>
              <w:t>ción geográfico de aquellos.</w:t>
            </w:r>
          </w:p>
          <w:p w14:paraId="5E4849EC" w14:textId="49C0583F" w:rsidR="00E55A01" w:rsidRPr="007827FA" w:rsidRDefault="00E55A01" w:rsidP="0052019F">
            <w:pPr>
              <w:pStyle w:val="parrafo"/>
              <w:spacing w:before="0" w:beforeAutospacing="0" w:after="0" w:afterAutospacing="0"/>
              <w:ind w:firstLine="357"/>
              <w:jc w:val="both"/>
              <w:rPr>
                <w:rFonts w:ascii="Century Gothic" w:eastAsiaTheme="minorHAnsi" w:hAnsi="Century Gothic" w:cstheme="minorHAnsi"/>
                <w:color w:val="0070C0"/>
                <w:sz w:val="18"/>
                <w:lang w:eastAsia="en-US"/>
              </w:rPr>
            </w:pPr>
            <w:r w:rsidRPr="007827FA">
              <w:rPr>
                <w:rFonts w:ascii="Century Gothic" w:eastAsiaTheme="minorHAnsi" w:hAnsi="Century Gothic" w:cstheme="minorHAnsi"/>
                <w:color w:val="0070C0"/>
                <w:sz w:val="18"/>
                <w:lang w:eastAsia="en-US"/>
              </w:rPr>
              <w:t>1.6 El promotor elaborará la versión inicial del Plan General Estructural y del Plan Ge</w:t>
            </w:r>
            <w:r w:rsidRPr="007827FA">
              <w:rPr>
                <w:rFonts w:ascii="Century Gothic" w:eastAsiaTheme="minorHAnsi" w:hAnsi="Century Gothic" w:cstheme="minorHAnsi"/>
                <w:color w:val="0070C0"/>
                <w:sz w:val="18"/>
                <w:lang w:eastAsia="en-US"/>
              </w:rPr>
              <w:softHyphen/>
              <w:t xml:space="preserve">neral Detallado teniendo en cuenta el estudio ambiental estratégico, y presentará ambos documentos ante el órgano sustantivo, el cual, tras la </w:t>
            </w:r>
            <w:r w:rsidRPr="007827FA">
              <w:rPr>
                <w:rFonts w:ascii="Century Gothic" w:eastAsiaTheme="minorHAnsi" w:hAnsi="Century Gothic" w:cstheme="minorHAnsi"/>
                <w:b/>
                <w:color w:val="0070C0"/>
                <w:sz w:val="18"/>
                <w:lang w:eastAsia="en-US"/>
              </w:rPr>
              <w:t>aprobación inicial</w:t>
            </w:r>
            <w:r w:rsidRPr="007827FA">
              <w:rPr>
                <w:rFonts w:ascii="Century Gothic" w:eastAsiaTheme="minorHAnsi" w:hAnsi="Century Gothic" w:cstheme="minorHAnsi"/>
                <w:color w:val="0070C0"/>
                <w:sz w:val="18"/>
                <w:lang w:eastAsia="en-US"/>
              </w:rPr>
              <w:t xml:space="preserve"> del Plan General Estructural y del Plan General Detallado, someterá dicha versión inicial, acompañada del estudio ambiental estratégico, y previo anuncio en el Diario Oficial de Extremadura, a </w:t>
            </w:r>
            <w:r w:rsidR="0012252B">
              <w:rPr>
                <w:rFonts w:ascii="Century Gothic" w:eastAsiaTheme="minorHAnsi" w:hAnsi="Century Gothic" w:cstheme="minorHAnsi"/>
                <w:color w:val="0070C0"/>
                <w:sz w:val="18"/>
                <w:lang w:eastAsia="en-US"/>
              </w:rPr>
              <w:t>Información</w:t>
            </w:r>
            <w:r w:rsidRPr="007827FA">
              <w:rPr>
                <w:rFonts w:ascii="Century Gothic" w:eastAsiaTheme="minorHAnsi" w:hAnsi="Century Gothic" w:cstheme="minorHAnsi"/>
                <w:color w:val="0070C0"/>
                <w:sz w:val="18"/>
                <w:lang w:eastAsia="en-US"/>
              </w:rPr>
              <w:t xml:space="preserve"> pública por </w:t>
            </w:r>
            <w:r w:rsidRPr="007827FA">
              <w:rPr>
                <w:rFonts w:ascii="Century Gothic" w:eastAsiaTheme="minorHAnsi" w:hAnsi="Century Gothic" w:cstheme="minorHAnsi"/>
                <w:b/>
                <w:color w:val="0070C0"/>
                <w:sz w:val="18"/>
                <w:lang w:eastAsia="en-US"/>
              </w:rPr>
              <w:t>plazo de cuarenta y cinco días hábiles</w:t>
            </w:r>
            <w:r w:rsidRPr="007827FA">
              <w:rPr>
                <w:rFonts w:ascii="Century Gothic" w:eastAsiaTheme="minorHAnsi" w:hAnsi="Century Gothic" w:cstheme="minorHAnsi"/>
                <w:color w:val="0070C0"/>
                <w:sz w:val="18"/>
                <w:lang w:eastAsia="en-US"/>
              </w:rPr>
              <w:t xml:space="preserve">. </w:t>
            </w:r>
          </w:p>
          <w:p w14:paraId="383D4D2B" w14:textId="51C4D08B" w:rsidR="00E55A01" w:rsidRPr="007827FA" w:rsidRDefault="00E55A01" w:rsidP="0052019F">
            <w:pPr>
              <w:pStyle w:val="parrafo"/>
              <w:spacing w:before="0" w:beforeAutospacing="0" w:after="0" w:afterAutospacing="0"/>
              <w:ind w:firstLine="357"/>
              <w:jc w:val="both"/>
              <w:rPr>
                <w:rFonts w:ascii="Century Gothic" w:eastAsiaTheme="minorHAnsi" w:hAnsi="Century Gothic" w:cstheme="minorHAnsi"/>
                <w:color w:val="0070C0"/>
                <w:sz w:val="18"/>
                <w:lang w:eastAsia="en-US"/>
              </w:rPr>
            </w:pPr>
            <w:r w:rsidRPr="007827FA">
              <w:rPr>
                <w:rFonts w:ascii="Century Gothic" w:eastAsiaTheme="minorHAnsi" w:hAnsi="Century Gothic" w:cstheme="minorHAnsi"/>
                <w:color w:val="0070C0"/>
                <w:sz w:val="18"/>
                <w:lang w:eastAsia="en-US"/>
              </w:rPr>
              <w:t xml:space="preserve">1.7 Simultáneamente al trámite de </w:t>
            </w:r>
            <w:r w:rsidR="0012252B">
              <w:rPr>
                <w:rFonts w:ascii="Century Gothic" w:eastAsiaTheme="minorHAnsi" w:hAnsi="Century Gothic" w:cstheme="minorHAnsi"/>
                <w:b/>
                <w:color w:val="0070C0"/>
                <w:sz w:val="18"/>
                <w:lang w:eastAsia="en-US"/>
              </w:rPr>
              <w:t>Información</w:t>
            </w:r>
            <w:r w:rsidRPr="007827FA">
              <w:rPr>
                <w:rFonts w:ascii="Century Gothic" w:eastAsiaTheme="minorHAnsi" w:hAnsi="Century Gothic" w:cstheme="minorHAnsi"/>
                <w:b/>
                <w:color w:val="0070C0"/>
                <w:sz w:val="18"/>
                <w:lang w:eastAsia="en-US"/>
              </w:rPr>
              <w:t xml:space="preserve"> pública</w:t>
            </w:r>
            <w:r w:rsidRPr="007827FA">
              <w:rPr>
                <w:rFonts w:ascii="Century Gothic" w:eastAsiaTheme="minorHAnsi" w:hAnsi="Century Gothic" w:cstheme="minorHAnsi"/>
                <w:color w:val="0070C0"/>
                <w:sz w:val="18"/>
                <w:lang w:eastAsia="en-US"/>
              </w:rPr>
              <w:t xml:space="preserve">, el órgano sustantivo someterá la versión inicial del Plan General Estructural y del Plan General Detallado, acompañado del estudio ambiental estratégico, </w:t>
            </w:r>
            <w:r w:rsidRPr="007827FA">
              <w:rPr>
                <w:rFonts w:ascii="Century Gothic" w:eastAsiaTheme="minorHAnsi" w:hAnsi="Century Gothic" w:cstheme="minorHAnsi"/>
                <w:b/>
                <w:color w:val="0070C0"/>
                <w:sz w:val="18"/>
                <w:lang w:eastAsia="en-US"/>
              </w:rPr>
              <w:t>a consulta de las Administraciones Públicas afec</w:t>
            </w:r>
            <w:r w:rsidRPr="007827FA">
              <w:rPr>
                <w:rFonts w:ascii="Century Gothic" w:eastAsiaTheme="minorHAnsi" w:hAnsi="Century Gothic" w:cstheme="minorHAnsi"/>
                <w:b/>
                <w:color w:val="0070C0"/>
                <w:sz w:val="18"/>
                <w:lang w:eastAsia="en-US"/>
              </w:rPr>
              <w:softHyphen/>
              <w:t>tadas y de las personas interesadas</w:t>
            </w:r>
            <w:r w:rsidRPr="007827FA">
              <w:rPr>
                <w:rFonts w:ascii="Century Gothic" w:eastAsiaTheme="minorHAnsi" w:hAnsi="Century Gothic" w:cstheme="minorHAnsi"/>
                <w:color w:val="0070C0"/>
                <w:sz w:val="18"/>
                <w:lang w:eastAsia="en-US"/>
              </w:rPr>
              <w:t xml:space="preserve"> que hubieran sido previamente consultadas de conformidad con el apartado 1.3, las cuales dispondrán de un plazo de </w:t>
            </w:r>
            <w:r w:rsidRPr="00FD5AA9">
              <w:rPr>
                <w:rFonts w:ascii="Century Gothic" w:eastAsiaTheme="minorHAnsi" w:hAnsi="Century Gothic" w:cstheme="minorHAnsi"/>
                <w:b/>
                <w:color w:val="0070C0"/>
                <w:sz w:val="18"/>
                <w:lang w:eastAsia="en-US"/>
              </w:rPr>
              <w:t>cuarenta y cinco días hábiles</w:t>
            </w:r>
            <w:r w:rsidRPr="007827FA">
              <w:rPr>
                <w:rFonts w:ascii="Century Gothic" w:eastAsiaTheme="minorHAnsi" w:hAnsi="Century Gothic" w:cstheme="minorHAnsi"/>
                <w:color w:val="0070C0"/>
                <w:sz w:val="18"/>
                <w:lang w:eastAsia="en-US"/>
              </w:rPr>
              <w:t xml:space="preserve"> para emitir los </w:t>
            </w:r>
            <w:r w:rsidR="0012252B">
              <w:rPr>
                <w:rFonts w:ascii="Century Gothic" w:eastAsiaTheme="minorHAnsi" w:hAnsi="Century Gothic" w:cstheme="minorHAnsi"/>
                <w:color w:val="0070C0"/>
                <w:sz w:val="18"/>
                <w:lang w:eastAsia="en-US"/>
              </w:rPr>
              <w:t>Informes</w:t>
            </w:r>
            <w:r w:rsidRPr="007827FA">
              <w:rPr>
                <w:rFonts w:ascii="Century Gothic" w:eastAsiaTheme="minorHAnsi" w:hAnsi="Century Gothic" w:cstheme="minorHAnsi"/>
                <w:color w:val="0070C0"/>
                <w:sz w:val="18"/>
                <w:lang w:eastAsia="en-US"/>
              </w:rPr>
              <w:t xml:space="preserve"> y alegaciones que estimen pertinentes.</w:t>
            </w:r>
          </w:p>
          <w:p w14:paraId="40824851" w14:textId="5F708661" w:rsidR="00E55A01" w:rsidRPr="00FD5AA9" w:rsidRDefault="00E55A01" w:rsidP="0052019F">
            <w:pPr>
              <w:pStyle w:val="parrafo"/>
              <w:spacing w:before="0" w:beforeAutospacing="0" w:after="0" w:afterAutospacing="0"/>
              <w:ind w:firstLine="357"/>
              <w:jc w:val="both"/>
              <w:rPr>
                <w:rFonts w:ascii="Century Gothic" w:eastAsiaTheme="minorHAnsi" w:hAnsi="Century Gothic" w:cstheme="minorHAnsi"/>
                <w:sz w:val="18"/>
                <w:lang w:eastAsia="en-US"/>
              </w:rPr>
            </w:pPr>
            <w:r w:rsidRPr="007827FA">
              <w:rPr>
                <w:rFonts w:ascii="Century Gothic" w:eastAsiaTheme="minorHAnsi" w:hAnsi="Century Gothic" w:cstheme="minorHAnsi"/>
                <w:color w:val="0070C0"/>
                <w:sz w:val="18"/>
                <w:lang w:eastAsia="en-US"/>
              </w:rPr>
              <w:t>1.8 Salvo que en el acuerdo de aprobación inicial del Plan General Estructural y del Plan General Detallado se haya renunciado expresamente al trámite de coordinación intersectorial previsto en la Ley 2/2018, de 14 de febrero, de coordinación inter</w:t>
            </w:r>
            <w:r w:rsidRPr="007827FA">
              <w:rPr>
                <w:rFonts w:ascii="Century Gothic" w:eastAsiaTheme="minorHAnsi" w:hAnsi="Century Gothic" w:cstheme="minorHAnsi"/>
                <w:color w:val="0070C0"/>
                <w:sz w:val="18"/>
                <w:lang w:eastAsia="en-US"/>
              </w:rPr>
              <w:softHyphen/>
              <w:t xml:space="preserve">sectorial y de simplificación de los procedimientos urbanísticos y de ordenación del territorio de Extremadura, </w:t>
            </w:r>
            <w:r w:rsidRPr="00FD5AA9">
              <w:rPr>
                <w:rFonts w:ascii="Century Gothic" w:eastAsiaTheme="minorHAnsi" w:hAnsi="Century Gothic" w:cstheme="minorHAnsi"/>
                <w:b/>
                <w:sz w:val="18"/>
                <w:lang w:eastAsia="en-US"/>
              </w:rPr>
              <w:t>a través de la</w:t>
            </w:r>
            <w:r w:rsidRPr="00FD5AA9">
              <w:rPr>
                <w:rFonts w:ascii="Century Gothic" w:eastAsiaTheme="minorHAnsi" w:hAnsi="Century Gothic" w:cstheme="minorHAnsi"/>
                <w:sz w:val="18"/>
                <w:lang w:eastAsia="en-US"/>
              </w:rPr>
              <w:t xml:space="preserve"> </w:t>
            </w:r>
            <w:r w:rsidRPr="00FD5AA9">
              <w:rPr>
                <w:rFonts w:ascii="Century Gothic" w:eastAsiaTheme="minorHAnsi" w:hAnsi="Century Gothic" w:cstheme="minorHAnsi"/>
                <w:b/>
                <w:sz w:val="18"/>
                <w:lang w:eastAsia="en-US"/>
              </w:rPr>
              <w:t>Comisión de Coordinación Intersectorial</w:t>
            </w:r>
            <w:r w:rsidRPr="00FD5AA9">
              <w:rPr>
                <w:rFonts w:ascii="Century Gothic" w:eastAsiaTheme="minorHAnsi" w:hAnsi="Century Gothic" w:cstheme="minorHAnsi"/>
                <w:sz w:val="18"/>
                <w:lang w:eastAsia="en-US"/>
              </w:rPr>
              <w:t xml:space="preserve">, en la fase de consultas deberán recabarse, al menos, los siguientes </w:t>
            </w:r>
            <w:r w:rsidR="0012252B">
              <w:rPr>
                <w:rFonts w:ascii="Century Gothic" w:eastAsiaTheme="minorHAnsi" w:hAnsi="Century Gothic" w:cstheme="minorHAnsi"/>
                <w:sz w:val="18"/>
                <w:lang w:eastAsia="en-US"/>
              </w:rPr>
              <w:t>Informes</w:t>
            </w:r>
            <w:r w:rsidRPr="00FD5AA9">
              <w:rPr>
                <w:rFonts w:ascii="Century Gothic" w:eastAsiaTheme="minorHAnsi" w:hAnsi="Century Gothic" w:cstheme="minorHAnsi"/>
                <w:sz w:val="18"/>
                <w:lang w:eastAsia="en-US"/>
              </w:rPr>
              <w:t xml:space="preserve">: </w:t>
            </w:r>
          </w:p>
          <w:p w14:paraId="618ADC96" w14:textId="376EB82F" w:rsidR="007827FA" w:rsidRPr="00FD5AA9" w:rsidRDefault="00E55A01" w:rsidP="0052019F">
            <w:pPr>
              <w:pStyle w:val="parrafo"/>
              <w:spacing w:before="0" w:beforeAutospacing="0" w:after="0" w:afterAutospacing="0"/>
              <w:ind w:firstLine="357"/>
              <w:jc w:val="both"/>
              <w:rPr>
                <w:rFonts w:ascii="Century Gothic" w:eastAsiaTheme="minorHAnsi" w:hAnsi="Century Gothic" w:cstheme="minorHAnsi"/>
                <w:sz w:val="18"/>
                <w:lang w:eastAsia="en-US"/>
              </w:rPr>
            </w:pPr>
            <w:r w:rsidRPr="00FD5AA9">
              <w:rPr>
                <w:rFonts w:ascii="Century Gothic" w:eastAsiaTheme="minorHAnsi" w:hAnsi="Century Gothic" w:cstheme="minorHAnsi"/>
                <w:sz w:val="18"/>
                <w:lang w:eastAsia="en-US"/>
              </w:rPr>
              <w:t xml:space="preserve">a) </w:t>
            </w:r>
            <w:r w:rsidR="007827FA" w:rsidRPr="00FD5AA9">
              <w:rPr>
                <w:rFonts w:ascii="Century Gothic" w:eastAsiaTheme="minorHAnsi" w:hAnsi="Century Gothic" w:cstheme="minorHAnsi"/>
                <w:sz w:val="18"/>
                <w:lang w:eastAsia="en-US"/>
              </w:rPr>
              <w:t>…</w:t>
            </w:r>
            <w:r w:rsidRPr="00FD5AA9">
              <w:rPr>
                <w:rFonts w:ascii="Century Gothic" w:eastAsiaTheme="minorHAnsi" w:hAnsi="Century Gothic" w:cstheme="minorHAnsi"/>
                <w:sz w:val="18"/>
                <w:lang w:eastAsia="en-US"/>
              </w:rPr>
              <w:t xml:space="preserve"> </w:t>
            </w:r>
          </w:p>
          <w:p w14:paraId="5C167A25" w14:textId="0E9ABE80" w:rsidR="00E55A01" w:rsidRPr="007827FA" w:rsidRDefault="00E55A01" w:rsidP="0052019F">
            <w:pPr>
              <w:pStyle w:val="parrafo"/>
              <w:spacing w:before="0" w:beforeAutospacing="0" w:after="0" w:afterAutospacing="0"/>
              <w:ind w:firstLine="357"/>
              <w:jc w:val="both"/>
              <w:rPr>
                <w:rFonts w:ascii="Century Gothic" w:eastAsiaTheme="minorHAnsi" w:hAnsi="Century Gothic" w:cstheme="minorHAnsi"/>
                <w:sz w:val="18"/>
                <w:lang w:eastAsia="en-US"/>
              </w:rPr>
            </w:pPr>
            <w:r w:rsidRPr="007827FA">
              <w:rPr>
                <w:rFonts w:ascii="Century Gothic" w:eastAsiaTheme="minorHAnsi" w:hAnsi="Century Gothic" w:cstheme="minorHAnsi"/>
                <w:sz w:val="18"/>
                <w:lang w:eastAsia="en-US"/>
              </w:rPr>
              <w:t>b) Los de las Administraciones competentes en materia de carreteras y demás in</w:t>
            </w:r>
            <w:r w:rsidRPr="007827FA">
              <w:rPr>
                <w:rFonts w:ascii="Century Gothic" w:eastAsiaTheme="minorHAnsi" w:hAnsi="Century Gothic" w:cstheme="minorHAnsi"/>
                <w:sz w:val="18"/>
                <w:lang w:eastAsia="en-US"/>
              </w:rPr>
              <w:softHyphen/>
              <w:t xml:space="preserve">fraestructuras afectadas, acerca de dicha afección y del impacto de la actuación sobre la capacidad de servicio de tales infraestructuras. </w:t>
            </w:r>
          </w:p>
          <w:p w14:paraId="6558CD15" w14:textId="0185F7BC" w:rsidR="00E55A01" w:rsidRDefault="00E55A01" w:rsidP="0052019F">
            <w:pPr>
              <w:pStyle w:val="parrafo"/>
              <w:spacing w:before="0" w:beforeAutospacing="0" w:after="0" w:afterAutospacing="0"/>
              <w:ind w:firstLine="357"/>
              <w:jc w:val="both"/>
              <w:rPr>
                <w:rFonts w:ascii="Century Gothic" w:eastAsiaTheme="minorHAnsi" w:hAnsi="Century Gothic" w:cstheme="minorHAnsi"/>
                <w:color w:val="0070C0"/>
                <w:sz w:val="18"/>
                <w:lang w:eastAsia="en-US"/>
              </w:rPr>
            </w:pPr>
            <w:r w:rsidRPr="00FD5AA9">
              <w:rPr>
                <w:rFonts w:ascii="Century Gothic" w:eastAsiaTheme="minorHAnsi" w:hAnsi="Century Gothic" w:cstheme="minorHAnsi"/>
                <w:sz w:val="18"/>
                <w:lang w:eastAsia="en-US"/>
              </w:rPr>
              <w:t xml:space="preserve">Estos </w:t>
            </w:r>
            <w:r w:rsidR="0012252B">
              <w:rPr>
                <w:rFonts w:ascii="Century Gothic" w:eastAsiaTheme="minorHAnsi" w:hAnsi="Century Gothic" w:cstheme="minorHAnsi"/>
                <w:sz w:val="18"/>
                <w:lang w:eastAsia="en-US"/>
              </w:rPr>
              <w:t>Informes</w:t>
            </w:r>
            <w:r w:rsidRPr="00FD5AA9">
              <w:rPr>
                <w:rFonts w:ascii="Century Gothic" w:eastAsiaTheme="minorHAnsi" w:hAnsi="Century Gothic" w:cstheme="minorHAnsi"/>
                <w:sz w:val="18"/>
                <w:lang w:eastAsia="en-US"/>
              </w:rPr>
              <w:t xml:space="preserve"> serán determinantes para el contenido de la declaración ambiental estratégica, </w:t>
            </w:r>
            <w:r w:rsidRPr="007827FA">
              <w:rPr>
                <w:rFonts w:ascii="Century Gothic" w:eastAsiaTheme="minorHAnsi" w:hAnsi="Century Gothic" w:cstheme="minorHAnsi"/>
                <w:color w:val="0070C0"/>
                <w:sz w:val="18"/>
                <w:lang w:eastAsia="en-US"/>
              </w:rPr>
              <w:t xml:space="preserve">que sólo podrá disentir de ellos de forma expresamente motivada. </w:t>
            </w:r>
          </w:p>
          <w:p w14:paraId="71AA6CE5" w14:textId="32207FE8" w:rsidR="007827FA" w:rsidRDefault="007827FA" w:rsidP="0052019F">
            <w:pPr>
              <w:pStyle w:val="parrafo"/>
              <w:spacing w:before="0" w:beforeAutospacing="0" w:after="0" w:afterAutospacing="0"/>
              <w:ind w:firstLine="357"/>
              <w:jc w:val="both"/>
              <w:rPr>
                <w:rFonts w:ascii="Century Gothic" w:eastAsiaTheme="minorHAnsi" w:hAnsi="Century Gothic" w:cstheme="minorHAnsi"/>
                <w:color w:val="0070C0"/>
                <w:sz w:val="18"/>
                <w:lang w:eastAsia="en-US"/>
              </w:rPr>
            </w:pPr>
          </w:p>
          <w:p w14:paraId="23D7C4B8" w14:textId="77777777" w:rsidR="007827FA" w:rsidRPr="007827FA" w:rsidRDefault="007827FA" w:rsidP="0052019F">
            <w:pPr>
              <w:pStyle w:val="parrafo"/>
              <w:spacing w:before="0" w:beforeAutospacing="0" w:after="0" w:afterAutospacing="0"/>
              <w:ind w:firstLine="357"/>
              <w:jc w:val="both"/>
              <w:rPr>
                <w:rFonts w:ascii="Century Gothic" w:eastAsiaTheme="minorHAnsi" w:hAnsi="Century Gothic" w:cstheme="minorHAnsi"/>
                <w:color w:val="0070C0"/>
                <w:sz w:val="18"/>
                <w:lang w:eastAsia="en-US"/>
              </w:rPr>
            </w:pPr>
          </w:p>
          <w:p w14:paraId="1AC09132" w14:textId="2985E0CB" w:rsidR="00E55A01" w:rsidRPr="007827FA" w:rsidRDefault="00E55A01" w:rsidP="0052019F">
            <w:pPr>
              <w:pStyle w:val="parrafo"/>
              <w:spacing w:before="0" w:beforeAutospacing="0" w:after="0" w:afterAutospacing="0"/>
              <w:ind w:firstLine="357"/>
              <w:jc w:val="both"/>
              <w:rPr>
                <w:rFonts w:ascii="Century Gothic" w:eastAsiaTheme="minorHAnsi" w:hAnsi="Century Gothic" w:cstheme="minorHAnsi"/>
                <w:color w:val="0070C0"/>
                <w:sz w:val="18"/>
                <w:lang w:eastAsia="en-US"/>
              </w:rPr>
            </w:pPr>
            <w:r w:rsidRPr="007827FA">
              <w:rPr>
                <w:rFonts w:ascii="Century Gothic" w:eastAsiaTheme="minorHAnsi" w:hAnsi="Century Gothic" w:cstheme="minorHAnsi"/>
                <w:sz w:val="18"/>
                <w:lang w:eastAsia="en-US"/>
              </w:rPr>
              <w:t xml:space="preserve">1.9 Tomando en consideración las alegaciones formuladas en los trámites de </w:t>
            </w:r>
            <w:r w:rsidR="0012252B">
              <w:rPr>
                <w:rFonts w:ascii="Century Gothic" w:eastAsiaTheme="minorHAnsi" w:hAnsi="Century Gothic" w:cstheme="minorHAnsi"/>
                <w:sz w:val="18"/>
                <w:lang w:eastAsia="en-US"/>
              </w:rPr>
              <w:t>Información</w:t>
            </w:r>
            <w:r w:rsidRPr="007827FA">
              <w:rPr>
                <w:rFonts w:ascii="Century Gothic" w:eastAsiaTheme="minorHAnsi" w:hAnsi="Century Gothic" w:cstheme="minorHAnsi"/>
                <w:sz w:val="18"/>
                <w:lang w:eastAsia="en-US"/>
              </w:rPr>
              <w:t xml:space="preserve"> pública y de consultas, incluyendo, en su caso, las consultas transfronterizas, el promotor modificará, de ser preciso, el estudio ambiental estratégico y elaborará la propuesta final de </w:t>
            </w:r>
            <w:r w:rsidRPr="007827FA">
              <w:rPr>
                <w:rFonts w:ascii="Century Gothic" w:eastAsiaTheme="minorHAnsi" w:hAnsi="Century Gothic" w:cstheme="minorHAnsi"/>
                <w:color w:val="0070C0"/>
                <w:sz w:val="18"/>
                <w:lang w:eastAsia="en-US"/>
              </w:rPr>
              <w:t xml:space="preserve">Plan General Estructural y de Plan General Detallado. </w:t>
            </w:r>
          </w:p>
          <w:p w14:paraId="688EFA96" w14:textId="77777777" w:rsidR="00E55A01" w:rsidRPr="007827FA" w:rsidRDefault="00E55A01" w:rsidP="0052019F">
            <w:pPr>
              <w:pStyle w:val="parrafo"/>
              <w:spacing w:before="0" w:beforeAutospacing="0" w:after="0" w:afterAutospacing="0"/>
              <w:ind w:firstLine="357"/>
              <w:jc w:val="both"/>
              <w:rPr>
                <w:rFonts w:ascii="Century Gothic" w:eastAsiaTheme="minorHAnsi" w:hAnsi="Century Gothic" w:cstheme="minorHAnsi"/>
                <w:color w:val="0070C0"/>
                <w:sz w:val="18"/>
                <w:lang w:eastAsia="en-US"/>
              </w:rPr>
            </w:pPr>
            <w:r w:rsidRPr="007827FA">
              <w:rPr>
                <w:rFonts w:ascii="Century Gothic" w:eastAsiaTheme="minorHAnsi" w:hAnsi="Century Gothic" w:cstheme="minorHAnsi"/>
                <w:color w:val="0070C0"/>
                <w:sz w:val="18"/>
                <w:lang w:eastAsia="en-US"/>
              </w:rPr>
              <w:t xml:space="preserve">1.10 El órgano sustantivo remitirá al órgano ambiental el expediente de evaluación ambiental estratégica completo, integrado por: </w:t>
            </w:r>
          </w:p>
          <w:p w14:paraId="50303B03" w14:textId="77777777" w:rsidR="00E55A01" w:rsidRPr="007827FA" w:rsidRDefault="00E55A01" w:rsidP="0052019F">
            <w:pPr>
              <w:pStyle w:val="parrafo"/>
              <w:spacing w:before="0" w:beforeAutospacing="0" w:after="0" w:afterAutospacing="0"/>
              <w:ind w:firstLine="357"/>
              <w:jc w:val="both"/>
              <w:rPr>
                <w:rFonts w:ascii="Century Gothic" w:eastAsiaTheme="minorHAnsi" w:hAnsi="Century Gothic" w:cstheme="minorHAnsi"/>
                <w:color w:val="0070C0"/>
                <w:sz w:val="18"/>
                <w:lang w:eastAsia="en-US"/>
              </w:rPr>
            </w:pPr>
            <w:r w:rsidRPr="007827FA">
              <w:rPr>
                <w:rFonts w:ascii="Century Gothic" w:eastAsiaTheme="minorHAnsi" w:hAnsi="Century Gothic" w:cstheme="minorHAnsi"/>
                <w:color w:val="0070C0"/>
                <w:sz w:val="18"/>
                <w:lang w:eastAsia="en-US"/>
              </w:rPr>
              <w:t xml:space="preserve">a) La propuesta final de Plan General Estructural y de Plan General Detallado. </w:t>
            </w:r>
          </w:p>
          <w:p w14:paraId="37ABC6B6" w14:textId="2765DB3A" w:rsidR="00E55A01" w:rsidRPr="007827FA" w:rsidRDefault="00E55A01" w:rsidP="0052019F">
            <w:pPr>
              <w:pStyle w:val="parrafo"/>
              <w:spacing w:before="0" w:beforeAutospacing="0" w:after="0" w:afterAutospacing="0"/>
              <w:ind w:firstLine="357"/>
              <w:jc w:val="both"/>
              <w:rPr>
                <w:rFonts w:ascii="Century Gothic" w:eastAsiaTheme="minorHAnsi" w:hAnsi="Century Gothic" w:cstheme="minorHAnsi"/>
                <w:color w:val="0070C0"/>
                <w:sz w:val="18"/>
                <w:lang w:eastAsia="en-US"/>
              </w:rPr>
            </w:pPr>
            <w:r w:rsidRPr="007827FA">
              <w:rPr>
                <w:rFonts w:ascii="Century Gothic" w:eastAsiaTheme="minorHAnsi" w:hAnsi="Century Gothic" w:cstheme="minorHAnsi"/>
                <w:color w:val="0070C0"/>
                <w:sz w:val="18"/>
                <w:lang w:eastAsia="en-US"/>
              </w:rPr>
              <w:t>b) El estudio ambiental estratégico.</w:t>
            </w:r>
          </w:p>
          <w:p w14:paraId="5F5F5815" w14:textId="727FEC3C" w:rsidR="00E55A01" w:rsidRPr="007827FA" w:rsidRDefault="00E55A01" w:rsidP="0052019F">
            <w:pPr>
              <w:pStyle w:val="parrafo"/>
              <w:spacing w:before="0" w:beforeAutospacing="0" w:after="0" w:afterAutospacing="0"/>
              <w:ind w:firstLine="357"/>
              <w:jc w:val="both"/>
              <w:rPr>
                <w:rFonts w:ascii="Century Gothic" w:eastAsiaTheme="minorHAnsi" w:hAnsi="Century Gothic" w:cstheme="minorHAnsi"/>
                <w:color w:val="0070C0"/>
                <w:sz w:val="18"/>
                <w:lang w:eastAsia="en-US"/>
              </w:rPr>
            </w:pPr>
            <w:r w:rsidRPr="007827FA">
              <w:rPr>
                <w:rFonts w:ascii="Century Gothic" w:eastAsiaTheme="minorHAnsi" w:hAnsi="Century Gothic" w:cstheme="minorHAnsi"/>
                <w:color w:val="0070C0"/>
                <w:sz w:val="18"/>
                <w:lang w:eastAsia="en-US"/>
              </w:rPr>
              <w:t xml:space="preserve">c) El resultado de la </w:t>
            </w:r>
            <w:r w:rsidR="0012252B">
              <w:rPr>
                <w:rFonts w:ascii="Century Gothic" w:eastAsiaTheme="minorHAnsi" w:hAnsi="Century Gothic" w:cstheme="minorHAnsi"/>
                <w:color w:val="0070C0"/>
                <w:sz w:val="18"/>
                <w:lang w:eastAsia="en-US"/>
              </w:rPr>
              <w:t>Información</w:t>
            </w:r>
            <w:r w:rsidRPr="007827FA">
              <w:rPr>
                <w:rFonts w:ascii="Century Gothic" w:eastAsiaTheme="minorHAnsi" w:hAnsi="Century Gothic" w:cstheme="minorHAnsi"/>
                <w:color w:val="0070C0"/>
                <w:sz w:val="18"/>
                <w:lang w:eastAsia="en-US"/>
              </w:rPr>
              <w:t xml:space="preserve"> pública y de las consultas, incluyendo en su caso las consultas transfronterizas así como su consideración. </w:t>
            </w:r>
          </w:p>
          <w:p w14:paraId="67C2F777" w14:textId="77777777" w:rsidR="00E55A01" w:rsidRPr="007827FA" w:rsidRDefault="00E55A01" w:rsidP="0052019F">
            <w:pPr>
              <w:pStyle w:val="parrafo"/>
              <w:spacing w:before="0" w:beforeAutospacing="0" w:after="0" w:afterAutospacing="0"/>
              <w:ind w:firstLine="357"/>
              <w:jc w:val="both"/>
              <w:rPr>
                <w:rFonts w:ascii="Century Gothic" w:eastAsiaTheme="minorHAnsi" w:hAnsi="Century Gothic" w:cstheme="minorHAnsi"/>
                <w:color w:val="0070C0"/>
                <w:sz w:val="18"/>
                <w:lang w:eastAsia="en-US"/>
              </w:rPr>
            </w:pPr>
            <w:r w:rsidRPr="007827FA">
              <w:rPr>
                <w:rFonts w:ascii="Century Gothic" w:eastAsiaTheme="minorHAnsi" w:hAnsi="Century Gothic" w:cstheme="minorHAnsi"/>
                <w:color w:val="0070C0"/>
                <w:sz w:val="18"/>
                <w:lang w:eastAsia="en-US"/>
              </w:rPr>
              <w:t>d) Un documento resumen en el que el promotor describa la integración en la pro</w:t>
            </w:r>
            <w:r w:rsidRPr="007827FA">
              <w:rPr>
                <w:rFonts w:ascii="Century Gothic" w:eastAsiaTheme="minorHAnsi" w:hAnsi="Century Gothic" w:cstheme="minorHAnsi"/>
                <w:color w:val="0070C0"/>
                <w:sz w:val="18"/>
                <w:lang w:eastAsia="en-US"/>
              </w:rPr>
              <w:softHyphen/>
              <w:t>puesta final de Plan General Estructural y de Plan General Detallado de los aspec</w:t>
            </w:r>
            <w:r w:rsidRPr="007827FA">
              <w:rPr>
                <w:rFonts w:ascii="Century Gothic" w:eastAsiaTheme="minorHAnsi" w:hAnsi="Century Gothic" w:cstheme="minorHAnsi"/>
                <w:color w:val="0070C0"/>
                <w:sz w:val="18"/>
                <w:lang w:eastAsia="en-US"/>
              </w:rPr>
              <w:softHyphen/>
              <w:t>tos ambientales, del estudio ambiental estratégico y de su adecuación al docu</w:t>
            </w:r>
            <w:r w:rsidRPr="007827FA">
              <w:rPr>
                <w:rFonts w:ascii="Century Gothic" w:eastAsiaTheme="minorHAnsi" w:hAnsi="Century Gothic" w:cstheme="minorHAnsi"/>
                <w:color w:val="0070C0"/>
                <w:sz w:val="18"/>
                <w:lang w:eastAsia="en-US"/>
              </w:rPr>
              <w:softHyphen/>
              <w:t xml:space="preserve">mento de alcance, del resultado de las consultas realizadas y cómo éstas se han tomado en consideración. </w:t>
            </w:r>
          </w:p>
          <w:p w14:paraId="0997FEF0" w14:textId="39247218" w:rsidR="00E55A01" w:rsidRPr="007827FA" w:rsidRDefault="00E55A01" w:rsidP="0052019F">
            <w:pPr>
              <w:pStyle w:val="parrafo"/>
              <w:spacing w:before="0" w:beforeAutospacing="0" w:after="0" w:afterAutospacing="0"/>
              <w:ind w:firstLine="357"/>
              <w:jc w:val="both"/>
              <w:rPr>
                <w:rFonts w:ascii="Century Gothic" w:eastAsiaTheme="minorHAnsi" w:hAnsi="Century Gothic" w:cstheme="minorHAnsi"/>
                <w:color w:val="0070C0"/>
                <w:sz w:val="18"/>
                <w:lang w:eastAsia="en-US"/>
              </w:rPr>
            </w:pPr>
            <w:r w:rsidRPr="001F0BB4">
              <w:rPr>
                <w:rFonts w:ascii="Century Gothic" w:eastAsiaTheme="minorHAnsi" w:hAnsi="Century Gothic" w:cstheme="minorHAnsi"/>
                <w:sz w:val="18"/>
                <w:lang w:eastAsia="en-US"/>
              </w:rPr>
              <w:t xml:space="preserve">1.11 El órgano ambiental realizará un análisis técnico del expediente, y un análisis de los impactos significativos de la aplicación del </w:t>
            </w:r>
            <w:r w:rsidRPr="007827FA">
              <w:rPr>
                <w:rFonts w:ascii="Century Gothic" w:eastAsiaTheme="minorHAnsi" w:hAnsi="Century Gothic" w:cstheme="minorHAnsi"/>
                <w:color w:val="0070C0"/>
                <w:sz w:val="18"/>
                <w:lang w:eastAsia="en-US"/>
              </w:rPr>
              <w:t xml:space="preserve">Plan General Estructural y del Plan General Detallado, </w:t>
            </w:r>
            <w:r w:rsidRPr="001F0BB4">
              <w:rPr>
                <w:rFonts w:ascii="Century Gothic" w:eastAsiaTheme="minorHAnsi" w:hAnsi="Century Gothic" w:cstheme="minorHAnsi"/>
                <w:sz w:val="18"/>
                <w:lang w:eastAsia="en-US"/>
              </w:rPr>
              <w:t>que tomará en consideración el cambio climático.</w:t>
            </w:r>
          </w:p>
          <w:p w14:paraId="4639D0F2" w14:textId="21EE9DCD" w:rsidR="00E55A01" w:rsidRPr="001F0BB4" w:rsidRDefault="00E55A01" w:rsidP="0052019F">
            <w:pPr>
              <w:pStyle w:val="parrafo"/>
              <w:spacing w:before="0" w:beforeAutospacing="0" w:after="0" w:afterAutospacing="0"/>
              <w:ind w:firstLine="357"/>
              <w:jc w:val="both"/>
              <w:rPr>
                <w:rFonts w:ascii="Century Gothic" w:eastAsiaTheme="minorHAnsi" w:hAnsi="Century Gothic" w:cstheme="minorHAnsi"/>
                <w:sz w:val="18"/>
                <w:lang w:eastAsia="en-US"/>
              </w:rPr>
            </w:pPr>
            <w:r w:rsidRPr="001F0BB4">
              <w:rPr>
                <w:rFonts w:ascii="Century Gothic" w:eastAsiaTheme="minorHAnsi" w:hAnsi="Century Gothic" w:cstheme="minorHAnsi"/>
                <w:sz w:val="18"/>
                <w:lang w:eastAsia="en-US"/>
              </w:rPr>
              <w:t xml:space="preserve">1.12 La </w:t>
            </w:r>
            <w:r w:rsidRPr="001F0BB4">
              <w:rPr>
                <w:rFonts w:ascii="Century Gothic" w:eastAsiaTheme="minorHAnsi" w:hAnsi="Century Gothic" w:cstheme="minorHAnsi"/>
                <w:b/>
                <w:sz w:val="18"/>
                <w:lang w:eastAsia="en-US"/>
              </w:rPr>
              <w:t>declaración ambiental estratégica</w:t>
            </w:r>
            <w:r w:rsidRPr="001F0BB4">
              <w:rPr>
                <w:rFonts w:ascii="Century Gothic" w:eastAsiaTheme="minorHAnsi" w:hAnsi="Century Gothic" w:cstheme="minorHAnsi"/>
                <w:sz w:val="18"/>
                <w:lang w:eastAsia="en-US"/>
              </w:rPr>
              <w:t xml:space="preserve">, que habrá de formularse, </w:t>
            </w:r>
            <w:r w:rsidRPr="00FD5AA9">
              <w:rPr>
                <w:rFonts w:ascii="Century Gothic" w:eastAsiaTheme="minorHAnsi" w:hAnsi="Century Gothic" w:cstheme="minorHAnsi"/>
                <w:color w:val="0070C0"/>
                <w:sz w:val="18"/>
                <w:lang w:eastAsia="en-US"/>
              </w:rPr>
              <w:t>en su caso</w:t>
            </w:r>
            <w:r w:rsidRPr="001F0BB4">
              <w:rPr>
                <w:rFonts w:ascii="Century Gothic" w:eastAsiaTheme="minorHAnsi" w:hAnsi="Century Gothic" w:cstheme="minorHAnsi"/>
                <w:sz w:val="18"/>
                <w:lang w:eastAsia="en-US"/>
              </w:rPr>
              <w:t xml:space="preserve">, en un plazo no superior a </w:t>
            </w:r>
            <w:r w:rsidRPr="001F0BB4">
              <w:rPr>
                <w:rFonts w:ascii="Century Gothic" w:eastAsiaTheme="minorHAnsi" w:hAnsi="Century Gothic" w:cstheme="minorHAnsi"/>
                <w:b/>
                <w:sz w:val="18"/>
                <w:lang w:eastAsia="en-US"/>
              </w:rPr>
              <w:t>cuatro meses</w:t>
            </w:r>
            <w:r w:rsidRPr="001F0BB4">
              <w:rPr>
                <w:rFonts w:ascii="Century Gothic" w:eastAsiaTheme="minorHAnsi" w:hAnsi="Century Gothic" w:cstheme="minorHAnsi"/>
                <w:sz w:val="18"/>
                <w:lang w:eastAsia="en-US"/>
              </w:rPr>
              <w:t xml:space="preserve"> desde la solicitud realizada por la Comisión de Coordinación Intersectorial, tendrá la naturaleza de </w:t>
            </w:r>
            <w:r w:rsidR="0012252B">
              <w:rPr>
                <w:rFonts w:ascii="Century Gothic" w:eastAsiaTheme="minorHAnsi" w:hAnsi="Century Gothic" w:cstheme="minorHAnsi"/>
                <w:sz w:val="18"/>
                <w:lang w:eastAsia="en-US"/>
              </w:rPr>
              <w:t>Informes</w:t>
            </w:r>
            <w:r w:rsidRPr="001F0BB4">
              <w:rPr>
                <w:rFonts w:ascii="Century Gothic" w:eastAsiaTheme="minorHAnsi" w:hAnsi="Century Gothic" w:cstheme="minorHAnsi"/>
                <w:sz w:val="18"/>
                <w:lang w:eastAsia="en-US"/>
              </w:rPr>
              <w:t xml:space="preserve"> preceptivo, de</w:t>
            </w:r>
            <w:r w:rsidRPr="001F0BB4">
              <w:rPr>
                <w:rFonts w:ascii="Century Gothic" w:eastAsiaTheme="minorHAnsi" w:hAnsi="Century Gothic" w:cstheme="minorHAnsi"/>
                <w:sz w:val="18"/>
                <w:lang w:eastAsia="en-US"/>
              </w:rPr>
              <w:softHyphen/>
              <w:t xml:space="preserve">terminante y contendrá una exposición de los hechos que resuma los principales hitos del procedimiento incluyendo los resultados de la </w:t>
            </w:r>
            <w:r w:rsidR="0012252B">
              <w:rPr>
                <w:rFonts w:ascii="Century Gothic" w:eastAsiaTheme="minorHAnsi" w:hAnsi="Century Gothic" w:cstheme="minorHAnsi"/>
                <w:sz w:val="18"/>
                <w:lang w:eastAsia="en-US"/>
              </w:rPr>
              <w:t>Información</w:t>
            </w:r>
            <w:r w:rsidRPr="001F0BB4">
              <w:rPr>
                <w:rFonts w:ascii="Century Gothic" w:eastAsiaTheme="minorHAnsi" w:hAnsi="Century Gothic" w:cstheme="minorHAnsi"/>
                <w:sz w:val="18"/>
                <w:lang w:eastAsia="en-US"/>
              </w:rPr>
              <w:t xml:space="preserve"> pública, de las consultas, en su caso, los de las consultas transfronterizas, así como de las determinaciones, medidas o condiciones finales que deban incorporarse en el </w:t>
            </w:r>
            <w:r w:rsidRPr="00FD5AA9">
              <w:rPr>
                <w:rFonts w:ascii="Century Gothic" w:eastAsiaTheme="minorHAnsi" w:hAnsi="Century Gothic" w:cstheme="minorHAnsi"/>
                <w:color w:val="0070C0"/>
                <w:sz w:val="18"/>
                <w:lang w:eastAsia="en-US"/>
              </w:rPr>
              <w:t xml:space="preserve">Plan General Estructural y en el Plan General Detallado </w:t>
            </w:r>
            <w:r w:rsidRPr="001F0BB4">
              <w:rPr>
                <w:rFonts w:ascii="Century Gothic" w:eastAsiaTheme="minorHAnsi" w:hAnsi="Century Gothic" w:cstheme="minorHAnsi"/>
                <w:sz w:val="18"/>
                <w:lang w:eastAsia="en-US"/>
              </w:rPr>
              <w:t>que finalmente se aprueben o adopten.</w:t>
            </w:r>
          </w:p>
          <w:p w14:paraId="0F2C71E9" w14:textId="77777777" w:rsidR="00E55A01" w:rsidRPr="007827FA" w:rsidRDefault="00E55A01" w:rsidP="0052019F">
            <w:pPr>
              <w:pStyle w:val="parrafo"/>
              <w:spacing w:before="0" w:beforeAutospacing="0" w:after="0" w:afterAutospacing="0"/>
              <w:ind w:firstLine="357"/>
              <w:jc w:val="both"/>
              <w:rPr>
                <w:rFonts w:ascii="Century Gothic" w:eastAsiaTheme="minorHAnsi" w:hAnsi="Century Gothic" w:cstheme="minorHAnsi"/>
                <w:color w:val="0070C0"/>
                <w:sz w:val="18"/>
                <w:lang w:eastAsia="en-US"/>
              </w:rPr>
            </w:pPr>
            <w:r w:rsidRPr="007827FA">
              <w:rPr>
                <w:rFonts w:ascii="Century Gothic" w:eastAsiaTheme="minorHAnsi" w:hAnsi="Century Gothic" w:cstheme="minorHAnsi"/>
                <w:color w:val="0070C0"/>
                <w:sz w:val="18"/>
                <w:lang w:eastAsia="en-US"/>
              </w:rPr>
              <w:t xml:space="preserve">1.13 La declaración ambiental estratégica se publicará en el Diario Oficial de Extremadura, en el plazo de los </w:t>
            </w:r>
            <w:r w:rsidRPr="001F0BB4">
              <w:rPr>
                <w:rFonts w:ascii="Century Gothic" w:eastAsiaTheme="minorHAnsi" w:hAnsi="Century Gothic" w:cstheme="minorHAnsi"/>
                <w:b/>
                <w:color w:val="0070C0"/>
                <w:sz w:val="18"/>
                <w:lang w:eastAsia="en-US"/>
              </w:rPr>
              <w:t>diez días hábiles</w:t>
            </w:r>
            <w:r w:rsidRPr="007827FA">
              <w:rPr>
                <w:rFonts w:ascii="Century Gothic" w:eastAsiaTheme="minorHAnsi" w:hAnsi="Century Gothic" w:cstheme="minorHAnsi"/>
                <w:color w:val="0070C0"/>
                <w:sz w:val="18"/>
                <w:lang w:eastAsia="en-US"/>
              </w:rPr>
              <w:t xml:space="preserve"> siguientes a partir de su formulación, sin perjuicio de su publicación en la sede electrónica del órgano ambiental. </w:t>
            </w:r>
          </w:p>
          <w:p w14:paraId="371AA7C0" w14:textId="77777777" w:rsidR="00E55A01" w:rsidRPr="007827FA" w:rsidRDefault="00E55A01" w:rsidP="0052019F">
            <w:pPr>
              <w:pStyle w:val="parrafo"/>
              <w:spacing w:before="0" w:beforeAutospacing="0" w:after="0" w:afterAutospacing="0"/>
              <w:ind w:firstLine="357"/>
              <w:jc w:val="both"/>
              <w:rPr>
                <w:rFonts w:ascii="Century Gothic" w:eastAsiaTheme="minorHAnsi" w:hAnsi="Century Gothic" w:cstheme="minorHAnsi"/>
                <w:color w:val="0070C0"/>
                <w:sz w:val="18"/>
                <w:lang w:eastAsia="en-US"/>
              </w:rPr>
            </w:pPr>
            <w:r w:rsidRPr="007827FA">
              <w:rPr>
                <w:rFonts w:ascii="Century Gothic" w:eastAsiaTheme="minorHAnsi" w:hAnsi="Century Gothic" w:cstheme="minorHAnsi"/>
                <w:color w:val="0070C0"/>
                <w:sz w:val="18"/>
                <w:lang w:eastAsia="en-US"/>
              </w:rPr>
              <w:t xml:space="preserve">1.14 El promotor incorporará el contenido de la declaración ambiental estratégica en el Plan General Estructural y en el Plan General Detallado y, de acuerdo con lo previsto en la legislación sectorial, lo someterá a la adopción o aprobación del órgano sustantivo. </w:t>
            </w:r>
          </w:p>
          <w:p w14:paraId="14A23BC2" w14:textId="77777777" w:rsidR="00E55A01" w:rsidRPr="001F0BB4" w:rsidRDefault="00E55A01" w:rsidP="0052019F">
            <w:pPr>
              <w:pStyle w:val="parrafo"/>
              <w:spacing w:before="0" w:beforeAutospacing="0" w:after="0" w:afterAutospacing="0"/>
              <w:ind w:firstLine="357"/>
              <w:jc w:val="both"/>
              <w:rPr>
                <w:rFonts w:ascii="Century Gothic" w:eastAsiaTheme="minorHAnsi" w:hAnsi="Century Gothic" w:cstheme="minorHAnsi"/>
                <w:sz w:val="18"/>
                <w:lang w:eastAsia="en-US"/>
              </w:rPr>
            </w:pPr>
            <w:r w:rsidRPr="001F0BB4">
              <w:rPr>
                <w:rFonts w:ascii="Century Gothic" w:eastAsiaTheme="minorHAnsi" w:hAnsi="Century Gothic" w:cstheme="minorHAnsi"/>
                <w:sz w:val="18"/>
                <w:lang w:eastAsia="en-US"/>
              </w:rPr>
              <w:t xml:space="preserve">1.15 En el plazo de </w:t>
            </w:r>
            <w:r w:rsidRPr="001F0BB4">
              <w:rPr>
                <w:rFonts w:ascii="Century Gothic" w:eastAsiaTheme="minorHAnsi" w:hAnsi="Century Gothic" w:cstheme="minorHAnsi"/>
                <w:b/>
                <w:sz w:val="18"/>
                <w:lang w:eastAsia="en-US"/>
              </w:rPr>
              <w:t>quince días hábiles</w:t>
            </w:r>
            <w:r w:rsidRPr="001F0BB4">
              <w:rPr>
                <w:rFonts w:ascii="Century Gothic" w:eastAsiaTheme="minorHAnsi" w:hAnsi="Century Gothic" w:cstheme="minorHAnsi"/>
                <w:sz w:val="18"/>
                <w:lang w:eastAsia="en-US"/>
              </w:rPr>
              <w:t xml:space="preserve"> desde la adopción o aprobación del plan o pro</w:t>
            </w:r>
            <w:r w:rsidRPr="001F0BB4">
              <w:rPr>
                <w:rFonts w:ascii="Century Gothic" w:eastAsiaTheme="minorHAnsi" w:hAnsi="Century Gothic" w:cstheme="minorHAnsi"/>
                <w:sz w:val="18"/>
                <w:lang w:eastAsia="en-US"/>
              </w:rPr>
              <w:softHyphen/>
              <w:t xml:space="preserve">grama, el órgano sustantivo remitirá para su publicación en el Diario Oficial de Extremadura la documentación a que se refiere el artículo 46.2 de esta ley. </w:t>
            </w:r>
          </w:p>
          <w:p w14:paraId="2EDB2E23" w14:textId="77777777" w:rsidR="00E55A01" w:rsidRPr="007827FA" w:rsidRDefault="00E55A01" w:rsidP="0052019F">
            <w:pPr>
              <w:pStyle w:val="parrafo"/>
              <w:spacing w:before="0" w:beforeAutospacing="0" w:after="0" w:afterAutospacing="0"/>
              <w:ind w:firstLine="357"/>
              <w:jc w:val="both"/>
              <w:rPr>
                <w:rFonts w:ascii="Century Gothic" w:eastAsiaTheme="minorHAnsi" w:hAnsi="Century Gothic" w:cstheme="minorHAnsi"/>
                <w:color w:val="0070C0"/>
                <w:sz w:val="18"/>
                <w:lang w:eastAsia="en-US"/>
              </w:rPr>
            </w:pPr>
            <w:r w:rsidRPr="007827FA">
              <w:rPr>
                <w:rFonts w:ascii="Century Gothic" w:eastAsiaTheme="minorHAnsi" w:hAnsi="Century Gothic" w:cstheme="minorHAnsi"/>
                <w:color w:val="0070C0"/>
                <w:sz w:val="18"/>
                <w:lang w:eastAsia="en-US"/>
              </w:rPr>
              <w:t>2. El procedimiento de evaluación ambiental estratégica de los Planes Generales Muni</w:t>
            </w:r>
            <w:r w:rsidRPr="007827FA">
              <w:rPr>
                <w:rFonts w:ascii="Century Gothic" w:eastAsiaTheme="minorHAnsi" w:hAnsi="Century Gothic" w:cstheme="minorHAnsi"/>
                <w:color w:val="0070C0"/>
                <w:sz w:val="18"/>
                <w:lang w:eastAsia="en-US"/>
              </w:rPr>
              <w:softHyphen/>
              <w:t xml:space="preserve">cipales constará de los siguientes trámites, </w:t>
            </w:r>
            <w:r w:rsidRPr="00E9633F">
              <w:rPr>
                <w:rFonts w:ascii="Century Gothic" w:eastAsiaTheme="minorHAnsi" w:hAnsi="Century Gothic" w:cstheme="minorHAnsi"/>
                <w:b/>
                <w:color w:val="0070C0"/>
                <w:sz w:val="18"/>
                <w:lang w:eastAsia="en-US"/>
              </w:rPr>
              <w:t>cuando el Plan General Estructural y Plan General Detallado se tramiten y aprueben de manera independiente</w:t>
            </w:r>
            <w:r w:rsidRPr="007827FA">
              <w:rPr>
                <w:rFonts w:ascii="Century Gothic" w:eastAsiaTheme="minorHAnsi" w:hAnsi="Century Gothic" w:cstheme="minorHAnsi"/>
                <w:color w:val="0070C0"/>
                <w:sz w:val="18"/>
                <w:lang w:eastAsia="en-US"/>
              </w:rPr>
              <w:t xml:space="preserve">: </w:t>
            </w:r>
          </w:p>
          <w:p w14:paraId="7B4C823F" w14:textId="30EC2753" w:rsidR="00E55A01" w:rsidRPr="007827FA" w:rsidRDefault="00E55A01" w:rsidP="0052019F">
            <w:pPr>
              <w:pStyle w:val="parrafo"/>
              <w:spacing w:before="0" w:beforeAutospacing="0" w:after="0" w:afterAutospacing="0"/>
              <w:ind w:firstLine="357"/>
              <w:jc w:val="both"/>
              <w:rPr>
                <w:rFonts w:ascii="Century Gothic" w:eastAsiaTheme="minorHAnsi" w:hAnsi="Century Gothic" w:cstheme="minorHAnsi"/>
                <w:color w:val="0070C0"/>
                <w:sz w:val="18"/>
                <w:lang w:eastAsia="en-US"/>
              </w:rPr>
            </w:pPr>
            <w:r w:rsidRPr="007827FA">
              <w:rPr>
                <w:rFonts w:ascii="Century Gothic" w:eastAsiaTheme="minorHAnsi" w:hAnsi="Century Gothic" w:cstheme="minorHAnsi"/>
                <w:color w:val="0070C0"/>
                <w:sz w:val="18"/>
                <w:lang w:eastAsia="en-US"/>
              </w:rPr>
              <w:t>2.1 El Plan General Estructural se someterá a evaluación ambiental estratégica ordina</w:t>
            </w:r>
            <w:r w:rsidRPr="007827FA">
              <w:rPr>
                <w:rFonts w:ascii="Century Gothic" w:eastAsiaTheme="minorHAnsi" w:hAnsi="Century Gothic" w:cstheme="minorHAnsi"/>
                <w:color w:val="0070C0"/>
                <w:sz w:val="18"/>
                <w:lang w:eastAsia="en-US"/>
              </w:rPr>
              <w:softHyphen/>
              <w:t>ria conforme al procedimiento regulado y previsto en el apartado 1 anterior.</w:t>
            </w:r>
          </w:p>
          <w:p w14:paraId="26690205" w14:textId="663E9111" w:rsidR="00E55A01" w:rsidRPr="007827FA" w:rsidRDefault="00E55A01" w:rsidP="0052019F">
            <w:pPr>
              <w:pStyle w:val="parrafo"/>
              <w:spacing w:before="0" w:beforeAutospacing="0" w:after="0" w:afterAutospacing="0"/>
              <w:ind w:firstLine="357"/>
              <w:jc w:val="both"/>
              <w:rPr>
                <w:rFonts w:ascii="Century Gothic" w:eastAsiaTheme="minorHAnsi" w:hAnsi="Century Gothic" w:cstheme="minorHAnsi"/>
                <w:color w:val="0070C0"/>
                <w:sz w:val="18"/>
                <w:lang w:eastAsia="en-US"/>
              </w:rPr>
            </w:pPr>
            <w:r w:rsidRPr="007827FA">
              <w:rPr>
                <w:rFonts w:ascii="Century Gothic" w:eastAsiaTheme="minorHAnsi" w:hAnsi="Century Gothic" w:cstheme="minorHAnsi"/>
                <w:color w:val="0070C0"/>
                <w:sz w:val="18"/>
                <w:lang w:eastAsia="en-US"/>
              </w:rPr>
              <w:t xml:space="preserve">2.2 Cuando en virtud del </w:t>
            </w:r>
            <w:r w:rsidR="0012252B">
              <w:rPr>
                <w:rFonts w:ascii="Century Gothic" w:eastAsiaTheme="minorHAnsi" w:hAnsi="Century Gothic" w:cstheme="minorHAnsi"/>
                <w:color w:val="0070C0"/>
                <w:sz w:val="18"/>
                <w:lang w:eastAsia="en-US"/>
              </w:rPr>
              <w:t>Informes</w:t>
            </w:r>
            <w:r w:rsidRPr="007827FA">
              <w:rPr>
                <w:rFonts w:ascii="Century Gothic" w:eastAsiaTheme="minorHAnsi" w:hAnsi="Century Gothic" w:cstheme="minorHAnsi"/>
                <w:color w:val="0070C0"/>
                <w:sz w:val="18"/>
                <w:lang w:eastAsia="en-US"/>
              </w:rPr>
              <w:t xml:space="preserve"> a que se refiere el artículo 49.4 o) de la Ley 11/2018, de 21 de diciembre, de ordenación territorial y urbanística sostenible de Extrema</w:t>
            </w:r>
            <w:r w:rsidRPr="007827FA">
              <w:rPr>
                <w:rFonts w:ascii="Century Gothic" w:eastAsiaTheme="minorHAnsi" w:hAnsi="Century Gothic" w:cstheme="minorHAnsi"/>
                <w:color w:val="0070C0"/>
                <w:sz w:val="18"/>
                <w:lang w:eastAsia="en-US"/>
              </w:rPr>
              <w:softHyphen/>
              <w:t xml:space="preserve">dura, el órgano ambiental determine que no existe una afectación negativa a las medidas ambientales recogidas en la declaración ambiental estratégica del Plan General Estructural, dicho </w:t>
            </w:r>
            <w:r w:rsidR="0012252B">
              <w:rPr>
                <w:rFonts w:ascii="Century Gothic" w:eastAsiaTheme="minorHAnsi" w:hAnsi="Century Gothic" w:cstheme="minorHAnsi"/>
                <w:color w:val="0070C0"/>
                <w:sz w:val="18"/>
                <w:lang w:eastAsia="en-US"/>
              </w:rPr>
              <w:t>Informes</w:t>
            </w:r>
            <w:r w:rsidRPr="007827FA">
              <w:rPr>
                <w:rFonts w:ascii="Century Gothic" w:eastAsiaTheme="minorHAnsi" w:hAnsi="Century Gothic" w:cstheme="minorHAnsi"/>
                <w:color w:val="0070C0"/>
                <w:sz w:val="18"/>
                <w:lang w:eastAsia="en-US"/>
              </w:rPr>
              <w:t xml:space="preserve"> producirá los efectos de pronunciamiento ex</w:t>
            </w:r>
            <w:r w:rsidRPr="007827FA">
              <w:rPr>
                <w:rFonts w:ascii="Century Gothic" w:eastAsiaTheme="minorHAnsi" w:hAnsi="Century Gothic" w:cstheme="minorHAnsi"/>
                <w:color w:val="0070C0"/>
                <w:sz w:val="18"/>
                <w:lang w:eastAsia="en-US"/>
              </w:rPr>
              <w:softHyphen/>
              <w:t xml:space="preserve">preso del órgano ambiental en cuanto a la no necesidad de someter a evaluación ambiental estratégica el Plan General Detallado. </w:t>
            </w:r>
          </w:p>
          <w:p w14:paraId="08337CCA" w14:textId="0830C3A6" w:rsidR="00E55A01" w:rsidRPr="007827FA" w:rsidRDefault="00E55A01" w:rsidP="0052019F">
            <w:pPr>
              <w:pStyle w:val="parrafo"/>
              <w:spacing w:before="0" w:beforeAutospacing="0" w:after="0" w:afterAutospacing="0"/>
              <w:ind w:firstLine="357"/>
              <w:jc w:val="both"/>
              <w:rPr>
                <w:rFonts w:ascii="Century Gothic" w:eastAsiaTheme="minorHAnsi" w:hAnsi="Century Gothic" w:cstheme="minorHAnsi"/>
                <w:color w:val="0070C0"/>
                <w:sz w:val="18"/>
                <w:lang w:eastAsia="en-US"/>
              </w:rPr>
            </w:pPr>
            <w:r w:rsidRPr="007827FA">
              <w:rPr>
                <w:rFonts w:ascii="Century Gothic" w:eastAsiaTheme="minorHAnsi" w:hAnsi="Century Gothic" w:cstheme="minorHAnsi"/>
                <w:color w:val="0070C0"/>
                <w:sz w:val="18"/>
                <w:lang w:eastAsia="en-US"/>
              </w:rPr>
              <w:t>En caso de que el órgano ambiental determine que existe una afectación negativa a las medidas ambientales recogidas en la declaración ambiental estratégica del Plan General Estructural, deberá determinarse por dicho órgano, en su caso, el sometimiento del Plan al procedimiento de evaluación ambiental estratégica que legalmente proceda.</w:t>
            </w:r>
          </w:p>
        </w:tc>
      </w:tr>
      <w:tr w:rsidR="00E55A01" w14:paraId="6DCEF715" w14:textId="77777777" w:rsidTr="00E55A01">
        <w:tc>
          <w:tcPr>
            <w:tcW w:w="5032" w:type="dxa"/>
          </w:tcPr>
          <w:p w14:paraId="4F16FA2D" w14:textId="77777777" w:rsidR="00E55A01" w:rsidRDefault="00E55A01" w:rsidP="0052019F">
            <w:pPr>
              <w:pStyle w:val="Default"/>
              <w:jc w:val="both"/>
              <w:rPr>
                <w:rFonts w:ascii="Century Gothic" w:hAnsi="Century Gothic" w:cstheme="minorHAnsi"/>
                <w:color w:val="221E1F"/>
                <w:sz w:val="22"/>
                <w:szCs w:val="22"/>
              </w:rPr>
            </w:pPr>
            <w:r>
              <w:rPr>
                <w:rFonts w:ascii="Century Gothic" w:hAnsi="Century Gothic" w:cstheme="minorHAnsi"/>
                <w:color w:val="221E1F"/>
                <w:sz w:val="22"/>
                <w:szCs w:val="22"/>
              </w:rPr>
              <w:t>TEXTO INICIAL</w:t>
            </w:r>
          </w:p>
        </w:tc>
        <w:tc>
          <w:tcPr>
            <w:tcW w:w="5032" w:type="dxa"/>
          </w:tcPr>
          <w:p w14:paraId="3F885FC6" w14:textId="77777777" w:rsidR="00E55A01" w:rsidRDefault="00E55A01" w:rsidP="0052019F">
            <w:pPr>
              <w:pStyle w:val="Default"/>
              <w:jc w:val="both"/>
              <w:rPr>
                <w:rFonts w:ascii="Century Gothic" w:hAnsi="Century Gothic" w:cstheme="minorHAnsi"/>
                <w:color w:val="221E1F"/>
                <w:sz w:val="22"/>
                <w:szCs w:val="22"/>
              </w:rPr>
            </w:pPr>
            <w:r>
              <w:rPr>
                <w:rFonts w:ascii="Century Gothic" w:hAnsi="Century Gothic" w:cstheme="minorHAnsi"/>
                <w:color w:val="221E1F"/>
                <w:sz w:val="22"/>
                <w:szCs w:val="22"/>
              </w:rPr>
              <w:t>TEXTO REFORMADO</w:t>
            </w:r>
          </w:p>
        </w:tc>
      </w:tr>
    </w:tbl>
    <w:p w14:paraId="1C478061" w14:textId="305D9254" w:rsidR="00E55A01" w:rsidRDefault="00E55A01" w:rsidP="0052019F">
      <w:pPr>
        <w:spacing w:after="0"/>
        <w:jc w:val="both"/>
        <w:rPr>
          <w:rFonts w:cstheme="minorHAnsi"/>
          <w:color w:val="221E1F"/>
          <w:highlight w:val="yellow"/>
        </w:rPr>
      </w:pPr>
    </w:p>
    <w:p w14:paraId="10C36680" w14:textId="33400901" w:rsidR="00297112" w:rsidRDefault="00297112" w:rsidP="0052019F">
      <w:pPr>
        <w:spacing w:after="0"/>
        <w:jc w:val="both"/>
        <w:rPr>
          <w:rFonts w:cstheme="minorHAnsi"/>
          <w:color w:val="221E1F"/>
          <w:highlight w:val="yellow"/>
        </w:rPr>
      </w:pPr>
    </w:p>
    <w:p w14:paraId="1497B1A6" w14:textId="4E55E23F" w:rsidR="00297112" w:rsidRPr="00297112" w:rsidRDefault="00297112" w:rsidP="0052019F">
      <w:pPr>
        <w:pStyle w:val="Ttulo2"/>
        <w:jc w:val="both"/>
      </w:pPr>
      <w:r w:rsidRPr="00297112">
        <w:t>Artículo 63. Trámites y plazos de la evaluación de impacto ambiental ordinaria.</w:t>
      </w:r>
    </w:p>
    <w:p w14:paraId="1A86DF36" w14:textId="22C9B391" w:rsidR="00297112" w:rsidRPr="0012252B" w:rsidRDefault="00297112" w:rsidP="0052019F">
      <w:pPr>
        <w:pStyle w:val="Default"/>
        <w:jc w:val="both"/>
        <w:rPr>
          <w:rFonts w:ascii="Century Gothic" w:hAnsi="Century Gothic" w:cstheme="minorHAnsi"/>
          <w:i/>
          <w:color w:val="C00000"/>
          <w:sz w:val="20"/>
          <w:szCs w:val="20"/>
        </w:rPr>
      </w:pPr>
      <w:r w:rsidRPr="0012252B">
        <w:rPr>
          <w:rFonts w:ascii="Century Gothic" w:hAnsi="Century Gothic" w:cstheme="minorHAnsi"/>
          <w:i/>
          <w:color w:val="C00000"/>
          <w:sz w:val="20"/>
          <w:szCs w:val="20"/>
        </w:rPr>
        <w:t>Se modifica</w:t>
      </w:r>
      <w:r w:rsidR="00A644D6" w:rsidRPr="0012252B">
        <w:rPr>
          <w:rFonts w:ascii="Century Gothic" w:hAnsi="Century Gothic" w:cstheme="minorHAnsi"/>
          <w:i/>
          <w:color w:val="C00000"/>
          <w:sz w:val="20"/>
          <w:szCs w:val="20"/>
        </w:rPr>
        <w:t xml:space="preserve"> el procedimiento</w:t>
      </w:r>
      <w:r w:rsidRPr="0012252B">
        <w:rPr>
          <w:rFonts w:ascii="Century Gothic" w:hAnsi="Century Gothic" w:cstheme="minorHAnsi"/>
          <w:i/>
          <w:color w:val="C00000"/>
          <w:sz w:val="20"/>
          <w:szCs w:val="20"/>
        </w:rPr>
        <w:t xml:space="preserve"> por el art. 10.15 de la Ley 5/2022</w:t>
      </w:r>
      <w:r w:rsidR="00E9633F" w:rsidRPr="0012252B">
        <w:rPr>
          <w:rFonts w:ascii="Century Gothic" w:hAnsi="Century Gothic" w:cstheme="minorHAnsi"/>
          <w:i/>
          <w:color w:val="C00000"/>
          <w:sz w:val="20"/>
          <w:szCs w:val="20"/>
        </w:rPr>
        <w:t>:</w:t>
      </w:r>
    </w:p>
    <w:p w14:paraId="2EFA9599" w14:textId="75132995" w:rsidR="00E9633F" w:rsidRPr="0012252B" w:rsidRDefault="00E9633F" w:rsidP="0052019F">
      <w:pPr>
        <w:pStyle w:val="Default"/>
        <w:numPr>
          <w:ilvl w:val="0"/>
          <w:numId w:val="2"/>
        </w:numPr>
        <w:jc w:val="both"/>
        <w:rPr>
          <w:rFonts w:ascii="Century Gothic" w:hAnsi="Century Gothic" w:cstheme="minorHAnsi"/>
          <w:i/>
          <w:color w:val="C00000"/>
          <w:sz w:val="20"/>
          <w:szCs w:val="20"/>
        </w:rPr>
      </w:pPr>
      <w:r w:rsidRPr="0012252B">
        <w:rPr>
          <w:rFonts w:ascii="Century Gothic" w:hAnsi="Century Gothic" w:cstheme="minorHAnsi"/>
          <w:i/>
          <w:color w:val="C00000"/>
          <w:sz w:val="20"/>
          <w:szCs w:val="20"/>
        </w:rPr>
        <w:t xml:space="preserve">Se elimina la solicitud de inicio. </w:t>
      </w:r>
    </w:p>
    <w:p w14:paraId="41CBED81" w14:textId="5E6BB0D1" w:rsidR="00E9633F" w:rsidRPr="0012252B" w:rsidRDefault="00E9633F" w:rsidP="0052019F">
      <w:pPr>
        <w:pStyle w:val="Default"/>
        <w:numPr>
          <w:ilvl w:val="0"/>
          <w:numId w:val="2"/>
        </w:numPr>
        <w:jc w:val="both"/>
        <w:rPr>
          <w:rFonts w:ascii="Century Gothic" w:hAnsi="Century Gothic" w:cstheme="minorHAnsi"/>
          <w:i/>
          <w:color w:val="C00000"/>
          <w:sz w:val="20"/>
          <w:szCs w:val="20"/>
        </w:rPr>
      </w:pPr>
      <w:r w:rsidRPr="0012252B">
        <w:rPr>
          <w:rFonts w:ascii="Century Gothic" w:hAnsi="Century Gothic" w:cstheme="minorHAnsi"/>
          <w:i/>
          <w:color w:val="C00000"/>
          <w:sz w:val="20"/>
          <w:szCs w:val="20"/>
        </w:rPr>
        <w:t xml:space="preserve">El estudio de impacto ambiental deberá someterse a </w:t>
      </w:r>
      <w:r w:rsidR="0012252B" w:rsidRPr="0012252B">
        <w:rPr>
          <w:rFonts w:ascii="Century Gothic" w:hAnsi="Century Gothic" w:cstheme="minorHAnsi"/>
          <w:i/>
          <w:color w:val="C00000"/>
          <w:sz w:val="20"/>
          <w:szCs w:val="20"/>
        </w:rPr>
        <w:t>Información</w:t>
      </w:r>
      <w:r w:rsidRPr="0012252B">
        <w:rPr>
          <w:rFonts w:ascii="Century Gothic" w:hAnsi="Century Gothic" w:cstheme="minorHAnsi"/>
          <w:i/>
          <w:color w:val="C00000"/>
          <w:sz w:val="20"/>
          <w:szCs w:val="20"/>
        </w:rPr>
        <w:t xml:space="preserve"> pública y consultas a Administraciones y personas interesadas.</w:t>
      </w:r>
    </w:p>
    <w:p w14:paraId="315D0F1F" w14:textId="5CDDF019" w:rsidR="00777A6C" w:rsidRPr="0012252B" w:rsidRDefault="00777A6C" w:rsidP="0052019F">
      <w:pPr>
        <w:pStyle w:val="Default"/>
        <w:numPr>
          <w:ilvl w:val="0"/>
          <w:numId w:val="2"/>
        </w:numPr>
        <w:jc w:val="both"/>
        <w:rPr>
          <w:rFonts w:ascii="Century Gothic" w:hAnsi="Century Gothic" w:cstheme="minorHAnsi"/>
          <w:i/>
          <w:color w:val="C00000"/>
          <w:sz w:val="20"/>
          <w:szCs w:val="20"/>
        </w:rPr>
      </w:pPr>
      <w:r w:rsidRPr="0012252B">
        <w:rPr>
          <w:rFonts w:ascii="Century Gothic" w:hAnsi="Century Gothic" w:cstheme="minorHAnsi"/>
          <w:i/>
          <w:color w:val="C00000"/>
          <w:sz w:val="20"/>
          <w:szCs w:val="20"/>
        </w:rPr>
        <w:t>El promotor podrá solicitar que el órgano ambiental elabore el documento de alcance del estudio de impacto am</w:t>
      </w:r>
      <w:r w:rsidRPr="0012252B">
        <w:rPr>
          <w:rFonts w:ascii="Century Gothic" w:hAnsi="Century Gothic" w:cstheme="minorHAnsi"/>
          <w:i/>
          <w:color w:val="C00000"/>
          <w:sz w:val="20"/>
          <w:szCs w:val="20"/>
        </w:rPr>
        <w:softHyphen/>
        <w:t>biental.</w:t>
      </w:r>
    </w:p>
    <w:p w14:paraId="432DCD0B" w14:textId="760D2577" w:rsidR="00297112" w:rsidRPr="009A35D6" w:rsidRDefault="00B0363D" w:rsidP="0052019F">
      <w:pPr>
        <w:pStyle w:val="Ttulo3"/>
        <w:jc w:val="both"/>
      </w:pPr>
      <w:r>
        <w:t>MÁS INFORMACIÓN</w:t>
      </w:r>
    </w:p>
    <w:tbl>
      <w:tblPr>
        <w:tblStyle w:val="Tablaconcuadrcula"/>
        <w:tblW w:w="10064" w:type="dxa"/>
        <w:tblInd w:w="137" w:type="dxa"/>
        <w:tblLook w:val="04A0" w:firstRow="1" w:lastRow="0" w:firstColumn="1" w:lastColumn="0" w:noHBand="0" w:noVBand="1"/>
      </w:tblPr>
      <w:tblGrid>
        <w:gridCol w:w="5032"/>
        <w:gridCol w:w="5032"/>
      </w:tblGrid>
      <w:tr w:rsidR="00297112" w14:paraId="3EB09F3B" w14:textId="77777777" w:rsidTr="006A76F3">
        <w:tc>
          <w:tcPr>
            <w:tcW w:w="5032" w:type="dxa"/>
          </w:tcPr>
          <w:p w14:paraId="4F200233" w14:textId="77777777" w:rsidR="00297112" w:rsidRDefault="00297112" w:rsidP="0052019F">
            <w:pPr>
              <w:pStyle w:val="Default"/>
              <w:jc w:val="both"/>
              <w:rPr>
                <w:rFonts w:ascii="Century Gothic" w:hAnsi="Century Gothic" w:cstheme="minorHAnsi"/>
                <w:color w:val="221E1F"/>
                <w:sz w:val="22"/>
                <w:szCs w:val="22"/>
              </w:rPr>
            </w:pPr>
            <w:r>
              <w:rPr>
                <w:rFonts w:ascii="Century Gothic" w:hAnsi="Century Gothic" w:cstheme="minorHAnsi"/>
                <w:color w:val="221E1F"/>
                <w:sz w:val="22"/>
                <w:szCs w:val="22"/>
              </w:rPr>
              <w:t>TEXTO INICIAL</w:t>
            </w:r>
          </w:p>
        </w:tc>
        <w:tc>
          <w:tcPr>
            <w:tcW w:w="5032" w:type="dxa"/>
          </w:tcPr>
          <w:p w14:paraId="1A014B40" w14:textId="77777777" w:rsidR="00297112" w:rsidRDefault="00297112" w:rsidP="0052019F">
            <w:pPr>
              <w:pStyle w:val="Default"/>
              <w:jc w:val="both"/>
              <w:rPr>
                <w:rFonts w:ascii="Century Gothic" w:hAnsi="Century Gothic" w:cstheme="minorHAnsi"/>
                <w:color w:val="221E1F"/>
                <w:sz w:val="22"/>
                <w:szCs w:val="22"/>
              </w:rPr>
            </w:pPr>
            <w:r>
              <w:rPr>
                <w:rFonts w:ascii="Century Gothic" w:hAnsi="Century Gothic" w:cstheme="minorHAnsi"/>
                <w:color w:val="221E1F"/>
                <w:sz w:val="22"/>
                <w:szCs w:val="22"/>
              </w:rPr>
              <w:t>TEXTO REFORMADO</w:t>
            </w:r>
          </w:p>
        </w:tc>
      </w:tr>
      <w:tr w:rsidR="00297112" w14:paraId="700320CF" w14:textId="77777777" w:rsidTr="006A76F3">
        <w:tc>
          <w:tcPr>
            <w:tcW w:w="5032" w:type="dxa"/>
          </w:tcPr>
          <w:p w14:paraId="2C7344D6" w14:textId="77777777" w:rsidR="00297112" w:rsidRPr="00297112" w:rsidRDefault="00297112" w:rsidP="0052019F">
            <w:pPr>
              <w:pStyle w:val="parrafo"/>
              <w:spacing w:before="0" w:beforeAutospacing="0" w:after="0" w:afterAutospacing="0"/>
              <w:ind w:firstLine="357"/>
              <w:jc w:val="both"/>
              <w:rPr>
                <w:rFonts w:ascii="Century Gothic" w:eastAsiaTheme="minorHAnsi" w:hAnsi="Century Gothic" w:cstheme="minorHAnsi"/>
                <w:sz w:val="18"/>
                <w:lang w:eastAsia="en-US"/>
              </w:rPr>
            </w:pPr>
            <w:r w:rsidRPr="00297112">
              <w:rPr>
                <w:rFonts w:ascii="Century Gothic" w:eastAsiaTheme="minorHAnsi" w:hAnsi="Century Gothic" w:cstheme="minorHAnsi"/>
                <w:sz w:val="18"/>
                <w:lang w:eastAsia="en-US"/>
              </w:rPr>
              <w:t xml:space="preserve">1. La </w:t>
            </w:r>
            <w:r w:rsidRPr="00707B3F">
              <w:rPr>
                <w:rFonts w:ascii="Century Gothic" w:eastAsiaTheme="minorHAnsi" w:hAnsi="Century Gothic" w:cstheme="minorHAnsi"/>
                <w:b/>
                <w:sz w:val="18"/>
                <w:lang w:eastAsia="en-US"/>
              </w:rPr>
              <w:t>evaluación de impacto ambiental ordinaria</w:t>
            </w:r>
            <w:r w:rsidRPr="00297112">
              <w:rPr>
                <w:rFonts w:ascii="Century Gothic" w:eastAsiaTheme="minorHAnsi" w:hAnsi="Century Gothic" w:cstheme="minorHAnsi"/>
                <w:sz w:val="18"/>
                <w:lang w:eastAsia="en-US"/>
              </w:rPr>
              <w:t xml:space="preserve"> de proyectos se desarrollará en los siguientes trámites:</w:t>
            </w:r>
          </w:p>
          <w:p w14:paraId="5D248581" w14:textId="1EC906E8" w:rsidR="00297112" w:rsidRDefault="00297112"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r w:rsidRPr="00297112">
              <w:rPr>
                <w:rFonts w:ascii="Century Gothic" w:eastAsiaTheme="minorHAnsi" w:hAnsi="Century Gothic" w:cstheme="minorHAnsi"/>
                <w:sz w:val="18"/>
                <w:lang w:eastAsia="en-US"/>
              </w:rPr>
              <w:t>a) Solicitud de inicio.</w:t>
            </w:r>
          </w:p>
          <w:p w14:paraId="211AB040" w14:textId="17E8430C" w:rsidR="00E9633F" w:rsidRDefault="00E9633F"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p>
          <w:p w14:paraId="4460D4E3" w14:textId="51D3E4C7" w:rsidR="00E9633F" w:rsidRDefault="00E9633F"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p>
          <w:p w14:paraId="48FC77BD" w14:textId="188A7883" w:rsidR="00E9633F" w:rsidRDefault="00E9633F"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p>
          <w:p w14:paraId="133DEDD1" w14:textId="49D9358E" w:rsidR="00E9633F" w:rsidRDefault="00E9633F"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p>
          <w:p w14:paraId="2CE85F21" w14:textId="77777777" w:rsidR="00E9633F" w:rsidRPr="00297112" w:rsidRDefault="00E9633F"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p>
          <w:p w14:paraId="5D2295CE" w14:textId="77777777" w:rsidR="00297112" w:rsidRPr="00297112" w:rsidRDefault="00297112" w:rsidP="0052019F">
            <w:pPr>
              <w:pStyle w:val="parrafo"/>
              <w:spacing w:before="0" w:beforeAutospacing="0" w:after="0" w:afterAutospacing="0"/>
              <w:ind w:firstLine="357"/>
              <w:jc w:val="both"/>
              <w:rPr>
                <w:rFonts w:ascii="Century Gothic" w:eastAsiaTheme="minorHAnsi" w:hAnsi="Century Gothic" w:cstheme="minorHAnsi"/>
                <w:sz w:val="18"/>
                <w:lang w:eastAsia="en-US"/>
              </w:rPr>
            </w:pPr>
            <w:r w:rsidRPr="00297112">
              <w:rPr>
                <w:rFonts w:ascii="Century Gothic" w:eastAsiaTheme="minorHAnsi" w:hAnsi="Century Gothic" w:cstheme="minorHAnsi"/>
                <w:sz w:val="18"/>
                <w:lang w:eastAsia="en-US"/>
              </w:rPr>
              <w:t>b) Análisis técnico del expediente de impacto ambiental por el órgano ambiental.</w:t>
            </w:r>
          </w:p>
          <w:p w14:paraId="12D9E7EA" w14:textId="58E8DC6F" w:rsidR="00297112" w:rsidRDefault="00297112" w:rsidP="0052019F">
            <w:pPr>
              <w:pStyle w:val="parrafo"/>
              <w:spacing w:before="0" w:beforeAutospacing="0" w:after="0" w:afterAutospacing="0"/>
              <w:ind w:firstLine="357"/>
              <w:jc w:val="both"/>
              <w:rPr>
                <w:rFonts w:ascii="Century Gothic" w:eastAsiaTheme="minorHAnsi" w:hAnsi="Century Gothic" w:cstheme="minorHAnsi"/>
                <w:sz w:val="18"/>
                <w:lang w:eastAsia="en-US"/>
              </w:rPr>
            </w:pPr>
            <w:r w:rsidRPr="00297112">
              <w:rPr>
                <w:rFonts w:ascii="Century Gothic" w:eastAsiaTheme="minorHAnsi" w:hAnsi="Century Gothic" w:cstheme="minorHAnsi"/>
                <w:sz w:val="18"/>
                <w:lang w:eastAsia="en-US"/>
              </w:rPr>
              <w:t>c) Declaración de impacto ambiental emitida por el órgano ambiental.</w:t>
            </w:r>
          </w:p>
          <w:p w14:paraId="785D67DC" w14:textId="32666573" w:rsidR="00777A6C" w:rsidRDefault="00777A6C" w:rsidP="0052019F">
            <w:pPr>
              <w:pStyle w:val="parrafo"/>
              <w:spacing w:before="0" w:beforeAutospacing="0" w:after="0" w:afterAutospacing="0"/>
              <w:ind w:firstLine="357"/>
              <w:jc w:val="both"/>
              <w:rPr>
                <w:rFonts w:ascii="Century Gothic" w:eastAsiaTheme="minorHAnsi" w:hAnsi="Century Gothic" w:cstheme="minorHAnsi"/>
                <w:sz w:val="18"/>
                <w:lang w:eastAsia="en-US"/>
              </w:rPr>
            </w:pPr>
          </w:p>
          <w:p w14:paraId="1D4EB071" w14:textId="6ED39359" w:rsidR="00777A6C" w:rsidRDefault="00777A6C" w:rsidP="0052019F">
            <w:pPr>
              <w:pStyle w:val="parrafo"/>
              <w:spacing w:before="0" w:beforeAutospacing="0" w:after="0" w:afterAutospacing="0"/>
              <w:ind w:firstLine="357"/>
              <w:jc w:val="both"/>
              <w:rPr>
                <w:rFonts w:ascii="Century Gothic" w:eastAsiaTheme="minorHAnsi" w:hAnsi="Century Gothic" w:cstheme="minorHAnsi"/>
                <w:sz w:val="18"/>
                <w:lang w:eastAsia="en-US"/>
              </w:rPr>
            </w:pPr>
          </w:p>
          <w:p w14:paraId="45C8B54B" w14:textId="3FDFD0BE" w:rsidR="00777A6C" w:rsidRDefault="00777A6C" w:rsidP="0052019F">
            <w:pPr>
              <w:pStyle w:val="parrafo"/>
              <w:spacing w:before="0" w:beforeAutospacing="0" w:after="0" w:afterAutospacing="0"/>
              <w:ind w:firstLine="357"/>
              <w:jc w:val="both"/>
              <w:rPr>
                <w:rFonts w:ascii="Century Gothic" w:eastAsiaTheme="minorHAnsi" w:hAnsi="Century Gothic" w:cstheme="minorHAnsi"/>
                <w:sz w:val="18"/>
                <w:lang w:eastAsia="en-US"/>
              </w:rPr>
            </w:pPr>
          </w:p>
          <w:p w14:paraId="0857E257" w14:textId="2E92EADD" w:rsidR="00777A6C" w:rsidRDefault="00777A6C" w:rsidP="0052019F">
            <w:pPr>
              <w:pStyle w:val="parrafo"/>
              <w:spacing w:before="0" w:beforeAutospacing="0" w:after="0" w:afterAutospacing="0"/>
              <w:ind w:firstLine="357"/>
              <w:jc w:val="both"/>
              <w:rPr>
                <w:rFonts w:ascii="Century Gothic" w:eastAsiaTheme="minorHAnsi" w:hAnsi="Century Gothic" w:cstheme="minorHAnsi"/>
                <w:sz w:val="18"/>
                <w:lang w:eastAsia="en-US"/>
              </w:rPr>
            </w:pPr>
          </w:p>
          <w:p w14:paraId="5548F028" w14:textId="6A32207F" w:rsidR="00777A6C" w:rsidRDefault="00777A6C" w:rsidP="0052019F">
            <w:pPr>
              <w:pStyle w:val="parrafo"/>
              <w:spacing w:before="0" w:beforeAutospacing="0" w:after="0" w:afterAutospacing="0"/>
              <w:ind w:firstLine="357"/>
              <w:jc w:val="both"/>
              <w:rPr>
                <w:rFonts w:ascii="Century Gothic" w:eastAsiaTheme="minorHAnsi" w:hAnsi="Century Gothic" w:cstheme="minorHAnsi"/>
                <w:sz w:val="18"/>
                <w:lang w:eastAsia="en-US"/>
              </w:rPr>
            </w:pPr>
          </w:p>
          <w:p w14:paraId="20158C8B" w14:textId="75BD7341" w:rsidR="00777A6C" w:rsidRDefault="00777A6C" w:rsidP="0052019F">
            <w:pPr>
              <w:pStyle w:val="parrafo"/>
              <w:spacing w:before="0" w:beforeAutospacing="0" w:after="0" w:afterAutospacing="0"/>
              <w:ind w:firstLine="357"/>
              <w:jc w:val="both"/>
              <w:rPr>
                <w:rFonts w:ascii="Century Gothic" w:eastAsiaTheme="minorHAnsi" w:hAnsi="Century Gothic" w:cstheme="minorHAnsi"/>
                <w:sz w:val="18"/>
                <w:lang w:eastAsia="en-US"/>
              </w:rPr>
            </w:pPr>
          </w:p>
          <w:p w14:paraId="7FFB7EBE" w14:textId="6E3A4238" w:rsidR="00777A6C" w:rsidRDefault="00777A6C" w:rsidP="0052019F">
            <w:pPr>
              <w:pStyle w:val="parrafo"/>
              <w:spacing w:before="0" w:beforeAutospacing="0" w:after="0" w:afterAutospacing="0"/>
              <w:ind w:firstLine="357"/>
              <w:jc w:val="both"/>
              <w:rPr>
                <w:rFonts w:ascii="Century Gothic" w:eastAsiaTheme="minorHAnsi" w:hAnsi="Century Gothic" w:cstheme="minorHAnsi"/>
                <w:sz w:val="18"/>
                <w:lang w:eastAsia="en-US"/>
              </w:rPr>
            </w:pPr>
          </w:p>
          <w:p w14:paraId="4C0B60A5" w14:textId="6B876EFC" w:rsidR="00777A6C" w:rsidRDefault="00777A6C" w:rsidP="0052019F">
            <w:pPr>
              <w:pStyle w:val="parrafo"/>
              <w:spacing w:before="0" w:beforeAutospacing="0" w:after="0" w:afterAutospacing="0"/>
              <w:ind w:firstLine="357"/>
              <w:jc w:val="both"/>
              <w:rPr>
                <w:rFonts w:ascii="Century Gothic" w:eastAsiaTheme="minorHAnsi" w:hAnsi="Century Gothic" w:cstheme="minorHAnsi"/>
                <w:sz w:val="18"/>
                <w:lang w:eastAsia="en-US"/>
              </w:rPr>
            </w:pPr>
          </w:p>
          <w:p w14:paraId="45B9999B" w14:textId="7C46A40D" w:rsidR="00777A6C" w:rsidRDefault="00777A6C" w:rsidP="0052019F">
            <w:pPr>
              <w:pStyle w:val="parrafo"/>
              <w:spacing w:before="0" w:beforeAutospacing="0" w:after="0" w:afterAutospacing="0"/>
              <w:ind w:firstLine="357"/>
              <w:jc w:val="both"/>
              <w:rPr>
                <w:rFonts w:ascii="Century Gothic" w:eastAsiaTheme="minorHAnsi" w:hAnsi="Century Gothic" w:cstheme="minorHAnsi"/>
                <w:sz w:val="18"/>
                <w:lang w:eastAsia="en-US"/>
              </w:rPr>
            </w:pPr>
          </w:p>
          <w:p w14:paraId="3D107145" w14:textId="3AD6494C" w:rsidR="00777A6C" w:rsidRDefault="00777A6C" w:rsidP="0052019F">
            <w:pPr>
              <w:pStyle w:val="parrafo"/>
              <w:spacing w:before="0" w:beforeAutospacing="0" w:after="0" w:afterAutospacing="0"/>
              <w:ind w:firstLine="357"/>
              <w:jc w:val="both"/>
              <w:rPr>
                <w:rFonts w:ascii="Century Gothic" w:eastAsiaTheme="minorHAnsi" w:hAnsi="Century Gothic" w:cstheme="minorHAnsi"/>
                <w:sz w:val="18"/>
                <w:lang w:eastAsia="en-US"/>
              </w:rPr>
            </w:pPr>
          </w:p>
          <w:p w14:paraId="49C6AB4C" w14:textId="65A64F69" w:rsidR="00777A6C" w:rsidRDefault="00777A6C" w:rsidP="0052019F">
            <w:pPr>
              <w:pStyle w:val="parrafo"/>
              <w:spacing w:before="0" w:beforeAutospacing="0" w:after="0" w:afterAutospacing="0"/>
              <w:ind w:firstLine="357"/>
              <w:jc w:val="both"/>
              <w:rPr>
                <w:rFonts w:ascii="Century Gothic" w:eastAsiaTheme="minorHAnsi" w:hAnsi="Century Gothic" w:cstheme="minorHAnsi"/>
                <w:sz w:val="18"/>
                <w:lang w:eastAsia="en-US"/>
              </w:rPr>
            </w:pPr>
          </w:p>
          <w:p w14:paraId="38414FF4" w14:textId="5A19F28D" w:rsidR="00777A6C" w:rsidRDefault="00777A6C" w:rsidP="0052019F">
            <w:pPr>
              <w:pStyle w:val="parrafo"/>
              <w:spacing w:before="0" w:beforeAutospacing="0" w:after="0" w:afterAutospacing="0"/>
              <w:ind w:firstLine="357"/>
              <w:jc w:val="both"/>
              <w:rPr>
                <w:rFonts w:ascii="Century Gothic" w:eastAsiaTheme="minorHAnsi" w:hAnsi="Century Gothic" w:cstheme="minorHAnsi"/>
                <w:sz w:val="18"/>
                <w:lang w:eastAsia="en-US"/>
              </w:rPr>
            </w:pPr>
          </w:p>
          <w:p w14:paraId="307AE058" w14:textId="74FD50A1" w:rsidR="00777A6C" w:rsidRDefault="00777A6C" w:rsidP="0052019F">
            <w:pPr>
              <w:pStyle w:val="parrafo"/>
              <w:spacing w:before="0" w:beforeAutospacing="0" w:after="0" w:afterAutospacing="0"/>
              <w:ind w:firstLine="357"/>
              <w:jc w:val="both"/>
              <w:rPr>
                <w:rFonts w:ascii="Century Gothic" w:eastAsiaTheme="minorHAnsi" w:hAnsi="Century Gothic" w:cstheme="minorHAnsi"/>
                <w:sz w:val="18"/>
                <w:lang w:eastAsia="en-US"/>
              </w:rPr>
            </w:pPr>
          </w:p>
          <w:p w14:paraId="350B2753" w14:textId="07F0784B" w:rsidR="00777A6C" w:rsidRDefault="00777A6C" w:rsidP="0052019F">
            <w:pPr>
              <w:pStyle w:val="parrafo"/>
              <w:spacing w:before="0" w:beforeAutospacing="0" w:after="0" w:afterAutospacing="0"/>
              <w:ind w:firstLine="357"/>
              <w:jc w:val="both"/>
              <w:rPr>
                <w:rFonts w:ascii="Century Gothic" w:eastAsiaTheme="minorHAnsi" w:hAnsi="Century Gothic" w:cstheme="minorHAnsi"/>
                <w:sz w:val="18"/>
                <w:lang w:eastAsia="en-US"/>
              </w:rPr>
            </w:pPr>
          </w:p>
          <w:p w14:paraId="2F438042" w14:textId="4B9C217E" w:rsidR="00777A6C" w:rsidRDefault="00777A6C" w:rsidP="0052019F">
            <w:pPr>
              <w:pStyle w:val="parrafo"/>
              <w:spacing w:before="0" w:beforeAutospacing="0" w:after="0" w:afterAutospacing="0"/>
              <w:ind w:firstLine="357"/>
              <w:jc w:val="both"/>
              <w:rPr>
                <w:rFonts w:ascii="Century Gothic" w:eastAsiaTheme="minorHAnsi" w:hAnsi="Century Gothic" w:cstheme="minorHAnsi"/>
                <w:sz w:val="18"/>
                <w:lang w:eastAsia="en-US"/>
              </w:rPr>
            </w:pPr>
          </w:p>
          <w:p w14:paraId="3FBDBD7C" w14:textId="6D1B084C" w:rsidR="00777A6C" w:rsidRDefault="00777A6C" w:rsidP="0052019F">
            <w:pPr>
              <w:pStyle w:val="parrafo"/>
              <w:spacing w:before="0" w:beforeAutospacing="0" w:after="0" w:afterAutospacing="0"/>
              <w:ind w:firstLine="357"/>
              <w:jc w:val="both"/>
              <w:rPr>
                <w:rFonts w:ascii="Century Gothic" w:eastAsiaTheme="minorHAnsi" w:hAnsi="Century Gothic" w:cstheme="minorHAnsi"/>
                <w:sz w:val="18"/>
                <w:lang w:eastAsia="en-US"/>
              </w:rPr>
            </w:pPr>
          </w:p>
          <w:p w14:paraId="411A4C09" w14:textId="28E3DBFF" w:rsidR="00777A6C" w:rsidRDefault="00777A6C" w:rsidP="0052019F">
            <w:pPr>
              <w:pStyle w:val="parrafo"/>
              <w:spacing w:before="0" w:beforeAutospacing="0" w:after="0" w:afterAutospacing="0"/>
              <w:ind w:firstLine="357"/>
              <w:jc w:val="both"/>
              <w:rPr>
                <w:rFonts w:ascii="Century Gothic" w:eastAsiaTheme="minorHAnsi" w:hAnsi="Century Gothic" w:cstheme="minorHAnsi"/>
                <w:sz w:val="18"/>
                <w:lang w:eastAsia="en-US"/>
              </w:rPr>
            </w:pPr>
          </w:p>
          <w:p w14:paraId="487BA099" w14:textId="49CCFB0D" w:rsidR="00777A6C" w:rsidRDefault="00777A6C" w:rsidP="0052019F">
            <w:pPr>
              <w:pStyle w:val="parrafo"/>
              <w:spacing w:before="0" w:beforeAutospacing="0" w:after="0" w:afterAutospacing="0"/>
              <w:ind w:firstLine="357"/>
              <w:jc w:val="both"/>
              <w:rPr>
                <w:rFonts w:ascii="Century Gothic" w:eastAsiaTheme="minorHAnsi" w:hAnsi="Century Gothic" w:cstheme="minorHAnsi"/>
                <w:sz w:val="18"/>
                <w:lang w:eastAsia="en-US"/>
              </w:rPr>
            </w:pPr>
          </w:p>
          <w:p w14:paraId="57C80A06" w14:textId="77777777" w:rsidR="00777A6C" w:rsidRDefault="00777A6C" w:rsidP="0052019F">
            <w:pPr>
              <w:pStyle w:val="parrafo"/>
              <w:spacing w:before="0" w:beforeAutospacing="0" w:after="0" w:afterAutospacing="0"/>
              <w:ind w:firstLine="357"/>
              <w:jc w:val="both"/>
              <w:rPr>
                <w:rFonts w:ascii="Century Gothic" w:eastAsiaTheme="minorHAnsi" w:hAnsi="Century Gothic" w:cstheme="minorHAnsi"/>
                <w:sz w:val="18"/>
                <w:lang w:eastAsia="en-US"/>
              </w:rPr>
            </w:pPr>
          </w:p>
          <w:p w14:paraId="23915E91" w14:textId="77777777" w:rsidR="00777A6C" w:rsidRPr="00297112" w:rsidRDefault="00777A6C" w:rsidP="0052019F">
            <w:pPr>
              <w:pStyle w:val="parrafo"/>
              <w:spacing w:before="0" w:beforeAutospacing="0" w:after="0" w:afterAutospacing="0"/>
              <w:ind w:firstLine="357"/>
              <w:jc w:val="both"/>
              <w:rPr>
                <w:rFonts w:ascii="Century Gothic" w:eastAsiaTheme="minorHAnsi" w:hAnsi="Century Gothic" w:cstheme="minorHAnsi"/>
                <w:sz w:val="18"/>
                <w:lang w:eastAsia="en-US"/>
              </w:rPr>
            </w:pPr>
          </w:p>
          <w:p w14:paraId="4CA2BAF2" w14:textId="77777777" w:rsidR="00297112" w:rsidRPr="00297112" w:rsidRDefault="00297112"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r w:rsidRPr="00297112">
              <w:rPr>
                <w:rFonts w:ascii="Century Gothic" w:eastAsiaTheme="minorHAnsi" w:hAnsi="Century Gothic" w:cstheme="minorHAnsi"/>
                <w:sz w:val="18"/>
                <w:lang w:eastAsia="en-US"/>
              </w:rPr>
              <w:t xml:space="preserve">2. El órgano ambiental realizará estos trámites en el plazo de </w:t>
            </w:r>
            <w:r w:rsidRPr="00E9633F">
              <w:rPr>
                <w:rFonts w:ascii="Century Gothic" w:eastAsiaTheme="minorHAnsi" w:hAnsi="Century Gothic" w:cstheme="minorHAnsi"/>
                <w:b/>
                <w:sz w:val="18"/>
                <w:lang w:eastAsia="en-US"/>
              </w:rPr>
              <w:t>4 meses</w:t>
            </w:r>
            <w:r w:rsidRPr="00297112">
              <w:rPr>
                <w:rFonts w:ascii="Century Gothic" w:eastAsiaTheme="minorHAnsi" w:hAnsi="Century Gothic" w:cstheme="minorHAnsi"/>
                <w:sz w:val="18"/>
                <w:lang w:eastAsia="en-US"/>
              </w:rPr>
              <w:t>, contados desde la recepción completa del expediente de impacto ambiental en la Consejería competente en materia de medio ambiente. Este plazo podrá prorrogarse por dos meses adicionales por razones debidamente justificadas.</w:t>
            </w:r>
          </w:p>
          <w:p w14:paraId="0D01105A" w14:textId="77777777" w:rsidR="00297112" w:rsidRPr="003D35E2" w:rsidRDefault="00297112"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p>
        </w:tc>
        <w:tc>
          <w:tcPr>
            <w:tcW w:w="5032" w:type="dxa"/>
          </w:tcPr>
          <w:p w14:paraId="02218337" w14:textId="77777777" w:rsidR="00707B3F" w:rsidRPr="00707B3F" w:rsidRDefault="00707B3F" w:rsidP="0052019F">
            <w:pPr>
              <w:pStyle w:val="parrafo"/>
              <w:spacing w:before="0" w:beforeAutospacing="0" w:after="0" w:afterAutospacing="0"/>
              <w:ind w:firstLine="357"/>
              <w:jc w:val="both"/>
              <w:rPr>
                <w:rFonts w:ascii="Century Gothic" w:eastAsiaTheme="minorHAnsi" w:hAnsi="Century Gothic" w:cstheme="minorHAnsi"/>
                <w:sz w:val="18"/>
                <w:lang w:eastAsia="en-US"/>
              </w:rPr>
            </w:pPr>
            <w:r w:rsidRPr="00707B3F">
              <w:rPr>
                <w:rFonts w:ascii="Century Gothic" w:eastAsiaTheme="minorHAnsi" w:hAnsi="Century Gothic" w:cstheme="minorHAnsi"/>
                <w:sz w:val="18"/>
                <w:lang w:eastAsia="en-US"/>
              </w:rPr>
              <w:t xml:space="preserve">1. La </w:t>
            </w:r>
            <w:r w:rsidRPr="00707B3F">
              <w:rPr>
                <w:rFonts w:ascii="Century Gothic" w:eastAsiaTheme="minorHAnsi" w:hAnsi="Century Gothic" w:cstheme="minorHAnsi"/>
                <w:b/>
                <w:sz w:val="18"/>
                <w:lang w:eastAsia="en-US"/>
              </w:rPr>
              <w:t>evaluación de impacto ambiental</w:t>
            </w:r>
            <w:r w:rsidRPr="00707B3F">
              <w:rPr>
                <w:rFonts w:ascii="Century Gothic" w:eastAsiaTheme="minorHAnsi" w:hAnsi="Century Gothic" w:cstheme="minorHAnsi"/>
                <w:sz w:val="18"/>
                <w:lang w:eastAsia="en-US"/>
              </w:rPr>
              <w:t xml:space="preserve"> ordinaria constará de los siguientes trámites: </w:t>
            </w:r>
          </w:p>
          <w:p w14:paraId="5AB3859C" w14:textId="77777777" w:rsidR="00707B3F" w:rsidRPr="00707B3F" w:rsidRDefault="00707B3F" w:rsidP="0052019F">
            <w:pPr>
              <w:pStyle w:val="parrafo"/>
              <w:spacing w:before="0" w:beforeAutospacing="0" w:after="0" w:afterAutospacing="0"/>
              <w:ind w:firstLine="357"/>
              <w:jc w:val="both"/>
              <w:rPr>
                <w:rFonts w:ascii="Century Gothic" w:eastAsiaTheme="minorHAnsi" w:hAnsi="Century Gothic" w:cstheme="minorHAnsi"/>
                <w:color w:val="0070C0"/>
                <w:sz w:val="18"/>
                <w:lang w:eastAsia="en-US"/>
              </w:rPr>
            </w:pPr>
            <w:r w:rsidRPr="00707B3F">
              <w:rPr>
                <w:rFonts w:ascii="Century Gothic" w:eastAsiaTheme="minorHAnsi" w:hAnsi="Century Gothic" w:cstheme="minorHAnsi"/>
                <w:color w:val="0070C0"/>
                <w:sz w:val="18"/>
                <w:lang w:eastAsia="en-US"/>
              </w:rPr>
              <w:t xml:space="preserve">a) Elaboración del estudio de impacto ambiental por el promotor. </w:t>
            </w:r>
          </w:p>
          <w:p w14:paraId="58D7DE7A" w14:textId="7E7F0411" w:rsidR="00297112" w:rsidRPr="00707B3F" w:rsidRDefault="00707B3F" w:rsidP="0052019F">
            <w:pPr>
              <w:pStyle w:val="parrafo"/>
              <w:spacing w:before="0" w:beforeAutospacing="0" w:after="0" w:afterAutospacing="0"/>
              <w:ind w:firstLine="357"/>
              <w:jc w:val="both"/>
              <w:rPr>
                <w:rFonts w:ascii="Century Gothic" w:eastAsiaTheme="minorHAnsi" w:hAnsi="Century Gothic" w:cstheme="minorHAnsi"/>
                <w:color w:val="0070C0"/>
                <w:sz w:val="18"/>
                <w:lang w:eastAsia="en-US"/>
              </w:rPr>
            </w:pPr>
            <w:r w:rsidRPr="00707B3F">
              <w:rPr>
                <w:rFonts w:ascii="Century Gothic" w:eastAsiaTheme="minorHAnsi" w:hAnsi="Century Gothic" w:cstheme="minorHAnsi"/>
                <w:color w:val="0070C0"/>
                <w:sz w:val="18"/>
                <w:lang w:eastAsia="en-US"/>
              </w:rPr>
              <w:t xml:space="preserve">b) Sometimiento del proyecto y del estudio de impacto ambiental a </w:t>
            </w:r>
            <w:r w:rsidR="0012252B">
              <w:rPr>
                <w:rFonts w:ascii="Century Gothic" w:eastAsiaTheme="minorHAnsi" w:hAnsi="Century Gothic" w:cstheme="minorHAnsi"/>
                <w:color w:val="0070C0"/>
                <w:sz w:val="18"/>
                <w:lang w:eastAsia="en-US"/>
              </w:rPr>
              <w:t>Información</w:t>
            </w:r>
            <w:r w:rsidRPr="00707B3F">
              <w:rPr>
                <w:rFonts w:ascii="Century Gothic" w:eastAsiaTheme="minorHAnsi" w:hAnsi="Century Gothic" w:cstheme="minorHAnsi"/>
                <w:color w:val="0070C0"/>
                <w:sz w:val="18"/>
                <w:lang w:eastAsia="en-US"/>
              </w:rPr>
              <w:t xml:space="preserve"> pública y consultas a las Administraciones Públicas afectadas y personas interesadas, por el órgano sustantivo.</w:t>
            </w:r>
          </w:p>
          <w:p w14:paraId="070CC357" w14:textId="77777777" w:rsidR="00707B3F" w:rsidRPr="00707B3F" w:rsidRDefault="00707B3F" w:rsidP="0052019F">
            <w:pPr>
              <w:pStyle w:val="parrafo"/>
              <w:spacing w:before="0" w:beforeAutospacing="0" w:after="0" w:afterAutospacing="0"/>
              <w:ind w:firstLine="357"/>
              <w:jc w:val="both"/>
              <w:rPr>
                <w:rFonts w:ascii="Century Gothic" w:eastAsiaTheme="minorHAnsi" w:hAnsi="Century Gothic" w:cstheme="minorHAnsi"/>
                <w:color w:val="0070C0"/>
                <w:sz w:val="18"/>
                <w:lang w:eastAsia="en-US"/>
              </w:rPr>
            </w:pPr>
            <w:r w:rsidRPr="00707B3F">
              <w:rPr>
                <w:rFonts w:ascii="Century Gothic" w:eastAsiaTheme="minorHAnsi" w:hAnsi="Century Gothic" w:cstheme="minorHAnsi"/>
                <w:color w:val="0070C0"/>
                <w:sz w:val="18"/>
                <w:lang w:eastAsia="en-US"/>
              </w:rPr>
              <w:t xml:space="preserve">c) Análisis técnico del expediente por el órgano ambiental. </w:t>
            </w:r>
          </w:p>
          <w:p w14:paraId="0FAE86E6" w14:textId="77777777" w:rsidR="00707B3F" w:rsidRPr="00707B3F" w:rsidRDefault="00707B3F" w:rsidP="0052019F">
            <w:pPr>
              <w:pStyle w:val="parrafo"/>
              <w:spacing w:before="0" w:beforeAutospacing="0" w:after="0" w:afterAutospacing="0"/>
              <w:ind w:firstLine="357"/>
              <w:jc w:val="both"/>
              <w:rPr>
                <w:rFonts w:ascii="Century Gothic" w:eastAsiaTheme="minorHAnsi" w:hAnsi="Century Gothic" w:cstheme="minorHAnsi"/>
                <w:color w:val="0070C0"/>
                <w:sz w:val="18"/>
                <w:lang w:eastAsia="en-US"/>
              </w:rPr>
            </w:pPr>
            <w:r w:rsidRPr="00707B3F">
              <w:rPr>
                <w:rFonts w:ascii="Century Gothic" w:eastAsiaTheme="minorHAnsi" w:hAnsi="Century Gothic" w:cstheme="minorHAnsi"/>
                <w:color w:val="0070C0"/>
                <w:sz w:val="18"/>
                <w:lang w:eastAsia="en-US"/>
              </w:rPr>
              <w:t xml:space="preserve">d) Formulación de la declaración de impacto ambiental por el órgano ambiental. </w:t>
            </w:r>
          </w:p>
          <w:p w14:paraId="3579D210" w14:textId="77777777" w:rsidR="00707B3F" w:rsidRPr="00A644D6" w:rsidRDefault="00707B3F" w:rsidP="0052019F">
            <w:pPr>
              <w:pStyle w:val="parrafo"/>
              <w:spacing w:before="0" w:beforeAutospacing="0" w:after="0" w:afterAutospacing="0"/>
              <w:ind w:firstLine="357"/>
              <w:jc w:val="both"/>
              <w:rPr>
                <w:rFonts w:ascii="Century Gothic" w:eastAsiaTheme="minorHAnsi" w:hAnsi="Century Gothic" w:cstheme="minorHAnsi"/>
                <w:color w:val="0070C0"/>
                <w:sz w:val="18"/>
                <w:lang w:eastAsia="en-US"/>
              </w:rPr>
            </w:pPr>
            <w:r w:rsidRPr="00A644D6">
              <w:rPr>
                <w:rFonts w:ascii="Century Gothic" w:eastAsiaTheme="minorHAnsi" w:hAnsi="Century Gothic" w:cstheme="minorHAnsi"/>
                <w:color w:val="0070C0"/>
                <w:sz w:val="18"/>
                <w:lang w:eastAsia="en-US"/>
              </w:rPr>
              <w:t xml:space="preserve">e) Integración del contenido de la declaración de impacto ambiental en la autorización del proyecto por el órgano sustantivo. </w:t>
            </w:r>
          </w:p>
          <w:p w14:paraId="1D7C859C" w14:textId="77777777" w:rsidR="00707B3F" w:rsidRPr="00A644D6" w:rsidRDefault="00707B3F" w:rsidP="0052019F">
            <w:pPr>
              <w:pStyle w:val="parrafo"/>
              <w:spacing w:before="0" w:beforeAutospacing="0" w:after="0" w:afterAutospacing="0"/>
              <w:ind w:firstLine="357"/>
              <w:jc w:val="both"/>
              <w:rPr>
                <w:rFonts w:ascii="Century Gothic" w:eastAsiaTheme="minorHAnsi" w:hAnsi="Century Gothic" w:cstheme="minorHAnsi"/>
                <w:color w:val="0070C0"/>
                <w:sz w:val="18"/>
                <w:lang w:eastAsia="en-US"/>
              </w:rPr>
            </w:pPr>
            <w:r w:rsidRPr="00A644D6">
              <w:rPr>
                <w:rFonts w:ascii="Century Gothic" w:eastAsiaTheme="minorHAnsi" w:hAnsi="Century Gothic" w:cstheme="minorHAnsi"/>
                <w:color w:val="0070C0"/>
                <w:sz w:val="18"/>
                <w:lang w:eastAsia="en-US"/>
              </w:rPr>
              <w:t>2. Con carácter potestativo, el promotor podrá solicitar, de conformidad con el artículo 64, que el órgano ambiental elabore el documento de alcance del estudio de impacto am</w:t>
            </w:r>
            <w:r w:rsidRPr="00A644D6">
              <w:rPr>
                <w:rFonts w:ascii="Century Gothic" w:eastAsiaTheme="minorHAnsi" w:hAnsi="Century Gothic" w:cstheme="minorHAnsi"/>
                <w:color w:val="0070C0"/>
                <w:sz w:val="18"/>
                <w:lang w:eastAsia="en-US"/>
              </w:rPr>
              <w:softHyphen/>
              <w:t xml:space="preserve">biental. El plazo máximo para su elaboración es de </w:t>
            </w:r>
            <w:r w:rsidRPr="00E9633F">
              <w:rPr>
                <w:rFonts w:ascii="Century Gothic" w:eastAsiaTheme="minorHAnsi" w:hAnsi="Century Gothic" w:cstheme="minorHAnsi"/>
                <w:b/>
                <w:color w:val="0070C0"/>
                <w:sz w:val="18"/>
                <w:lang w:eastAsia="en-US"/>
              </w:rPr>
              <w:t>dos meses</w:t>
            </w:r>
            <w:r w:rsidRPr="00A644D6">
              <w:rPr>
                <w:rFonts w:ascii="Century Gothic" w:eastAsiaTheme="minorHAnsi" w:hAnsi="Century Gothic" w:cstheme="minorHAnsi"/>
                <w:color w:val="0070C0"/>
                <w:sz w:val="18"/>
                <w:lang w:eastAsia="en-US"/>
              </w:rPr>
              <w:t xml:space="preserve">. </w:t>
            </w:r>
          </w:p>
          <w:p w14:paraId="4BB278E9" w14:textId="51994206" w:rsidR="00707B3F" w:rsidRPr="00A644D6" w:rsidRDefault="00707B3F" w:rsidP="0052019F">
            <w:pPr>
              <w:pStyle w:val="parrafo"/>
              <w:spacing w:before="0" w:beforeAutospacing="0" w:after="0" w:afterAutospacing="0"/>
              <w:ind w:firstLine="357"/>
              <w:jc w:val="both"/>
              <w:rPr>
                <w:rFonts w:ascii="Century Gothic" w:eastAsiaTheme="minorHAnsi" w:hAnsi="Century Gothic" w:cstheme="minorHAnsi"/>
                <w:color w:val="0070C0"/>
                <w:sz w:val="18"/>
                <w:lang w:eastAsia="en-US"/>
              </w:rPr>
            </w:pPr>
            <w:r w:rsidRPr="00A644D6">
              <w:rPr>
                <w:rFonts w:ascii="Century Gothic" w:eastAsiaTheme="minorHAnsi" w:hAnsi="Century Gothic" w:cstheme="minorHAnsi"/>
                <w:color w:val="0070C0"/>
                <w:sz w:val="18"/>
                <w:lang w:eastAsia="en-US"/>
              </w:rPr>
              <w:t xml:space="preserve">3. Con carácter obligatorio, el órgano sustantivo, dentro del procedimiento sustantivo de autorización del proyecto, realizará los trámites de </w:t>
            </w:r>
            <w:r w:rsidR="0012252B">
              <w:rPr>
                <w:rFonts w:ascii="Century Gothic" w:eastAsiaTheme="minorHAnsi" w:hAnsi="Century Gothic" w:cstheme="minorHAnsi"/>
                <w:color w:val="0070C0"/>
                <w:sz w:val="18"/>
                <w:lang w:eastAsia="en-US"/>
              </w:rPr>
              <w:t>Información</w:t>
            </w:r>
            <w:r w:rsidRPr="00A644D6">
              <w:rPr>
                <w:rFonts w:ascii="Century Gothic" w:eastAsiaTheme="minorHAnsi" w:hAnsi="Century Gothic" w:cstheme="minorHAnsi"/>
                <w:color w:val="0070C0"/>
                <w:sz w:val="18"/>
                <w:lang w:eastAsia="en-US"/>
              </w:rPr>
              <w:t xml:space="preserve"> pública y de consultas a las Administraciones Públicas afectadas y a las personas interesadas.</w:t>
            </w:r>
          </w:p>
          <w:p w14:paraId="5E36A136" w14:textId="6E02CA57" w:rsidR="00707B3F" w:rsidRPr="00A644D6" w:rsidRDefault="00707B3F" w:rsidP="0052019F">
            <w:pPr>
              <w:pStyle w:val="parrafo"/>
              <w:spacing w:before="0" w:beforeAutospacing="0" w:after="0" w:afterAutospacing="0"/>
              <w:ind w:firstLine="357"/>
              <w:jc w:val="both"/>
              <w:rPr>
                <w:rFonts w:ascii="Century Gothic" w:eastAsiaTheme="minorHAnsi" w:hAnsi="Century Gothic" w:cstheme="minorHAnsi"/>
                <w:color w:val="0070C0"/>
                <w:sz w:val="18"/>
                <w:lang w:eastAsia="en-US"/>
              </w:rPr>
            </w:pPr>
            <w:r w:rsidRPr="00A644D6">
              <w:rPr>
                <w:rFonts w:ascii="Century Gothic" w:eastAsiaTheme="minorHAnsi" w:hAnsi="Century Gothic" w:cstheme="minorHAnsi"/>
                <w:color w:val="0070C0"/>
                <w:sz w:val="18"/>
                <w:lang w:eastAsia="en-US"/>
              </w:rPr>
              <w:t xml:space="preserve">Los trámites de </w:t>
            </w:r>
            <w:r w:rsidR="0012252B">
              <w:rPr>
                <w:rFonts w:ascii="Century Gothic" w:eastAsiaTheme="minorHAnsi" w:hAnsi="Century Gothic" w:cstheme="minorHAnsi"/>
                <w:color w:val="0070C0"/>
                <w:sz w:val="18"/>
                <w:lang w:eastAsia="en-US"/>
              </w:rPr>
              <w:t>Información</w:t>
            </w:r>
            <w:r w:rsidRPr="00A644D6">
              <w:rPr>
                <w:rFonts w:ascii="Century Gothic" w:eastAsiaTheme="minorHAnsi" w:hAnsi="Century Gothic" w:cstheme="minorHAnsi"/>
                <w:color w:val="0070C0"/>
                <w:sz w:val="18"/>
                <w:lang w:eastAsia="en-US"/>
              </w:rPr>
              <w:t xml:space="preserve"> pública y de consultas tendrán una vigencia de un año desde su finalización. Transcurrido este plazo sin que el órgano sustantivo haya dado traslado del expediente al órgano ambiental para la evaluación de impacto ambiental ordinaria, el órgano sustantivo declarará la caducidad de los citados trámites. </w:t>
            </w:r>
          </w:p>
          <w:p w14:paraId="0715F275" w14:textId="7DF8C55E" w:rsidR="00707B3F" w:rsidRPr="00707B3F" w:rsidRDefault="00707B3F" w:rsidP="0052019F">
            <w:pPr>
              <w:pStyle w:val="parrafo"/>
              <w:spacing w:before="0" w:beforeAutospacing="0" w:after="0" w:afterAutospacing="0"/>
              <w:ind w:firstLine="357"/>
              <w:jc w:val="both"/>
              <w:rPr>
                <w:rFonts w:ascii="Century Gothic" w:eastAsiaTheme="minorHAnsi" w:hAnsi="Century Gothic" w:cstheme="minorHAnsi"/>
                <w:sz w:val="18"/>
                <w:lang w:eastAsia="en-US"/>
              </w:rPr>
            </w:pPr>
            <w:r w:rsidRPr="00A644D6">
              <w:rPr>
                <w:rFonts w:ascii="Century Gothic" w:eastAsiaTheme="minorHAnsi" w:hAnsi="Century Gothic" w:cstheme="minorHAnsi"/>
                <w:color w:val="0070C0"/>
                <w:sz w:val="18"/>
                <w:lang w:eastAsia="en-US"/>
              </w:rPr>
              <w:t>4. El análisis técnico del expediente de impacto ambiental y la formulación de la declara</w:t>
            </w:r>
            <w:r w:rsidRPr="00A644D6">
              <w:rPr>
                <w:rFonts w:ascii="Century Gothic" w:eastAsiaTheme="minorHAnsi" w:hAnsi="Century Gothic" w:cstheme="minorHAnsi"/>
                <w:color w:val="0070C0"/>
                <w:sz w:val="18"/>
                <w:lang w:eastAsia="en-US"/>
              </w:rPr>
              <w:softHyphen/>
              <w:t xml:space="preserve">ción de impacto ambiental se realizarán en el plazo de </w:t>
            </w:r>
            <w:r w:rsidRPr="00E9633F">
              <w:rPr>
                <w:rFonts w:ascii="Century Gothic" w:eastAsiaTheme="minorHAnsi" w:hAnsi="Century Gothic" w:cstheme="minorHAnsi"/>
                <w:b/>
                <w:color w:val="0070C0"/>
                <w:sz w:val="18"/>
                <w:lang w:eastAsia="en-US"/>
              </w:rPr>
              <w:t>cuatro meses</w:t>
            </w:r>
            <w:r w:rsidRPr="00A644D6">
              <w:rPr>
                <w:rFonts w:ascii="Century Gothic" w:eastAsiaTheme="minorHAnsi" w:hAnsi="Century Gothic" w:cstheme="minorHAnsi"/>
                <w:color w:val="0070C0"/>
                <w:sz w:val="18"/>
                <w:lang w:eastAsia="en-US"/>
              </w:rPr>
              <w:t>, contados desde la recepción completa del expediente de impacto ambiental.</w:t>
            </w:r>
          </w:p>
        </w:tc>
      </w:tr>
      <w:tr w:rsidR="00297112" w14:paraId="2A3B5362" w14:textId="77777777" w:rsidTr="006A76F3">
        <w:tc>
          <w:tcPr>
            <w:tcW w:w="5032" w:type="dxa"/>
          </w:tcPr>
          <w:p w14:paraId="430E88C7" w14:textId="77777777" w:rsidR="00297112" w:rsidRDefault="00297112" w:rsidP="0052019F">
            <w:pPr>
              <w:pStyle w:val="Default"/>
              <w:jc w:val="both"/>
              <w:rPr>
                <w:rFonts w:ascii="Century Gothic" w:hAnsi="Century Gothic" w:cstheme="minorHAnsi"/>
                <w:color w:val="221E1F"/>
                <w:sz w:val="22"/>
                <w:szCs w:val="22"/>
              </w:rPr>
            </w:pPr>
            <w:r>
              <w:rPr>
                <w:rFonts w:ascii="Century Gothic" w:hAnsi="Century Gothic" w:cstheme="minorHAnsi"/>
                <w:color w:val="221E1F"/>
                <w:sz w:val="22"/>
                <w:szCs w:val="22"/>
              </w:rPr>
              <w:t>TEXTO INICIAL</w:t>
            </w:r>
          </w:p>
        </w:tc>
        <w:tc>
          <w:tcPr>
            <w:tcW w:w="5032" w:type="dxa"/>
          </w:tcPr>
          <w:p w14:paraId="1FA22392" w14:textId="77777777" w:rsidR="00297112" w:rsidRDefault="00297112" w:rsidP="0052019F">
            <w:pPr>
              <w:pStyle w:val="Default"/>
              <w:jc w:val="both"/>
              <w:rPr>
                <w:rFonts w:ascii="Century Gothic" w:hAnsi="Century Gothic" w:cstheme="minorHAnsi"/>
                <w:color w:val="221E1F"/>
                <w:sz w:val="22"/>
                <w:szCs w:val="22"/>
              </w:rPr>
            </w:pPr>
            <w:r>
              <w:rPr>
                <w:rFonts w:ascii="Century Gothic" w:hAnsi="Century Gothic" w:cstheme="minorHAnsi"/>
                <w:color w:val="221E1F"/>
                <w:sz w:val="22"/>
                <w:szCs w:val="22"/>
              </w:rPr>
              <w:t>TEXTO REFORMADO</w:t>
            </w:r>
          </w:p>
        </w:tc>
      </w:tr>
    </w:tbl>
    <w:p w14:paraId="3AA6304C" w14:textId="2F9009AF" w:rsidR="00297112" w:rsidRDefault="00297112" w:rsidP="0052019F">
      <w:pPr>
        <w:spacing w:after="0"/>
        <w:jc w:val="both"/>
        <w:rPr>
          <w:rFonts w:cstheme="minorHAnsi"/>
          <w:color w:val="221E1F"/>
          <w:highlight w:val="yellow"/>
        </w:rPr>
      </w:pPr>
    </w:p>
    <w:p w14:paraId="43D04E5F" w14:textId="295B7D83" w:rsidR="00CD4A89" w:rsidRDefault="00CD4A89" w:rsidP="0052019F">
      <w:pPr>
        <w:spacing w:after="0"/>
        <w:jc w:val="both"/>
        <w:rPr>
          <w:rFonts w:cstheme="minorHAnsi"/>
          <w:color w:val="221E1F"/>
          <w:highlight w:val="yellow"/>
        </w:rPr>
      </w:pPr>
    </w:p>
    <w:p w14:paraId="0BBDCA81" w14:textId="4FC2E537" w:rsidR="00CD4A89" w:rsidRPr="00CD4A89" w:rsidRDefault="00CD4A89" w:rsidP="0052019F">
      <w:pPr>
        <w:pStyle w:val="Ttulo2"/>
        <w:jc w:val="both"/>
      </w:pPr>
      <w:r w:rsidRPr="00CD4A89">
        <w:t>Artículo 64. Actuaciones previas: consultas a las Administraciones públicas afectadas y a las personas interesadas y elaboración del documento de alcance del estudio de impacto ambiental.</w:t>
      </w:r>
    </w:p>
    <w:p w14:paraId="0B0E67CC" w14:textId="74583440" w:rsidR="00CD4A89" w:rsidRPr="0012252B" w:rsidRDefault="00CD4A89" w:rsidP="0052019F">
      <w:pPr>
        <w:pStyle w:val="Default"/>
        <w:jc w:val="both"/>
        <w:rPr>
          <w:rFonts w:ascii="Century Gothic" w:hAnsi="Century Gothic" w:cstheme="minorHAnsi"/>
          <w:i/>
          <w:color w:val="C00000"/>
          <w:sz w:val="20"/>
          <w:szCs w:val="20"/>
        </w:rPr>
      </w:pPr>
      <w:r w:rsidRPr="0012252B">
        <w:rPr>
          <w:rFonts w:ascii="Century Gothic" w:hAnsi="Century Gothic" w:cstheme="minorHAnsi"/>
          <w:i/>
          <w:color w:val="C00000"/>
          <w:sz w:val="20"/>
          <w:szCs w:val="20"/>
        </w:rPr>
        <w:t>Se modifica el procedimiento por el art. 10.16 de la Ley 5/2022</w:t>
      </w:r>
      <w:r w:rsidR="003E2F44" w:rsidRPr="0012252B">
        <w:rPr>
          <w:rFonts w:ascii="Century Gothic" w:hAnsi="Century Gothic" w:cstheme="minorHAnsi"/>
          <w:i/>
          <w:color w:val="C00000"/>
          <w:sz w:val="20"/>
          <w:szCs w:val="20"/>
        </w:rPr>
        <w:t>:</w:t>
      </w:r>
    </w:p>
    <w:p w14:paraId="1A57C4C3" w14:textId="76D97934" w:rsidR="003E2F44" w:rsidRPr="0012252B" w:rsidRDefault="003E2F44" w:rsidP="0052019F">
      <w:pPr>
        <w:pStyle w:val="Default"/>
        <w:numPr>
          <w:ilvl w:val="0"/>
          <w:numId w:val="2"/>
        </w:numPr>
        <w:jc w:val="both"/>
        <w:rPr>
          <w:rFonts w:ascii="Century Gothic" w:hAnsi="Century Gothic" w:cstheme="minorHAnsi"/>
          <w:i/>
          <w:color w:val="C00000"/>
          <w:sz w:val="20"/>
          <w:szCs w:val="20"/>
        </w:rPr>
      </w:pPr>
      <w:r w:rsidRPr="0012252B">
        <w:rPr>
          <w:rFonts w:ascii="Century Gothic" w:hAnsi="Century Gothic" w:cstheme="minorHAnsi"/>
          <w:i/>
          <w:color w:val="C00000"/>
          <w:sz w:val="20"/>
          <w:szCs w:val="20"/>
        </w:rPr>
        <w:t>Se especifica el contenido mínimo del documento inicial del proyecto para la elaboración del documento de alcance.</w:t>
      </w:r>
    </w:p>
    <w:p w14:paraId="100BA6C5" w14:textId="686C5D9C" w:rsidR="003E2F44" w:rsidRPr="0012252B" w:rsidRDefault="003E2F44" w:rsidP="0052019F">
      <w:pPr>
        <w:pStyle w:val="Default"/>
        <w:numPr>
          <w:ilvl w:val="0"/>
          <w:numId w:val="2"/>
        </w:numPr>
        <w:jc w:val="both"/>
        <w:rPr>
          <w:rFonts w:ascii="Century Gothic" w:hAnsi="Century Gothic" w:cstheme="minorHAnsi"/>
          <w:i/>
          <w:color w:val="C00000"/>
          <w:sz w:val="20"/>
          <w:szCs w:val="20"/>
        </w:rPr>
      </w:pPr>
      <w:r w:rsidRPr="0012252B">
        <w:rPr>
          <w:rFonts w:ascii="Century Gothic" w:hAnsi="Century Gothic" w:cstheme="minorHAnsi"/>
          <w:i/>
          <w:color w:val="C00000"/>
          <w:sz w:val="20"/>
          <w:szCs w:val="20"/>
        </w:rPr>
        <w:t>Se establece un plazo para la subsanación del documento.</w:t>
      </w:r>
    </w:p>
    <w:p w14:paraId="20500BAE" w14:textId="6F143757" w:rsidR="003E2F44" w:rsidRPr="0012252B" w:rsidRDefault="003E2F44" w:rsidP="0052019F">
      <w:pPr>
        <w:pStyle w:val="Default"/>
        <w:numPr>
          <w:ilvl w:val="0"/>
          <w:numId w:val="2"/>
        </w:numPr>
        <w:jc w:val="both"/>
        <w:rPr>
          <w:rFonts w:ascii="Century Gothic" w:hAnsi="Century Gothic" w:cstheme="minorHAnsi"/>
          <w:i/>
          <w:color w:val="C00000"/>
          <w:sz w:val="20"/>
          <w:szCs w:val="20"/>
        </w:rPr>
      </w:pPr>
      <w:r w:rsidRPr="0012252B">
        <w:rPr>
          <w:rFonts w:ascii="Century Gothic" w:hAnsi="Century Gothic" w:cstheme="minorHAnsi"/>
          <w:i/>
          <w:color w:val="C00000"/>
          <w:sz w:val="20"/>
          <w:szCs w:val="20"/>
        </w:rPr>
        <w:t>El plazo de consulta a las Administraciones y personas interesadas pasa a ser de 20 días hábiles.</w:t>
      </w:r>
    </w:p>
    <w:p w14:paraId="759C021B" w14:textId="367AEC80" w:rsidR="003E2F44" w:rsidRPr="0012252B" w:rsidRDefault="003E2F44" w:rsidP="0052019F">
      <w:pPr>
        <w:pStyle w:val="Default"/>
        <w:numPr>
          <w:ilvl w:val="0"/>
          <w:numId w:val="2"/>
        </w:numPr>
        <w:jc w:val="both"/>
        <w:rPr>
          <w:rFonts w:ascii="Century Gothic" w:hAnsi="Century Gothic" w:cstheme="minorHAnsi"/>
          <w:i/>
          <w:color w:val="C00000"/>
          <w:sz w:val="20"/>
          <w:szCs w:val="20"/>
        </w:rPr>
      </w:pPr>
      <w:r w:rsidRPr="0012252B">
        <w:rPr>
          <w:rFonts w:ascii="Century Gothic" w:hAnsi="Century Gothic" w:cstheme="minorHAnsi"/>
          <w:i/>
          <w:color w:val="C00000"/>
          <w:sz w:val="20"/>
          <w:szCs w:val="20"/>
        </w:rPr>
        <w:t>Se establece un plazo para que el órgano ambiental elabore el documento de alcance, en caso de que no reciba respuesta de las Administraciones consultadas.</w:t>
      </w:r>
    </w:p>
    <w:p w14:paraId="42B0A1AD" w14:textId="1A6C7970" w:rsidR="00CD4A89" w:rsidRPr="009A35D6" w:rsidRDefault="00B0363D" w:rsidP="0052019F">
      <w:pPr>
        <w:pStyle w:val="Ttulo3"/>
        <w:jc w:val="both"/>
      </w:pPr>
      <w:r>
        <w:t>MÁS INFORMACIÓN</w:t>
      </w:r>
    </w:p>
    <w:tbl>
      <w:tblPr>
        <w:tblStyle w:val="Tablaconcuadrcula"/>
        <w:tblW w:w="10064" w:type="dxa"/>
        <w:tblInd w:w="137" w:type="dxa"/>
        <w:tblLook w:val="04A0" w:firstRow="1" w:lastRow="0" w:firstColumn="1" w:lastColumn="0" w:noHBand="0" w:noVBand="1"/>
      </w:tblPr>
      <w:tblGrid>
        <w:gridCol w:w="5032"/>
        <w:gridCol w:w="5032"/>
      </w:tblGrid>
      <w:tr w:rsidR="00CD4A89" w14:paraId="30E5862E" w14:textId="77777777" w:rsidTr="006A76F3">
        <w:tc>
          <w:tcPr>
            <w:tcW w:w="5032" w:type="dxa"/>
          </w:tcPr>
          <w:p w14:paraId="0D3735E7" w14:textId="77777777" w:rsidR="00CD4A89" w:rsidRDefault="00CD4A89" w:rsidP="0052019F">
            <w:pPr>
              <w:pStyle w:val="Default"/>
              <w:jc w:val="both"/>
              <w:rPr>
                <w:rFonts w:ascii="Century Gothic" w:hAnsi="Century Gothic" w:cstheme="minorHAnsi"/>
                <w:color w:val="221E1F"/>
                <w:sz w:val="22"/>
                <w:szCs w:val="22"/>
              </w:rPr>
            </w:pPr>
            <w:r>
              <w:rPr>
                <w:rFonts w:ascii="Century Gothic" w:hAnsi="Century Gothic" w:cstheme="minorHAnsi"/>
                <w:color w:val="221E1F"/>
                <w:sz w:val="22"/>
                <w:szCs w:val="22"/>
              </w:rPr>
              <w:t>TEXTO INICIAL</w:t>
            </w:r>
          </w:p>
        </w:tc>
        <w:tc>
          <w:tcPr>
            <w:tcW w:w="5032" w:type="dxa"/>
          </w:tcPr>
          <w:p w14:paraId="1A1BA068" w14:textId="77777777" w:rsidR="00CD4A89" w:rsidRDefault="00CD4A89" w:rsidP="0052019F">
            <w:pPr>
              <w:pStyle w:val="Default"/>
              <w:jc w:val="both"/>
              <w:rPr>
                <w:rFonts w:ascii="Century Gothic" w:hAnsi="Century Gothic" w:cstheme="minorHAnsi"/>
                <w:color w:val="221E1F"/>
                <w:sz w:val="22"/>
                <w:szCs w:val="22"/>
              </w:rPr>
            </w:pPr>
            <w:r>
              <w:rPr>
                <w:rFonts w:ascii="Century Gothic" w:hAnsi="Century Gothic" w:cstheme="minorHAnsi"/>
                <w:color w:val="221E1F"/>
                <w:sz w:val="22"/>
                <w:szCs w:val="22"/>
              </w:rPr>
              <w:t>TEXTO REFORMADO</w:t>
            </w:r>
          </w:p>
        </w:tc>
      </w:tr>
      <w:tr w:rsidR="00CD4A89" w14:paraId="0486501C" w14:textId="77777777" w:rsidTr="006A76F3">
        <w:tc>
          <w:tcPr>
            <w:tcW w:w="5032" w:type="dxa"/>
          </w:tcPr>
          <w:p w14:paraId="19C94CC6" w14:textId="77777777" w:rsidR="00CD4A89" w:rsidRPr="00CD4A89" w:rsidRDefault="00CD4A89" w:rsidP="0052019F">
            <w:pPr>
              <w:pStyle w:val="parrafo"/>
              <w:spacing w:before="0" w:beforeAutospacing="0" w:after="0" w:afterAutospacing="0"/>
              <w:ind w:firstLine="357"/>
              <w:jc w:val="both"/>
              <w:rPr>
                <w:rFonts w:ascii="Century Gothic" w:eastAsiaTheme="minorHAnsi" w:hAnsi="Century Gothic" w:cstheme="minorHAnsi"/>
                <w:sz w:val="18"/>
                <w:lang w:eastAsia="en-US"/>
              </w:rPr>
            </w:pPr>
            <w:r w:rsidRPr="00CD4A89">
              <w:rPr>
                <w:rFonts w:ascii="Century Gothic" w:eastAsiaTheme="minorHAnsi" w:hAnsi="Century Gothic" w:cstheme="minorHAnsi"/>
                <w:sz w:val="18"/>
                <w:lang w:eastAsia="en-US"/>
              </w:rPr>
              <w:t xml:space="preserve">1. Con anterioridad al inicio del procedimiento de evaluación de impacto ambiental ordinaria, el promotor podrá solicitar al órgano ambiental que elabore un documento de alcance del estudio de impacto ambiental. El plazo máximo para la elaboración del documento de alcance es </w:t>
            </w:r>
            <w:r w:rsidRPr="00CD4A89">
              <w:rPr>
                <w:rFonts w:ascii="Century Gothic" w:eastAsiaTheme="minorHAnsi" w:hAnsi="Century Gothic" w:cstheme="minorHAnsi"/>
                <w:b/>
                <w:sz w:val="18"/>
                <w:lang w:eastAsia="en-US"/>
              </w:rPr>
              <w:t>de tres meses</w:t>
            </w:r>
            <w:r w:rsidRPr="00CD4A89">
              <w:rPr>
                <w:rFonts w:ascii="Century Gothic" w:eastAsiaTheme="minorHAnsi" w:hAnsi="Century Gothic" w:cstheme="minorHAnsi"/>
                <w:sz w:val="18"/>
                <w:lang w:eastAsia="en-US"/>
              </w:rPr>
              <w:t xml:space="preserve"> contados desde la recepción de la solicitud del documento de alcance.</w:t>
            </w:r>
          </w:p>
          <w:p w14:paraId="5A93146F" w14:textId="74780AE5" w:rsidR="00CD4A89" w:rsidRPr="00CD4A89" w:rsidRDefault="00CD4A89" w:rsidP="0052019F">
            <w:pPr>
              <w:pStyle w:val="parrafo"/>
              <w:spacing w:before="0" w:beforeAutospacing="0" w:after="0" w:afterAutospacing="0"/>
              <w:ind w:firstLine="357"/>
              <w:jc w:val="both"/>
              <w:rPr>
                <w:rFonts w:ascii="Century Gothic" w:eastAsiaTheme="minorHAnsi" w:hAnsi="Century Gothic" w:cstheme="minorHAnsi"/>
                <w:sz w:val="18"/>
                <w:lang w:eastAsia="en-US"/>
              </w:rPr>
            </w:pPr>
            <w:r w:rsidRPr="00CD4A89">
              <w:rPr>
                <w:rFonts w:ascii="Century Gothic" w:eastAsiaTheme="minorHAnsi" w:hAnsi="Century Gothic" w:cstheme="minorHAnsi"/>
                <w:sz w:val="18"/>
                <w:lang w:eastAsia="en-US"/>
              </w:rPr>
              <w:t xml:space="preserve">2. Para ello, el promotor presentará ante el órgano ambiental una solicitud de determinación del alcance del estudio de impacto ambiental, acompañada del documento inicial del proyecto, que contendrá, como mínimo, la siguiente </w:t>
            </w:r>
            <w:r w:rsidR="0012252B">
              <w:rPr>
                <w:rFonts w:ascii="Century Gothic" w:eastAsiaTheme="minorHAnsi" w:hAnsi="Century Gothic" w:cstheme="minorHAnsi"/>
                <w:sz w:val="18"/>
                <w:lang w:eastAsia="en-US"/>
              </w:rPr>
              <w:t>Información</w:t>
            </w:r>
            <w:r w:rsidRPr="00CD4A89">
              <w:rPr>
                <w:rFonts w:ascii="Century Gothic" w:eastAsiaTheme="minorHAnsi" w:hAnsi="Century Gothic" w:cstheme="minorHAnsi"/>
                <w:sz w:val="18"/>
                <w:lang w:eastAsia="en-US"/>
              </w:rPr>
              <w:t>:</w:t>
            </w:r>
          </w:p>
          <w:p w14:paraId="5783B9A0" w14:textId="5CF7C04F" w:rsidR="00CD4A89" w:rsidRDefault="00CD4A89" w:rsidP="0052019F">
            <w:pPr>
              <w:pStyle w:val="parrafo"/>
              <w:spacing w:before="0" w:beforeAutospacing="0" w:after="0" w:afterAutospacing="0"/>
              <w:ind w:firstLine="357"/>
              <w:jc w:val="both"/>
              <w:rPr>
                <w:rFonts w:ascii="Century Gothic" w:eastAsiaTheme="minorHAnsi" w:hAnsi="Century Gothic" w:cstheme="minorHAnsi"/>
                <w:sz w:val="18"/>
                <w:lang w:eastAsia="en-US"/>
              </w:rPr>
            </w:pPr>
            <w:r w:rsidRPr="00CD4A89">
              <w:rPr>
                <w:rFonts w:ascii="Century Gothic" w:eastAsiaTheme="minorHAnsi" w:hAnsi="Century Gothic" w:cstheme="minorHAnsi"/>
                <w:sz w:val="18"/>
                <w:lang w:eastAsia="en-US"/>
              </w:rPr>
              <w:t>a) La definición, características y ubicación del proyecto.</w:t>
            </w:r>
          </w:p>
          <w:p w14:paraId="27996D05" w14:textId="43F815E2" w:rsidR="00CD4A89" w:rsidRDefault="00CD4A89" w:rsidP="0052019F">
            <w:pPr>
              <w:pStyle w:val="parrafo"/>
              <w:spacing w:before="0" w:beforeAutospacing="0" w:after="0" w:afterAutospacing="0"/>
              <w:ind w:firstLine="357"/>
              <w:jc w:val="both"/>
              <w:rPr>
                <w:rFonts w:ascii="Century Gothic" w:eastAsiaTheme="minorHAnsi" w:hAnsi="Century Gothic" w:cstheme="minorHAnsi"/>
                <w:sz w:val="18"/>
                <w:lang w:eastAsia="en-US"/>
              </w:rPr>
            </w:pPr>
          </w:p>
          <w:p w14:paraId="1F6C5A5E" w14:textId="1AD384C5" w:rsidR="00CD4A89" w:rsidRDefault="00CD4A89" w:rsidP="0052019F">
            <w:pPr>
              <w:pStyle w:val="parrafo"/>
              <w:spacing w:before="0" w:beforeAutospacing="0" w:after="0" w:afterAutospacing="0"/>
              <w:ind w:firstLine="357"/>
              <w:jc w:val="both"/>
              <w:rPr>
                <w:rFonts w:ascii="Century Gothic" w:eastAsiaTheme="minorHAnsi" w:hAnsi="Century Gothic" w:cstheme="minorHAnsi"/>
                <w:sz w:val="18"/>
                <w:lang w:eastAsia="en-US"/>
              </w:rPr>
            </w:pPr>
          </w:p>
          <w:p w14:paraId="3F992B05" w14:textId="72143428" w:rsidR="00CD4A89" w:rsidRDefault="00CD4A89" w:rsidP="0052019F">
            <w:pPr>
              <w:pStyle w:val="parrafo"/>
              <w:spacing w:before="0" w:beforeAutospacing="0" w:after="0" w:afterAutospacing="0"/>
              <w:ind w:firstLine="357"/>
              <w:jc w:val="both"/>
              <w:rPr>
                <w:rFonts w:ascii="Century Gothic" w:eastAsiaTheme="minorHAnsi" w:hAnsi="Century Gothic" w:cstheme="minorHAnsi"/>
                <w:sz w:val="18"/>
                <w:lang w:eastAsia="en-US"/>
              </w:rPr>
            </w:pPr>
          </w:p>
          <w:p w14:paraId="0C21DE77" w14:textId="0A603F7E" w:rsidR="00CD4A89" w:rsidRDefault="00CD4A89" w:rsidP="0052019F">
            <w:pPr>
              <w:pStyle w:val="parrafo"/>
              <w:spacing w:before="0" w:beforeAutospacing="0" w:after="0" w:afterAutospacing="0"/>
              <w:ind w:firstLine="357"/>
              <w:jc w:val="both"/>
              <w:rPr>
                <w:rFonts w:ascii="Century Gothic" w:eastAsiaTheme="minorHAnsi" w:hAnsi="Century Gothic" w:cstheme="minorHAnsi"/>
                <w:sz w:val="18"/>
                <w:lang w:eastAsia="en-US"/>
              </w:rPr>
            </w:pPr>
          </w:p>
          <w:p w14:paraId="0C80BA8F" w14:textId="77777777" w:rsidR="00CD4A89" w:rsidRPr="00CD4A89" w:rsidRDefault="00CD4A89" w:rsidP="0052019F">
            <w:pPr>
              <w:pStyle w:val="parrafo"/>
              <w:spacing w:before="0" w:beforeAutospacing="0" w:after="0" w:afterAutospacing="0"/>
              <w:jc w:val="both"/>
              <w:rPr>
                <w:rFonts w:ascii="Century Gothic" w:eastAsiaTheme="minorHAnsi" w:hAnsi="Century Gothic" w:cstheme="minorHAnsi"/>
                <w:sz w:val="18"/>
                <w:lang w:eastAsia="en-US"/>
              </w:rPr>
            </w:pPr>
          </w:p>
          <w:p w14:paraId="7375103B" w14:textId="77777777" w:rsidR="00CD4A89" w:rsidRPr="00CD4A89" w:rsidRDefault="00CD4A89" w:rsidP="0052019F">
            <w:pPr>
              <w:pStyle w:val="parrafo"/>
              <w:spacing w:before="0" w:beforeAutospacing="0" w:after="0" w:afterAutospacing="0"/>
              <w:ind w:firstLine="357"/>
              <w:jc w:val="both"/>
              <w:rPr>
                <w:rFonts w:ascii="Century Gothic" w:eastAsiaTheme="minorHAnsi" w:hAnsi="Century Gothic" w:cstheme="minorHAnsi"/>
                <w:sz w:val="18"/>
                <w:lang w:eastAsia="en-US"/>
              </w:rPr>
            </w:pPr>
            <w:r w:rsidRPr="00CD4A89">
              <w:rPr>
                <w:rFonts w:ascii="Century Gothic" w:eastAsiaTheme="minorHAnsi" w:hAnsi="Century Gothic" w:cstheme="minorHAnsi"/>
                <w:sz w:val="18"/>
                <w:lang w:eastAsia="en-US"/>
              </w:rPr>
              <w:t>b) Las principales alternativas que se consideran y un análisis de los potenciales impactos de cada una de ellas.</w:t>
            </w:r>
          </w:p>
          <w:p w14:paraId="6CFC90DB" w14:textId="77777777" w:rsidR="00CD4A89" w:rsidRPr="00CD4A89" w:rsidRDefault="00CD4A89" w:rsidP="0052019F">
            <w:pPr>
              <w:pStyle w:val="parrafo"/>
              <w:spacing w:before="0" w:beforeAutospacing="0" w:after="0" w:afterAutospacing="0"/>
              <w:ind w:firstLine="357"/>
              <w:jc w:val="both"/>
              <w:rPr>
                <w:rFonts w:ascii="Century Gothic" w:eastAsiaTheme="minorHAnsi" w:hAnsi="Century Gothic" w:cstheme="minorHAnsi"/>
                <w:sz w:val="18"/>
                <w:lang w:eastAsia="en-US"/>
              </w:rPr>
            </w:pPr>
            <w:r w:rsidRPr="00CD4A89">
              <w:rPr>
                <w:rFonts w:ascii="Century Gothic" w:eastAsiaTheme="minorHAnsi" w:hAnsi="Century Gothic" w:cstheme="minorHAnsi"/>
                <w:sz w:val="18"/>
                <w:lang w:eastAsia="en-US"/>
              </w:rPr>
              <w:t>c) Un diagnóstico territorial y del medioambiente afectado por el proyecto.</w:t>
            </w:r>
          </w:p>
          <w:p w14:paraId="2834A99E" w14:textId="77777777" w:rsidR="00CD4A89" w:rsidRDefault="00CD4A89" w:rsidP="0052019F">
            <w:pPr>
              <w:pStyle w:val="parrafo"/>
              <w:spacing w:before="0" w:beforeAutospacing="0" w:after="0" w:afterAutospacing="0"/>
              <w:ind w:firstLine="357"/>
              <w:jc w:val="both"/>
              <w:rPr>
                <w:rFonts w:ascii="Century Gothic" w:eastAsiaTheme="minorHAnsi" w:hAnsi="Century Gothic" w:cstheme="minorHAnsi"/>
                <w:sz w:val="18"/>
                <w:lang w:eastAsia="en-US"/>
              </w:rPr>
            </w:pPr>
          </w:p>
          <w:p w14:paraId="67752C07" w14:textId="77777777" w:rsidR="00CD4A89" w:rsidRDefault="00CD4A89" w:rsidP="0052019F">
            <w:pPr>
              <w:pStyle w:val="parrafo"/>
              <w:spacing w:before="0" w:beforeAutospacing="0" w:after="0" w:afterAutospacing="0"/>
              <w:ind w:firstLine="357"/>
              <w:jc w:val="both"/>
              <w:rPr>
                <w:rFonts w:ascii="Century Gothic" w:eastAsiaTheme="minorHAnsi" w:hAnsi="Century Gothic" w:cstheme="minorHAnsi"/>
                <w:sz w:val="18"/>
                <w:lang w:eastAsia="en-US"/>
              </w:rPr>
            </w:pPr>
          </w:p>
          <w:p w14:paraId="11AA858D" w14:textId="77777777" w:rsidR="00CD4A89" w:rsidRDefault="00CD4A89" w:rsidP="0052019F">
            <w:pPr>
              <w:pStyle w:val="parrafo"/>
              <w:spacing w:before="0" w:beforeAutospacing="0" w:after="0" w:afterAutospacing="0"/>
              <w:ind w:firstLine="357"/>
              <w:jc w:val="both"/>
              <w:rPr>
                <w:rFonts w:ascii="Century Gothic" w:eastAsiaTheme="minorHAnsi" w:hAnsi="Century Gothic" w:cstheme="minorHAnsi"/>
                <w:sz w:val="18"/>
                <w:lang w:eastAsia="en-US"/>
              </w:rPr>
            </w:pPr>
          </w:p>
          <w:p w14:paraId="79A6D993" w14:textId="77777777" w:rsidR="00CD4A89" w:rsidRDefault="00CD4A89" w:rsidP="0052019F">
            <w:pPr>
              <w:pStyle w:val="parrafo"/>
              <w:spacing w:before="0" w:beforeAutospacing="0" w:after="0" w:afterAutospacing="0"/>
              <w:ind w:firstLine="357"/>
              <w:jc w:val="both"/>
              <w:rPr>
                <w:rFonts w:ascii="Century Gothic" w:eastAsiaTheme="minorHAnsi" w:hAnsi="Century Gothic" w:cstheme="minorHAnsi"/>
                <w:sz w:val="18"/>
                <w:lang w:eastAsia="en-US"/>
              </w:rPr>
            </w:pPr>
          </w:p>
          <w:p w14:paraId="44536A17" w14:textId="77777777" w:rsidR="00CD4A89" w:rsidRDefault="00CD4A89" w:rsidP="0052019F">
            <w:pPr>
              <w:pStyle w:val="parrafo"/>
              <w:spacing w:before="0" w:beforeAutospacing="0" w:after="0" w:afterAutospacing="0"/>
              <w:ind w:firstLine="357"/>
              <w:jc w:val="both"/>
              <w:rPr>
                <w:rFonts w:ascii="Century Gothic" w:eastAsiaTheme="minorHAnsi" w:hAnsi="Century Gothic" w:cstheme="minorHAnsi"/>
                <w:sz w:val="18"/>
                <w:lang w:eastAsia="en-US"/>
              </w:rPr>
            </w:pPr>
          </w:p>
          <w:p w14:paraId="298CE26B" w14:textId="77777777" w:rsidR="00CD4A89" w:rsidRDefault="00CD4A89" w:rsidP="0052019F">
            <w:pPr>
              <w:pStyle w:val="parrafo"/>
              <w:spacing w:before="0" w:beforeAutospacing="0" w:after="0" w:afterAutospacing="0"/>
              <w:ind w:firstLine="357"/>
              <w:jc w:val="both"/>
              <w:rPr>
                <w:rFonts w:ascii="Century Gothic" w:eastAsiaTheme="minorHAnsi" w:hAnsi="Century Gothic" w:cstheme="minorHAnsi"/>
                <w:sz w:val="18"/>
                <w:lang w:eastAsia="en-US"/>
              </w:rPr>
            </w:pPr>
          </w:p>
          <w:p w14:paraId="7D1A15C3" w14:textId="77777777" w:rsidR="00CD4A89" w:rsidRDefault="00CD4A89" w:rsidP="0052019F">
            <w:pPr>
              <w:pStyle w:val="parrafo"/>
              <w:spacing w:before="0" w:beforeAutospacing="0" w:after="0" w:afterAutospacing="0"/>
              <w:ind w:firstLine="357"/>
              <w:jc w:val="both"/>
              <w:rPr>
                <w:rFonts w:ascii="Century Gothic" w:eastAsiaTheme="minorHAnsi" w:hAnsi="Century Gothic" w:cstheme="minorHAnsi"/>
                <w:sz w:val="18"/>
                <w:lang w:eastAsia="en-US"/>
              </w:rPr>
            </w:pPr>
          </w:p>
          <w:p w14:paraId="6360CF1E" w14:textId="77777777" w:rsidR="00CD4A89" w:rsidRDefault="00CD4A89" w:rsidP="0052019F">
            <w:pPr>
              <w:pStyle w:val="parrafo"/>
              <w:spacing w:before="0" w:beforeAutospacing="0" w:after="0" w:afterAutospacing="0"/>
              <w:ind w:firstLine="357"/>
              <w:jc w:val="both"/>
              <w:rPr>
                <w:rFonts w:ascii="Century Gothic" w:eastAsiaTheme="minorHAnsi" w:hAnsi="Century Gothic" w:cstheme="minorHAnsi"/>
                <w:sz w:val="18"/>
                <w:lang w:eastAsia="en-US"/>
              </w:rPr>
            </w:pPr>
          </w:p>
          <w:p w14:paraId="78B6F127" w14:textId="77777777" w:rsidR="00CD4A89" w:rsidRDefault="00CD4A89" w:rsidP="0052019F">
            <w:pPr>
              <w:pStyle w:val="parrafo"/>
              <w:spacing w:before="0" w:beforeAutospacing="0" w:after="0" w:afterAutospacing="0"/>
              <w:ind w:firstLine="357"/>
              <w:jc w:val="both"/>
              <w:rPr>
                <w:rFonts w:ascii="Century Gothic" w:eastAsiaTheme="minorHAnsi" w:hAnsi="Century Gothic" w:cstheme="minorHAnsi"/>
                <w:sz w:val="18"/>
                <w:lang w:eastAsia="en-US"/>
              </w:rPr>
            </w:pPr>
          </w:p>
          <w:p w14:paraId="5F9A2D0A" w14:textId="77777777" w:rsidR="00CD4A89" w:rsidRDefault="00CD4A89" w:rsidP="0052019F">
            <w:pPr>
              <w:pStyle w:val="parrafo"/>
              <w:spacing w:before="0" w:beforeAutospacing="0" w:after="0" w:afterAutospacing="0"/>
              <w:ind w:firstLine="357"/>
              <w:jc w:val="both"/>
              <w:rPr>
                <w:rFonts w:ascii="Century Gothic" w:eastAsiaTheme="minorHAnsi" w:hAnsi="Century Gothic" w:cstheme="minorHAnsi"/>
                <w:sz w:val="18"/>
                <w:lang w:eastAsia="en-US"/>
              </w:rPr>
            </w:pPr>
          </w:p>
          <w:p w14:paraId="07F3F092" w14:textId="77777777" w:rsidR="00CD4A89" w:rsidRDefault="00CD4A89" w:rsidP="0052019F">
            <w:pPr>
              <w:pStyle w:val="parrafo"/>
              <w:spacing w:before="0" w:beforeAutospacing="0" w:after="0" w:afterAutospacing="0"/>
              <w:ind w:firstLine="357"/>
              <w:jc w:val="both"/>
              <w:rPr>
                <w:rFonts w:ascii="Century Gothic" w:eastAsiaTheme="minorHAnsi" w:hAnsi="Century Gothic" w:cstheme="minorHAnsi"/>
                <w:sz w:val="18"/>
                <w:lang w:eastAsia="en-US"/>
              </w:rPr>
            </w:pPr>
          </w:p>
          <w:p w14:paraId="002BE472" w14:textId="77777777" w:rsidR="00CD4A89" w:rsidRDefault="00CD4A89" w:rsidP="0052019F">
            <w:pPr>
              <w:pStyle w:val="parrafo"/>
              <w:spacing w:before="0" w:beforeAutospacing="0" w:after="0" w:afterAutospacing="0"/>
              <w:ind w:firstLine="357"/>
              <w:jc w:val="both"/>
              <w:rPr>
                <w:rFonts w:ascii="Century Gothic" w:eastAsiaTheme="minorHAnsi" w:hAnsi="Century Gothic" w:cstheme="minorHAnsi"/>
                <w:sz w:val="18"/>
                <w:lang w:eastAsia="en-US"/>
              </w:rPr>
            </w:pPr>
          </w:p>
          <w:p w14:paraId="088E7094" w14:textId="77777777" w:rsidR="00CD4A89" w:rsidRDefault="00CD4A89" w:rsidP="0052019F">
            <w:pPr>
              <w:pStyle w:val="parrafo"/>
              <w:spacing w:before="0" w:beforeAutospacing="0" w:after="0" w:afterAutospacing="0"/>
              <w:ind w:firstLine="357"/>
              <w:jc w:val="both"/>
              <w:rPr>
                <w:rFonts w:ascii="Century Gothic" w:eastAsiaTheme="minorHAnsi" w:hAnsi="Century Gothic" w:cstheme="minorHAnsi"/>
                <w:sz w:val="18"/>
                <w:lang w:eastAsia="en-US"/>
              </w:rPr>
            </w:pPr>
          </w:p>
          <w:p w14:paraId="177F48BD" w14:textId="77777777" w:rsidR="00CD4A89" w:rsidRDefault="00CD4A89" w:rsidP="0052019F">
            <w:pPr>
              <w:pStyle w:val="parrafo"/>
              <w:spacing w:before="0" w:beforeAutospacing="0" w:after="0" w:afterAutospacing="0"/>
              <w:ind w:firstLine="357"/>
              <w:jc w:val="both"/>
              <w:rPr>
                <w:rFonts w:ascii="Century Gothic" w:eastAsiaTheme="minorHAnsi" w:hAnsi="Century Gothic" w:cstheme="minorHAnsi"/>
                <w:sz w:val="18"/>
                <w:lang w:eastAsia="en-US"/>
              </w:rPr>
            </w:pPr>
          </w:p>
          <w:p w14:paraId="304E1147" w14:textId="7D09CF99" w:rsidR="00CD4A89" w:rsidRDefault="00CD4A89" w:rsidP="0052019F">
            <w:pPr>
              <w:pStyle w:val="parrafo"/>
              <w:spacing w:before="0" w:beforeAutospacing="0" w:after="0" w:afterAutospacing="0"/>
              <w:jc w:val="both"/>
              <w:rPr>
                <w:rFonts w:ascii="Century Gothic" w:eastAsiaTheme="minorHAnsi" w:hAnsi="Century Gothic" w:cstheme="minorHAnsi"/>
                <w:sz w:val="18"/>
                <w:lang w:eastAsia="en-US"/>
              </w:rPr>
            </w:pPr>
            <w:r>
              <w:rPr>
                <w:rFonts w:ascii="Century Gothic" w:eastAsiaTheme="minorHAnsi" w:hAnsi="Century Gothic" w:cstheme="minorHAnsi"/>
                <w:sz w:val="18"/>
                <w:lang w:eastAsia="en-US"/>
              </w:rPr>
              <w:t xml:space="preserve"> </w:t>
            </w:r>
            <w:r w:rsidRPr="00CD4A89">
              <w:rPr>
                <w:rFonts w:ascii="Century Gothic" w:eastAsiaTheme="minorHAnsi" w:hAnsi="Century Gothic" w:cstheme="minorHAnsi"/>
                <w:sz w:val="18"/>
                <w:lang w:eastAsia="en-US"/>
              </w:rPr>
              <w:t xml:space="preserve">3. Para la elaboración del documento de alcance del estudio de impacto ambiental, el órgano ambiental consultará a las Administraciones públicas afectadas y a las personas interesadas, que deberán pronunciarse en el plazo máximo de </w:t>
            </w:r>
            <w:r w:rsidRPr="00CD4A89">
              <w:rPr>
                <w:rFonts w:ascii="Century Gothic" w:eastAsiaTheme="minorHAnsi" w:hAnsi="Century Gothic" w:cstheme="minorHAnsi"/>
                <w:b/>
                <w:sz w:val="18"/>
                <w:lang w:eastAsia="en-US"/>
              </w:rPr>
              <w:t>quince días hábiles</w:t>
            </w:r>
            <w:r w:rsidRPr="00CD4A89">
              <w:rPr>
                <w:rFonts w:ascii="Century Gothic" w:eastAsiaTheme="minorHAnsi" w:hAnsi="Century Gothic" w:cstheme="minorHAnsi"/>
                <w:sz w:val="18"/>
                <w:lang w:eastAsia="en-US"/>
              </w:rPr>
              <w:t xml:space="preserve"> desde la recepción de la documentación.</w:t>
            </w:r>
          </w:p>
          <w:p w14:paraId="7C6E2248" w14:textId="77777777" w:rsidR="003E2F44" w:rsidRDefault="003E2F44" w:rsidP="0052019F">
            <w:pPr>
              <w:pStyle w:val="parrafo"/>
              <w:spacing w:before="0" w:beforeAutospacing="0" w:after="0" w:afterAutospacing="0"/>
              <w:jc w:val="both"/>
              <w:rPr>
                <w:rFonts w:ascii="Century Gothic" w:eastAsiaTheme="minorHAnsi" w:hAnsi="Century Gothic" w:cstheme="minorHAnsi"/>
                <w:sz w:val="18"/>
                <w:lang w:eastAsia="en-US"/>
              </w:rPr>
            </w:pPr>
          </w:p>
          <w:p w14:paraId="15DDDC96" w14:textId="57EFDB75" w:rsidR="00CD4A89" w:rsidRPr="00CD4A89" w:rsidRDefault="00CD4A89" w:rsidP="0052019F">
            <w:pPr>
              <w:pStyle w:val="parrafo"/>
              <w:spacing w:before="0" w:beforeAutospacing="0" w:after="0" w:afterAutospacing="0"/>
              <w:jc w:val="both"/>
              <w:rPr>
                <w:rFonts w:ascii="Century Gothic" w:eastAsiaTheme="minorHAnsi" w:hAnsi="Century Gothic" w:cstheme="minorHAnsi"/>
                <w:sz w:val="18"/>
                <w:lang w:eastAsia="en-US"/>
              </w:rPr>
            </w:pPr>
            <w:r>
              <w:rPr>
                <w:rFonts w:ascii="Century Gothic" w:eastAsiaTheme="minorHAnsi" w:hAnsi="Century Gothic" w:cstheme="minorHAnsi"/>
                <w:sz w:val="18"/>
                <w:lang w:eastAsia="en-US"/>
              </w:rPr>
              <w:t xml:space="preserve"> </w:t>
            </w:r>
          </w:p>
          <w:p w14:paraId="3DF9A40A" w14:textId="77777777" w:rsidR="00CD4A89" w:rsidRPr="00CD4A89" w:rsidRDefault="00CD4A89" w:rsidP="0052019F">
            <w:pPr>
              <w:pStyle w:val="parrafo"/>
              <w:spacing w:before="0" w:beforeAutospacing="0" w:after="0" w:afterAutospacing="0"/>
              <w:ind w:firstLine="357"/>
              <w:jc w:val="both"/>
              <w:rPr>
                <w:rFonts w:ascii="Century Gothic" w:eastAsiaTheme="minorHAnsi" w:hAnsi="Century Gothic" w:cstheme="minorHAnsi"/>
                <w:sz w:val="18"/>
                <w:lang w:eastAsia="en-US"/>
              </w:rPr>
            </w:pPr>
            <w:r w:rsidRPr="00CD4A89">
              <w:rPr>
                <w:rFonts w:ascii="Century Gothic" w:eastAsiaTheme="minorHAnsi" w:hAnsi="Century Gothic" w:cstheme="minorHAnsi"/>
                <w:sz w:val="18"/>
                <w:lang w:eastAsia="en-US"/>
              </w:rPr>
              <w:t>Transcurrido este plazo sin que se hayan recibido estos pronunciamientos, el procedimiento continuará si el órgano ambiental cuenta con elementos de juicio suficientes para elaborar el documento de alcance del estudio de impacto ambiental. En este caso, no se tendrán en cuenta los pronunciamientos antes referidos que se reciban posteriormente.</w:t>
            </w:r>
          </w:p>
          <w:p w14:paraId="2701A18F" w14:textId="6BB5FA77" w:rsidR="007222F0" w:rsidRDefault="00CD4A89" w:rsidP="0052019F">
            <w:pPr>
              <w:pStyle w:val="parrafo"/>
              <w:spacing w:before="0" w:beforeAutospacing="0" w:after="0" w:afterAutospacing="0"/>
              <w:ind w:firstLine="357"/>
              <w:jc w:val="both"/>
              <w:rPr>
                <w:rFonts w:ascii="Century Gothic" w:eastAsiaTheme="minorHAnsi" w:hAnsi="Century Gothic" w:cstheme="minorHAnsi"/>
                <w:sz w:val="18"/>
                <w:lang w:eastAsia="en-US"/>
              </w:rPr>
            </w:pPr>
            <w:r w:rsidRPr="00CD4A89">
              <w:rPr>
                <w:rFonts w:ascii="Century Gothic" w:eastAsiaTheme="minorHAnsi" w:hAnsi="Century Gothic" w:cstheme="minorHAnsi"/>
                <w:sz w:val="18"/>
                <w:lang w:eastAsia="en-US"/>
              </w:rPr>
              <w:t xml:space="preserve">Si el órgano ambiental no tuviera los elementos de juicio suficientes, bien porque no se hubiesen recibido los </w:t>
            </w:r>
            <w:r w:rsidR="0012252B">
              <w:rPr>
                <w:rFonts w:ascii="Century Gothic" w:eastAsiaTheme="minorHAnsi" w:hAnsi="Century Gothic" w:cstheme="minorHAnsi"/>
                <w:sz w:val="18"/>
                <w:lang w:eastAsia="en-US"/>
              </w:rPr>
              <w:t>Informes</w:t>
            </w:r>
            <w:r w:rsidRPr="00CD4A89">
              <w:rPr>
                <w:rFonts w:ascii="Century Gothic" w:eastAsiaTheme="minorHAnsi" w:hAnsi="Century Gothic" w:cstheme="minorHAnsi"/>
                <w:sz w:val="18"/>
                <w:lang w:eastAsia="en-US"/>
              </w:rPr>
              <w:t xml:space="preserve"> de las Administraciones públicas competentes que resulten relevantes, bien porque, habiéndose recibido estos, resultasen insuficientes para decidir, requerirá personalmente al titular del órgano jerárquicamente superior de aquel que tendría que emitir el </w:t>
            </w:r>
            <w:r w:rsidR="0012252B">
              <w:rPr>
                <w:rFonts w:ascii="Century Gothic" w:eastAsiaTheme="minorHAnsi" w:hAnsi="Century Gothic" w:cstheme="minorHAnsi"/>
                <w:sz w:val="18"/>
                <w:lang w:eastAsia="en-US"/>
              </w:rPr>
              <w:t>Informes</w:t>
            </w:r>
            <w:r w:rsidRPr="00CD4A89">
              <w:rPr>
                <w:rFonts w:ascii="Century Gothic" w:eastAsiaTheme="minorHAnsi" w:hAnsi="Century Gothic" w:cstheme="minorHAnsi"/>
                <w:sz w:val="18"/>
                <w:lang w:eastAsia="en-US"/>
              </w:rPr>
              <w:t xml:space="preserve"> para que en el plazo de diez días hábiles, contados a partir de la recepción del requerimiento, ordene al órgano competente la entrega del correspondiente </w:t>
            </w:r>
            <w:r w:rsidR="0012252B">
              <w:rPr>
                <w:rFonts w:ascii="Century Gothic" w:eastAsiaTheme="minorHAnsi" w:hAnsi="Century Gothic" w:cstheme="minorHAnsi"/>
                <w:sz w:val="18"/>
                <w:lang w:eastAsia="en-US"/>
              </w:rPr>
              <w:t>Informes</w:t>
            </w:r>
            <w:r w:rsidRPr="00CD4A89">
              <w:rPr>
                <w:rFonts w:ascii="Century Gothic" w:eastAsiaTheme="minorHAnsi" w:hAnsi="Century Gothic" w:cstheme="minorHAnsi"/>
                <w:sz w:val="18"/>
                <w:lang w:eastAsia="en-US"/>
              </w:rPr>
              <w:t xml:space="preserve"> en el plazo de diez días hábiles, sin perjuicio de las responsabilidades en que pudiera incurrir el responsable de la demora. </w:t>
            </w:r>
          </w:p>
          <w:p w14:paraId="7F225880" w14:textId="77777777" w:rsidR="007222F0" w:rsidRDefault="00CD4A89" w:rsidP="0052019F">
            <w:pPr>
              <w:pStyle w:val="parrafo"/>
              <w:spacing w:before="0" w:beforeAutospacing="0" w:after="0" w:afterAutospacing="0"/>
              <w:ind w:firstLine="357"/>
              <w:jc w:val="both"/>
              <w:rPr>
                <w:rFonts w:ascii="Century Gothic" w:eastAsiaTheme="minorHAnsi" w:hAnsi="Century Gothic" w:cstheme="minorHAnsi"/>
                <w:sz w:val="18"/>
                <w:lang w:eastAsia="en-US"/>
              </w:rPr>
            </w:pPr>
            <w:r w:rsidRPr="00CD4A89">
              <w:rPr>
                <w:rFonts w:ascii="Century Gothic" w:eastAsiaTheme="minorHAnsi" w:hAnsi="Century Gothic" w:cstheme="minorHAnsi"/>
                <w:sz w:val="18"/>
                <w:lang w:eastAsia="en-US"/>
              </w:rPr>
              <w:t xml:space="preserve">El requerimiento efectuado se comunicará al promotor y suspende el plazo previsto para la elaboración del documento de alcance. </w:t>
            </w:r>
          </w:p>
          <w:p w14:paraId="2D16E5E8" w14:textId="14D8DF84" w:rsidR="00CD4A89" w:rsidRDefault="00CD4A89" w:rsidP="0052019F">
            <w:pPr>
              <w:pStyle w:val="parrafo"/>
              <w:spacing w:before="0" w:beforeAutospacing="0" w:after="0" w:afterAutospacing="0"/>
              <w:ind w:firstLine="357"/>
              <w:jc w:val="both"/>
              <w:rPr>
                <w:rFonts w:ascii="Century Gothic" w:eastAsiaTheme="minorHAnsi" w:hAnsi="Century Gothic" w:cstheme="minorHAnsi"/>
                <w:sz w:val="18"/>
                <w:lang w:eastAsia="en-US"/>
              </w:rPr>
            </w:pPr>
            <w:r w:rsidRPr="00CD4A89">
              <w:rPr>
                <w:rFonts w:ascii="Century Gothic" w:eastAsiaTheme="minorHAnsi" w:hAnsi="Century Gothic" w:cstheme="minorHAnsi"/>
                <w:sz w:val="18"/>
                <w:lang w:eastAsia="en-US"/>
              </w:rPr>
              <w:t xml:space="preserve">En el caso de no haberse recibido </w:t>
            </w:r>
            <w:r w:rsidR="0012252B">
              <w:rPr>
                <w:rFonts w:ascii="Century Gothic" w:eastAsiaTheme="minorHAnsi" w:hAnsi="Century Gothic" w:cstheme="minorHAnsi"/>
                <w:sz w:val="18"/>
                <w:lang w:eastAsia="en-US"/>
              </w:rPr>
              <w:t>Informes</w:t>
            </w:r>
            <w:r w:rsidRPr="00CD4A89">
              <w:rPr>
                <w:rFonts w:ascii="Century Gothic" w:eastAsiaTheme="minorHAnsi" w:hAnsi="Century Gothic" w:cstheme="minorHAnsi"/>
                <w:sz w:val="18"/>
                <w:lang w:eastAsia="en-US"/>
              </w:rPr>
              <w:t>, transcurrido el plazo anterior, el órgano ambiental lo notificará al promotor, quien podrá elaborar el estudio de impacto ambiental y continuar con la tramitación del procedimiento.</w:t>
            </w:r>
          </w:p>
          <w:p w14:paraId="12874E89" w14:textId="6BDC9F1B" w:rsidR="007222F0" w:rsidRDefault="007222F0" w:rsidP="0052019F">
            <w:pPr>
              <w:pStyle w:val="parrafo"/>
              <w:spacing w:before="0" w:beforeAutospacing="0" w:after="0" w:afterAutospacing="0"/>
              <w:ind w:firstLine="357"/>
              <w:jc w:val="both"/>
              <w:rPr>
                <w:rFonts w:ascii="Century Gothic" w:eastAsiaTheme="minorHAnsi" w:hAnsi="Century Gothic" w:cstheme="minorHAnsi"/>
                <w:sz w:val="18"/>
                <w:lang w:eastAsia="en-US"/>
              </w:rPr>
            </w:pPr>
          </w:p>
          <w:p w14:paraId="09D0B7A3" w14:textId="2721A030" w:rsidR="007222F0" w:rsidRDefault="007222F0" w:rsidP="0052019F">
            <w:pPr>
              <w:pStyle w:val="parrafo"/>
              <w:spacing w:before="0" w:beforeAutospacing="0" w:after="0" w:afterAutospacing="0"/>
              <w:ind w:firstLine="357"/>
              <w:jc w:val="both"/>
              <w:rPr>
                <w:rFonts w:ascii="Century Gothic" w:eastAsiaTheme="minorHAnsi" w:hAnsi="Century Gothic" w:cstheme="minorHAnsi"/>
                <w:sz w:val="18"/>
                <w:lang w:eastAsia="en-US"/>
              </w:rPr>
            </w:pPr>
          </w:p>
          <w:p w14:paraId="500B1F36" w14:textId="55B94949" w:rsidR="007222F0" w:rsidRDefault="007222F0" w:rsidP="0052019F">
            <w:pPr>
              <w:pStyle w:val="parrafo"/>
              <w:spacing w:before="0" w:beforeAutospacing="0" w:after="0" w:afterAutospacing="0"/>
              <w:ind w:firstLine="357"/>
              <w:jc w:val="both"/>
              <w:rPr>
                <w:rFonts w:ascii="Century Gothic" w:eastAsiaTheme="minorHAnsi" w:hAnsi="Century Gothic" w:cstheme="minorHAnsi"/>
                <w:sz w:val="18"/>
                <w:lang w:eastAsia="en-US"/>
              </w:rPr>
            </w:pPr>
          </w:p>
          <w:p w14:paraId="403D5A39" w14:textId="0CBB1B58" w:rsidR="007222F0" w:rsidRDefault="007222F0" w:rsidP="0052019F">
            <w:pPr>
              <w:pStyle w:val="parrafo"/>
              <w:spacing w:before="0" w:beforeAutospacing="0" w:after="0" w:afterAutospacing="0"/>
              <w:ind w:firstLine="357"/>
              <w:jc w:val="both"/>
              <w:rPr>
                <w:rFonts w:ascii="Century Gothic" w:eastAsiaTheme="minorHAnsi" w:hAnsi="Century Gothic" w:cstheme="minorHAnsi"/>
                <w:sz w:val="18"/>
                <w:lang w:eastAsia="en-US"/>
              </w:rPr>
            </w:pPr>
          </w:p>
          <w:p w14:paraId="0114C242" w14:textId="77777777" w:rsidR="007222F0" w:rsidRPr="00CD4A89" w:rsidRDefault="007222F0" w:rsidP="0052019F">
            <w:pPr>
              <w:pStyle w:val="parrafo"/>
              <w:spacing w:before="0" w:beforeAutospacing="0" w:after="0" w:afterAutospacing="0"/>
              <w:ind w:firstLine="357"/>
              <w:jc w:val="both"/>
              <w:rPr>
                <w:rFonts w:ascii="Century Gothic" w:eastAsiaTheme="minorHAnsi" w:hAnsi="Century Gothic" w:cstheme="minorHAnsi"/>
                <w:sz w:val="18"/>
                <w:lang w:eastAsia="en-US"/>
              </w:rPr>
            </w:pPr>
          </w:p>
          <w:p w14:paraId="627EB9B0" w14:textId="25C8201B" w:rsidR="00CD4A89" w:rsidRPr="00CD4A89" w:rsidRDefault="00CD4A89" w:rsidP="0052019F">
            <w:pPr>
              <w:pStyle w:val="parrafo"/>
              <w:spacing w:before="0" w:beforeAutospacing="0" w:after="0" w:afterAutospacing="0"/>
              <w:ind w:firstLine="357"/>
              <w:jc w:val="both"/>
              <w:rPr>
                <w:rFonts w:ascii="Century Gothic" w:eastAsiaTheme="minorHAnsi" w:hAnsi="Century Gothic" w:cstheme="minorHAnsi"/>
                <w:sz w:val="18"/>
                <w:lang w:eastAsia="en-US"/>
              </w:rPr>
            </w:pPr>
            <w:r w:rsidRPr="00CD4A89">
              <w:rPr>
                <w:rFonts w:ascii="Century Gothic" w:eastAsiaTheme="minorHAnsi" w:hAnsi="Century Gothic" w:cstheme="minorHAnsi"/>
                <w:sz w:val="18"/>
                <w:lang w:eastAsia="en-US"/>
              </w:rPr>
              <w:t xml:space="preserve">En todo caso, el promotor podrá reclamar a la Administración competente la emisión del </w:t>
            </w:r>
            <w:r w:rsidR="0012252B">
              <w:rPr>
                <w:rFonts w:ascii="Century Gothic" w:eastAsiaTheme="minorHAnsi" w:hAnsi="Century Gothic" w:cstheme="minorHAnsi"/>
                <w:sz w:val="18"/>
                <w:lang w:eastAsia="en-US"/>
              </w:rPr>
              <w:t>Informes</w:t>
            </w:r>
            <w:r w:rsidRPr="00CD4A89">
              <w:rPr>
                <w:rFonts w:ascii="Century Gothic" w:eastAsiaTheme="minorHAnsi" w:hAnsi="Century Gothic" w:cstheme="minorHAnsi"/>
                <w:sz w:val="18"/>
                <w:lang w:eastAsia="en-US"/>
              </w:rPr>
              <w:t xml:space="preserve"> a través del procedimiento previsto en el artículo 29.1 de la Ley 29/1998, de 13 de julio, reguladora de la Jurisdicción Contencioso-administrativa.</w:t>
            </w:r>
          </w:p>
          <w:p w14:paraId="32A68EEC" w14:textId="77777777" w:rsidR="00CD4A89" w:rsidRPr="00CD4A89" w:rsidRDefault="00CD4A89" w:rsidP="0052019F">
            <w:pPr>
              <w:pStyle w:val="parrafo"/>
              <w:spacing w:before="0" w:beforeAutospacing="0" w:after="0" w:afterAutospacing="0"/>
              <w:ind w:firstLine="357"/>
              <w:jc w:val="both"/>
              <w:rPr>
                <w:rFonts w:ascii="Century Gothic" w:eastAsiaTheme="minorHAnsi" w:hAnsi="Century Gothic" w:cstheme="minorHAnsi"/>
                <w:sz w:val="18"/>
                <w:lang w:eastAsia="en-US"/>
              </w:rPr>
            </w:pPr>
            <w:r w:rsidRPr="00CD4A89">
              <w:rPr>
                <w:rFonts w:ascii="Century Gothic" w:eastAsiaTheme="minorHAnsi" w:hAnsi="Century Gothic" w:cstheme="minorHAnsi"/>
                <w:sz w:val="18"/>
                <w:lang w:eastAsia="en-US"/>
              </w:rPr>
              <w:t>4. Recibidas las contestaciones a las consultas, el órgano ambiental elaborará y remitirá al promotor el documento de alcance del estudio de impacto ambiental junto con las contestaciones recibidas a las consultas.</w:t>
            </w:r>
          </w:p>
          <w:p w14:paraId="73526073" w14:textId="77777777" w:rsidR="007222F0" w:rsidRDefault="007222F0" w:rsidP="0052019F">
            <w:pPr>
              <w:pStyle w:val="parrafo"/>
              <w:spacing w:before="0" w:beforeAutospacing="0" w:after="0" w:afterAutospacing="0"/>
              <w:ind w:firstLine="357"/>
              <w:jc w:val="both"/>
              <w:rPr>
                <w:rFonts w:ascii="Century Gothic" w:eastAsiaTheme="minorHAnsi" w:hAnsi="Century Gothic" w:cstheme="minorHAnsi"/>
                <w:sz w:val="18"/>
                <w:lang w:eastAsia="en-US"/>
              </w:rPr>
            </w:pPr>
          </w:p>
          <w:p w14:paraId="6C5B1680" w14:textId="77777777" w:rsidR="007222F0" w:rsidRDefault="007222F0" w:rsidP="0052019F">
            <w:pPr>
              <w:pStyle w:val="parrafo"/>
              <w:spacing w:before="0" w:beforeAutospacing="0" w:after="0" w:afterAutospacing="0"/>
              <w:ind w:firstLine="357"/>
              <w:jc w:val="both"/>
              <w:rPr>
                <w:rFonts w:ascii="Century Gothic" w:eastAsiaTheme="minorHAnsi" w:hAnsi="Century Gothic" w:cstheme="minorHAnsi"/>
                <w:sz w:val="18"/>
                <w:lang w:eastAsia="en-US"/>
              </w:rPr>
            </w:pPr>
          </w:p>
          <w:p w14:paraId="3AC5C27C" w14:textId="455B95ED" w:rsidR="00CD4A89" w:rsidRPr="00CD4A89" w:rsidRDefault="00CD4A89" w:rsidP="0052019F">
            <w:pPr>
              <w:pStyle w:val="parrafo"/>
              <w:spacing w:before="0" w:beforeAutospacing="0" w:after="0" w:afterAutospacing="0"/>
              <w:ind w:firstLine="357"/>
              <w:jc w:val="both"/>
              <w:rPr>
                <w:rFonts w:ascii="Century Gothic" w:eastAsiaTheme="minorHAnsi" w:hAnsi="Century Gothic" w:cstheme="minorHAnsi"/>
                <w:sz w:val="18"/>
                <w:lang w:eastAsia="en-US"/>
              </w:rPr>
            </w:pPr>
            <w:r w:rsidRPr="00CD4A89">
              <w:rPr>
                <w:rFonts w:ascii="Century Gothic" w:eastAsiaTheme="minorHAnsi" w:hAnsi="Century Gothic" w:cstheme="minorHAnsi"/>
                <w:sz w:val="18"/>
                <w:lang w:eastAsia="en-US"/>
              </w:rPr>
              <w:t xml:space="preserve">5. El documento de alcance del estudio de impacto ambiental tendrá una validez de </w:t>
            </w:r>
            <w:r w:rsidRPr="007222F0">
              <w:rPr>
                <w:rFonts w:ascii="Century Gothic" w:eastAsiaTheme="minorHAnsi" w:hAnsi="Century Gothic" w:cstheme="minorHAnsi"/>
                <w:b/>
                <w:sz w:val="18"/>
                <w:lang w:eastAsia="en-US"/>
              </w:rPr>
              <w:t>dos años</w:t>
            </w:r>
            <w:r w:rsidRPr="00CD4A89">
              <w:rPr>
                <w:rFonts w:ascii="Century Gothic" w:eastAsiaTheme="minorHAnsi" w:hAnsi="Century Gothic" w:cstheme="minorHAnsi"/>
                <w:sz w:val="18"/>
                <w:lang w:eastAsia="en-US"/>
              </w:rPr>
              <w:t>, a contar desde la fecha de notificación al promotor.</w:t>
            </w:r>
          </w:p>
          <w:p w14:paraId="379FFB84" w14:textId="77777777" w:rsidR="00CD4A89" w:rsidRPr="003D35E2" w:rsidRDefault="00CD4A89"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p>
        </w:tc>
        <w:tc>
          <w:tcPr>
            <w:tcW w:w="5032" w:type="dxa"/>
          </w:tcPr>
          <w:p w14:paraId="4926ED3F" w14:textId="77777777" w:rsidR="00CD4A89" w:rsidRPr="00CD4A89" w:rsidRDefault="00CD4A89" w:rsidP="0052019F">
            <w:pPr>
              <w:pStyle w:val="parrafo"/>
              <w:spacing w:before="0" w:beforeAutospacing="0" w:after="0" w:afterAutospacing="0"/>
              <w:ind w:firstLine="357"/>
              <w:jc w:val="both"/>
              <w:rPr>
                <w:rFonts w:ascii="Century Gothic" w:eastAsiaTheme="minorHAnsi" w:hAnsi="Century Gothic" w:cstheme="minorHAnsi"/>
                <w:color w:val="0070C0"/>
                <w:sz w:val="18"/>
                <w:lang w:eastAsia="en-US"/>
              </w:rPr>
            </w:pPr>
            <w:r w:rsidRPr="00CD4A89">
              <w:rPr>
                <w:rFonts w:ascii="Century Gothic" w:eastAsiaTheme="minorHAnsi" w:hAnsi="Century Gothic" w:cstheme="minorHAnsi"/>
                <w:sz w:val="18"/>
                <w:lang w:eastAsia="en-US"/>
              </w:rPr>
              <w:t>1. Con anterioridad al inicio del procedimiento de evaluación de impacto ambiental or</w:t>
            </w:r>
            <w:r w:rsidRPr="00CD4A89">
              <w:rPr>
                <w:rFonts w:ascii="Century Gothic" w:eastAsiaTheme="minorHAnsi" w:hAnsi="Century Gothic" w:cstheme="minorHAnsi"/>
                <w:sz w:val="18"/>
                <w:lang w:eastAsia="en-US"/>
              </w:rPr>
              <w:softHyphen/>
              <w:t xml:space="preserve">dinaria, el promotor podrá solicitar al órgano ambiental que elabore un documento de alcance del estudio de impacto ambiental. El plazo máximo para la elaboración del documento de alcance es de </w:t>
            </w:r>
            <w:r w:rsidRPr="00CD4A89">
              <w:rPr>
                <w:rFonts w:ascii="Century Gothic" w:eastAsiaTheme="minorHAnsi" w:hAnsi="Century Gothic" w:cstheme="minorHAnsi"/>
                <w:b/>
                <w:color w:val="0070C0"/>
                <w:sz w:val="18"/>
                <w:lang w:eastAsia="en-US"/>
              </w:rPr>
              <w:t>dos meses</w:t>
            </w:r>
            <w:r w:rsidRPr="00CD4A89">
              <w:rPr>
                <w:rFonts w:ascii="Century Gothic" w:eastAsiaTheme="minorHAnsi" w:hAnsi="Century Gothic" w:cstheme="minorHAnsi"/>
                <w:color w:val="0070C0"/>
                <w:sz w:val="18"/>
                <w:lang w:eastAsia="en-US"/>
              </w:rPr>
              <w:t xml:space="preserve"> </w:t>
            </w:r>
            <w:r w:rsidRPr="00CD4A89">
              <w:rPr>
                <w:rFonts w:ascii="Century Gothic" w:eastAsiaTheme="minorHAnsi" w:hAnsi="Century Gothic" w:cstheme="minorHAnsi"/>
                <w:sz w:val="18"/>
                <w:lang w:eastAsia="en-US"/>
              </w:rPr>
              <w:t xml:space="preserve">contados desde la recepción de la solicitud del documento de alcance. </w:t>
            </w:r>
          </w:p>
          <w:p w14:paraId="75685689" w14:textId="068197A3" w:rsidR="00CD4A89" w:rsidRPr="00CD4A89" w:rsidRDefault="00CD4A89" w:rsidP="0052019F">
            <w:pPr>
              <w:pStyle w:val="parrafo"/>
              <w:spacing w:before="0" w:beforeAutospacing="0" w:after="0" w:afterAutospacing="0"/>
              <w:ind w:firstLine="357"/>
              <w:jc w:val="both"/>
              <w:rPr>
                <w:rFonts w:ascii="Century Gothic" w:eastAsiaTheme="minorHAnsi" w:hAnsi="Century Gothic" w:cstheme="minorHAnsi"/>
                <w:sz w:val="18"/>
                <w:lang w:eastAsia="en-US"/>
              </w:rPr>
            </w:pPr>
            <w:r w:rsidRPr="00CD4A89">
              <w:rPr>
                <w:rFonts w:ascii="Century Gothic" w:eastAsiaTheme="minorHAnsi" w:hAnsi="Century Gothic" w:cstheme="minorHAnsi"/>
                <w:sz w:val="18"/>
                <w:lang w:eastAsia="en-US"/>
              </w:rPr>
              <w:t>2. Para ello, el promotor presentará ante el órgano sustantivo una solicitud de determina</w:t>
            </w:r>
            <w:r w:rsidRPr="00CD4A89">
              <w:rPr>
                <w:rFonts w:ascii="Century Gothic" w:eastAsiaTheme="minorHAnsi" w:hAnsi="Century Gothic" w:cstheme="minorHAnsi"/>
                <w:sz w:val="18"/>
                <w:lang w:eastAsia="en-US"/>
              </w:rPr>
              <w:softHyphen/>
              <w:t xml:space="preserve">ción del alcance del estudio de impacto ambiental acompañada del documento inicial del proyecto, que contendrá, como mínimo, la siguiente </w:t>
            </w:r>
            <w:r w:rsidR="0012252B">
              <w:rPr>
                <w:rFonts w:ascii="Century Gothic" w:eastAsiaTheme="minorHAnsi" w:hAnsi="Century Gothic" w:cstheme="minorHAnsi"/>
                <w:sz w:val="18"/>
                <w:lang w:eastAsia="en-US"/>
              </w:rPr>
              <w:t>Información</w:t>
            </w:r>
            <w:r w:rsidRPr="00CD4A89">
              <w:rPr>
                <w:rFonts w:ascii="Century Gothic" w:eastAsiaTheme="minorHAnsi" w:hAnsi="Century Gothic" w:cstheme="minorHAnsi"/>
                <w:sz w:val="18"/>
                <w:lang w:eastAsia="en-US"/>
              </w:rPr>
              <w:t xml:space="preserve">: </w:t>
            </w:r>
          </w:p>
          <w:p w14:paraId="7AF38112" w14:textId="77777777" w:rsidR="00CD4A89" w:rsidRPr="00CD4A89" w:rsidRDefault="00CD4A89" w:rsidP="0052019F">
            <w:pPr>
              <w:pStyle w:val="parrafo"/>
              <w:spacing w:before="0" w:beforeAutospacing="0" w:after="0" w:afterAutospacing="0"/>
              <w:ind w:firstLine="357"/>
              <w:jc w:val="both"/>
              <w:rPr>
                <w:rFonts w:ascii="Century Gothic" w:eastAsiaTheme="minorHAnsi" w:hAnsi="Century Gothic" w:cstheme="minorHAnsi"/>
                <w:color w:val="0070C0"/>
                <w:sz w:val="18"/>
                <w:lang w:eastAsia="en-US"/>
              </w:rPr>
            </w:pPr>
            <w:r w:rsidRPr="00CD4A89">
              <w:rPr>
                <w:rFonts w:ascii="Century Gothic" w:eastAsiaTheme="minorHAnsi" w:hAnsi="Century Gothic" w:cstheme="minorHAnsi"/>
                <w:sz w:val="18"/>
                <w:lang w:eastAsia="en-US"/>
              </w:rPr>
              <w:t>a) La definición y las características específicas del proyecto</w:t>
            </w:r>
            <w:r w:rsidRPr="00CD4A89">
              <w:rPr>
                <w:rFonts w:ascii="Century Gothic" w:eastAsiaTheme="minorHAnsi" w:hAnsi="Century Gothic" w:cstheme="minorHAnsi"/>
                <w:color w:val="0070C0"/>
                <w:sz w:val="18"/>
                <w:lang w:eastAsia="en-US"/>
              </w:rPr>
              <w:t>, incluida su ubicación, via</w:t>
            </w:r>
            <w:r w:rsidRPr="00CD4A89">
              <w:rPr>
                <w:rFonts w:ascii="Century Gothic" w:eastAsiaTheme="minorHAnsi" w:hAnsi="Century Gothic" w:cstheme="minorHAnsi"/>
                <w:color w:val="0070C0"/>
                <w:sz w:val="18"/>
                <w:lang w:eastAsia="en-US"/>
              </w:rPr>
              <w:softHyphen/>
              <w:t>bilidad técnica y su probable impacto sobre el medio ambiente, así como un análisis preliminar de los efectos previsibles sobre los factores ambientales derivados de la vulnerabilidad del proyecto ante riesgos de accidentes graves o de catástrofes.</w:t>
            </w:r>
          </w:p>
          <w:p w14:paraId="0846AAD9" w14:textId="77777777" w:rsidR="00CD4A89" w:rsidRPr="00CD4A89" w:rsidRDefault="00CD4A89" w:rsidP="0052019F">
            <w:pPr>
              <w:pStyle w:val="Default"/>
              <w:jc w:val="both"/>
              <w:rPr>
                <w:rFonts w:ascii="Century Gothic" w:hAnsi="Century Gothic" w:cstheme="minorHAnsi"/>
                <w:color w:val="auto"/>
                <w:sz w:val="18"/>
              </w:rPr>
            </w:pPr>
            <w:r w:rsidRPr="00CD4A89">
              <w:rPr>
                <w:rFonts w:ascii="Century Gothic" w:hAnsi="Century Gothic" w:cstheme="minorHAnsi"/>
                <w:color w:val="auto"/>
                <w:sz w:val="18"/>
              </w:rPr>
              <w:t>b) Las principales alternativas que se consideran y un análisis de los potenciales impac</w:t>
            </w:r>
            <w:r w:rsidRPr="00CD4A89">
              <w:rPr>
                <w:rFonts w:ascii="Century Gothic" w:hAnsi="Century Gothic" w:cstheme="minorHAnsi"/>
                <w:color w:val="auto"/>
                <w:sz w:val="18"/>
              </w:rPr>
              <w:softHyphen/>
              <w:t xml:space="preserve">tos de cada una de ellas. </w:t>
            </w:r>
          </w:p>
          <w:p w14:paraId="1A14F3B7" w14:textId="77777777" w:rsidR="00CD4A89" w:rsidRPr="00CD4A89" w:rsidRDefault="00CD4A89" w:rsidP="0052019F">
            <w:pPr>
              <w:pStyle w:val="Default"/>
              <w:jc w:val="both"/>
              <w:rPr>
                <w:rFonts w:ascii="Century Gothic" w:hAnsi="Century Gothic" w:cstheme="minorHAnsi"/>
                <w:color w:val="auto"/>
                <w:sz w:val="18"/>
              </w:rPr>
            </w:pPr>
            <w:r w:rsidRPr="00CD4A89">
              <w:rPr>
                <w:rFonts w:ascii="Century Gothic" w:hAnsi="Century Gothic" w:cstheme="minorHAnsi"/>
                <w:color w:val="auto"/>
                <w:sz w:val="18"/>
              </w:rPr>
              <w:t xml:space="preserve">c) Un diagnóstico territorial y del medio ambiente afectado por el proyecto. </w:t>
            </w:r>
          </w:p>
          <w:p w14:paraId="30D685C1" w14:textId="77777777" w:rsidR="00CD4A89" w:rsidRPr="00CD4A89" w:rsidRDefault="00CD4A89" w:rsidP="0052019F">
            <w:pPr>
              <w:pStyle w:val="parrafo"/>
              <w:spacing w:before="0" w:beforeAutospacing="0" w:after="0" w:afterAutospacing="0"/>
              <w:ind w:firstLine="357"/>
              <w:jc w:val="both"/>
              <w:rPr>
                <w:rFonts w:ascii="Century Gothic" w:eastAsiaTheme="minorHAnsi" w:hAnsi="Century Gothic" w:cstheme="minorHAnsi"/>
                <w:color w:val="0070C0"/>
                <w:sz w:val="18"/>
                <w:lang w:eastAsia="en-US"/>
              </w:rPr>
            </w:pPr>
            <w:r w:rsidRPr="00CD4A89">
              <w:rPr>
                <w:rFonts w:ascii="Century Gothic" w:eastAsiaTheme="minorHAnsi" w:hAnsi="Century Gothic" w:cstheme="minorHAnsi"/>
                <w:color w:val="0070C0"/>
                <w:sz w:val="18"/>
                <w:lang w:eastAsia="en-US"/>
              </w:rPr>
              <w:t>El órgano sustantivo, una vez comprobada formalmente la adecuación de la documen</w:t>
            </w:r>
            <w:r w:rsidRPr="00CD4A89">
              <w:rPr>
                <w:rFonts w:ascii="Century Gothic" w:eastAsiaTheme="minorHAnsi" w:hAnsi="Century Gothic" w:cstheme="minorHAnsi"/>
                <w:color w:val="0070C0"/>
                <w:sz w:val="18"/>
                <w:lang w:eastAsia="en-US"/>
              </w:rPr>
              <w:softHyphen/>
              <w:t xml:space="preserve">tación presentada, la remitirá, en el plazo de </w:t>
            </w:r>
            <w:r w:rsidRPr="00CD4A89">
              <w:rPr>
                <w:rFonts w:ascii="Century Gothic" w:eastAsiaTheme="minorHAnsi" w:hAnsi="Century Gothic" w:cstheme="minorHAnsi"/>
                <w:b/>
                <w:color w:val="0070C0"/>
                <w:sz w:val="18"/>
                <w:lang w:eastAsia="en-US"/>
              </w:rPr>
              <w:t>diez días hábiles</w:t>
            </w:r>
            <w:r w:rsidRPr="00CD4A89">
              <w:rPr>
                <w:rFonts w:ascii="Century Gothic" w:eastAsiaTheme="minorHAnsi" w:hAnsi="Century Gothic" w:cstheme="minorHAnsi"/>
                <w:color w:val="0070C0"/>
                <w:sz w:val="18"/>
                <w:lang w:eastAsia="en-US"/>
              </w:rPr>
              <w:t xml:space="preserve">, al órgano ambiental para que elabore el documento de alcance del estudio de impacto ambiental. </w:t>
            </w:r>
          </w:p>
          <w:p w14:paraId="6E4069B8" w14:textId="38FB5346" w:rsidR="00CD4A89" w:rsidRPr="00CD4A89" w:rsidRDefault="00CD4A89" w:rsidP="0052019F">
            <w:pPr>
              <w:pStyle w:val="parrafo"/>
              <w:spacing w:before="0" w:beforeAutospacing="0" w:after="0" w:afterAutospacing="0"/>
              <w:ind w:firstLine="357"/>
              <w:jc w:val="both"/>
              <w:rPr>
                <w:rFonts w:ascii="Century Gothic" w:eastAsiaTheme="minorHAnsi" w:hAnsi="Century Gothic" w:cstheme="minorHAnsi"/>
                <w:color w:val="0070C0"/>
                <w:sz w:val="18"/>
                <w:lang w:eastAsia="en-US"/>
              </w:rPr>
            </w:pPr>
            <w:r w:rsidRPr="00CD4A89">
              <w:rPr>
                <w:rFonts w:ascii="Century Gothic" w:eastAsiaTheme="minorHAnsi" w:hAnsi="Century Gothic" w:cstheme="minorHAnsi"/>
                <w:color w:val="0070C0"/>
                <w:sz w:val="18"/>
                <w:lang w:eastAsia="en-US"/>
              </w:rPr>
              <w:t xml:space="preserve">Si la documentación inicial presentada por el promotor junto con la solicitud careciera de la </w:t>
            </w:r>
            <w:r w:rsidR="0012252B">
              <w:rPr>
                <w:rFonts w:ascii="Century Gothic" w:eastAsiaTheme="minorHAnsi" w:hAnsi="Century Gothic" w:cstheme="minorHAnsi"/>
                <w:color w:val="0070C0"/>
                <w:sz w:val="18"/>
                <w:lang w:eastAsia="en-US"/>
              </w:rPr>
              <w:t>Información</w:t>
            </w:r>
            <w:r w:rsidRPr="00CD4A89">
              <w:rPr>
                <w:rFonts w:ascii="Century Gothic" w:eastAsiaTheme="minorHAnsi" w:hAnsi="Century Gothic" w:cstheme="minorHAnsi"/>
                <w:color w:val="0070C0"/>
                <w:sz w:val="18"/>
                <w:lang w:eastAsia="en-US"/>
              </w:rPr>
              <w:t xml:space="preserve"> exigible o fuera insuficiente para poder efectuar las consultas a las Administraciones Públicas afectadas, se requerirá al promotor para que, en el plazo improrrogable de </w:t>
            </w:r>
            <w:r w:rsidRPr="003E2F44">
              <w:rPr>
                <w:rFonts w:ascii="Century Gothic" w:eastAsiaTheme="minorHAnsi" w:hAnsi="Century Gothic" w:cstheme="minorHAnsi"/>
                <w:b/>
                <w:color w:val="0070C0"/>
                <w:sz w:val="18"/>
                <w:lang w:eastAsia="en-US"/>
              </w:rPr>
              <w:t>diez días hábiles</w:t>
            </w:r>
            <w:r w:rsidRPr="00CD4A89">
              <w:rPr>
                <w:rFonts w:ascii="Century Gothic" w:eastAsiaTheme="minorHAnsi" w:hAnsi="Century Gothic" w:cstheme="minorHAnsi"/>
                <w:color w:val="0070C0"/>
                <w:sz w:val="18"/>
                <w:lang w:eastAsia="en-US"/>
              </w:rPr>
              <w:t xml:space="preserve">, subsane la falta de </w:t>
            </w:r>
            <w:r w:rsidR="0012252B">
              <w:rPr>
                <w:rFonts w:ascii="Century Gothic" w:eastAsiaTheme="minorHAnsi" w:hAnsi="Century Gothic" w:cstheme="minorHAnsi"/>
                <w:color w:val="0070C0"/>
                <w:sz w:val="18"/>
                <w:lang w:eastAsia="en-US"/>
              </w:rPr>
              <w:t>Información</w:t>
            </w:r>
            <w:r w:rsidRPr="00CD4A89">
              <w:rPr>
                <w:rFonts w:ascii="Century Gothic" w:eastAsiaTheme="minorHAnsi" w:hAnsi="Century Gothic" w:cstheme="minorHAnsi"/>
                <w:color w:val="0070C0"/>
                <w:sz w:val="18"/>
                <w:lang w:eastAsia="en-US"/>
              </w:rPr>
              <w:t xml:space="preserve"> o acompañe la documentación necesaria, con indicación de que si así no lo hiciera, se le tendrá por desistido de su solicitud.</w:t>
            </w:r>
          </w:p>
          <w:p w14:paraId="1B83ADD5" w14:textId="77777777" w:rsidR="00CD4A89" w:rsidRPr="00CD4A89" w:rsidRDefault="00CD4A89" w:rsidP="0052019F">
            <w:pPr>
              <w:pStyle w:val="parrafo"/>
              <w:spacing w:before="0" w:beforeAutospacing="0" w:after="0" w:afterAutospacing="0"/>
              <w:jc w:val="both"/>
              <w:rPr>
                <w:rFonts w:ascii="Century Gothic" w:eastAsiaTheme="minorHAnsi" w:hAnsi="Century Gothic" w:cstheme="minorHAnsi"/>
                <w:color w:val="0070C0"/>
                <w:sz w:val="18"/>
                <w:lang w:eastAsia="en-US"/>
              </w:rPr>
            </w:pPr>
            <w:r w:rsidRPr="00CD4A89">
              <w:rPr>
                <w:rFonts w:ascii="Century Gothic" w:eastAsiaTheme="minorHAnsi" w:hAnsi="Century Gothic" w:cstheme="minorHAnsi"/>
                <w:color w:val="0070C0"/>
                <w:sz w:val="18"/>
                <w:lang w:eastAsia="en-US"/>
              </w:rPr>
              <w:t>3. Para la elaboración del documento de alcance del estudio de impacto ambiental, el ór</w:t>
            </w:r>
            <w:r w:rsidRPr="00CD4A89">
              <w:rPr>
                <w:rFonts w:ascii="Century Gothic" w:eastAsiaTheme="minorHAnsi" w:hAnsi="Century Gothic" w:cstheme="minorHAnsi"/>
                <w:color w:val="0070C0"/>
                <w:sz w:val="18"/>
                <w:lang w:eastAsia="en-US"/>
              </w:rPr>
              <w:softHyphen/>
              <w:t xml:space="preserve">gano ambiental consultará a las Administraciones públicas afectadas y a las personas interesadas. </w:t>
            </w:r>
          </w:p>
          <w:p w14:paraId="25B08BA3" w14:textId="77777777" w:rsidR="00CD4A89" w:rsidRPr="00CD4A89" w:rsidRDefault="00CD4A89" w:rsidP="0052019F">
            <w:pPr>
              <w:pStyle w:val="parrafo"/>
              <w:spacing w:before="0" w:beforeAutospacing="0" w:after="0" w:afterAutospacing="0"/>
              <w:jc w:val="both"/>
              <w:rPr>
                <w:rFonts w:ascii="Century Gothic" w:eastAsiaTheme="minorHAnsi" w:hAnsi="Century Gothic" w:cstheme="minorHAnsi"/>
                <w:color w:val="0070C0"/>
                <w:sz w:val="18"/>
                <w:lang w:eastAsia="en-US"/>
              </w:rPr>
            </w:pPr>
            <w:r w:rsidRPr="00CD4A89">
              <w:rPr>
                <w:rFonts w:ascii="Century Gothic" w:eastAsiaTheme="minorHAnsi" w:hAnsi="Century Gothic" w:cstheme="minorHAnsi"/>
                <w:color w:val="0070C0"/>
                <w:sz w:val="18"/>
                <w:lang w:eastAsia="en-US"/>
              </w:rPr>
              <w:t>4. Las Administraciones públicas afectadas y las personas interesadas consultadas deberán pro</w:t>
            </w:r>
            <w:r w:rsidRPr="00CD4A89">
              <w:rPr>
                <w:rFonts w:ascii="Century Gothic" w:eastAsiaTheme="minorHAnsi" w:hAnsi="Century Gothic" w:cstheme="minorHAnsi"/>
                <w:color w:val="0070C0"/>
                <w:sz w:val="18"/>
                <w:lang w:eastAsia="en-US"/>
              </w:rPr>
              <w:softHyphen/>
              <w:t xml:space="preserve">nunciarse en el plazo máximo de </w:t>
            </w:r>
            <w:r w:rsidRPr="003E2F44">
              <w:rPr>
                <w:rFonts w:ascii="Century Gothic" w:eastAsiaTheme="minorHAnsi" w:hAnsi="Century Gothic" w:cstheme="minorHAnsi"/>
                <w:b/>
                <w:color w:val="0070C0"/>
                <w:sz w:val="18"/>
                <w:lang w:eastAsia="en-US"/>
              </w:rPr>
              <w:t>veinte días hábiles</w:t>
            </w:r>
            <w:r w:rsidRPr="00CD4A89">
              <w:rPr>
                <w:rFonts w:ascii="Century Gothic" w:eastAsiaTheme="minorHAnsi" w:hAnsi="Century Gothic" w:cstheme="minorHAnsi"/>
                <w:color w:val="0070C0"/>
                <w:sz w:val="18"/>
                <w:lang w:eastAsia="en-US"/>
              </w:rPr>
              <w:t xml:space="preserve"> desde la recepción de la documentación. </w:t>
            </w:r>
          </w:p>
          <w:p w14:paraId="64766068" w14:textId="77777777" w:rsidR="00CD4A89" w:rsidRPr="003E2F44" w:rsidRDefault="00CD4A89" w:rsidP="0052019F">
            <w:pPr>
              <w:pStyle w:val="parrafo"/>
              <w:spacing w:before="0" w:beforeAutospacing="0" w:after="0" w:afterAutospacing="0"/>
              <w:ind w:firstLine="357"/>
              <w:jc w:val="both"/>
              <w:rPr>
                <w:rFonts w:ascii="Century Gothic" w:eastAsiaTheme="minorHAnsi" w:hAnsi="Century Gothic" w:cstheme="minorHAnsi"/>
                <w:sz w:val="18"/>
                <w:lang w:eastAsia="en-US"/>
              </w:rPr>
            </w:pPr>
            <w:r w:rsidRPr="003E2F44">
              <w:rPr>
                <w:rFonts w:ascii="Century Gothic" w:eastAsiaTheme="minorHAnsi" w:hAnsi="Century Gothic" w:cstheme="minorHAnsi"/>
                <w:sz w:val="18"/>
                <w:lang w:eastAsia="en-US"/>
              </w:rPr>
              <w:t>Transcurrido este plazo sin que se hayan recibido estos pronunciamientos, el procedi</w:t>
            </w:r>
            <w:r w:rsidRPr="003E2F44">
              <w:rPr>
                <w:rFonts w:ascii="Century Gothic" w:eastAsiaTheme="minorHAnsi" w:hAnsi="Century Gothic" w:cstheme="minorHAnsi"/>
                <w:sz w:val="18"/>
                <w:lang w:eastAsia="en-US"/>
              </w:rPr>
              <w:softHyphen/>
              <w:t>miento continuará si el órgano ambiental cuenta con elementos de juicio suficientes para elaborar el documento de alcance del estudio de impacto ambiental. En este caso, no se tendrán en cuenta los pronunciamientos antes referidos que se reciban posteriormente.</w:t>
            </w:r>
          </w:p>
          <w:p w14:paraId="40763724" w14:textId="766CDCB1" w:rsidR="00CD4A89" w:rsidRPr="00CD4A89" w:rsidRDefault="00CD4A89" w:rsidP="0052019F">
            <w:pPr>
              <w:pStyle w:val="parrafo"/>
              <w:spacing w:before="0" w:beforeAutospacing="0" w:after="0" w:afterAutospacing="0"/>
              <w:ind w:firstLine="357"/>
              <w:jc w:val="both"/>
              <w:rPr>
                <w:rFonts w:ascii="Century Gothic" w:eastAsiaTheme="minorHAnsi" w:hAnsi="Century Gothic" w:cstheme="minorHAnsi"/>
                <w:color w:val="0070C0"/>
                <w:sz w:val="18"/>
                <w:lang w:eastAsia="en-US"/>
              </w:rPr>
            </w:pPr>
            <w:r w:rsidRPr="007222F0">
              <w:rPr>
                <w:rFonts w:ascii="Century Gothic" w:eastAsiaTheme="minorHAnsi" w:hAnsi="Century Gothic" w:cstheme="minorHAnsi"/>
                <w:sz w:val="18"/>
                <w:lang w:eastAsia="en-US"/>
              </w:rPr>
              <w:t xml:space="preserve"> Si el órgano ambiental no tuviera los elementos de juicio suficientes, bien porque no se hubiesen recibido los </w:t>
            </w:r>
            <w:r w:rsidR="0012252B">
              <w:rPr>
                <w:rFonts w:ascii="Century Gothic" w:eastAsiaTheme="minorHAnsi" w:hAnsi="Century Gothic" w:cstheme="minorHAnsi"/>
                <w:sz w:val="18"/>
                <w:lang w:eastAsia="en-US"/>
              </w:rPr>
              <w:t>Informes</w:t>
            </w:r>
            <w:r w:rsidRPr="007222F0">
              <w:rPr>
                <w:rFonts w:ascii="Century Gothic" w:eastAsiaTheme="minorHAnsi" w:hAnsi="Century Gothic" w:cstheme="minorHAnsi"/>
                <w:sz w:val="18"/>
                <w:lang w:eastAsia="en-US"/>
              </w:rPr>
              <w:t xml:space="preserve"> de las Administraciones públicas </w:t>
            </w:r>
            <w:r w:rsidRPr="00CD4A89">
              <w:rPr>
                <w:rFonts w:ascii="Century Gothic" w:eastAsiaTheme="minorHAnsi" w:hAnsi="Century Gothic" w:cstheme="minorHAnsi"/>
                <w:color w:val="0070C0"/>
                <w:sz w:val="18"/>
                <w:lang w:eastAsia="en-US"/>
              </w:rPr>
              <w:t xml:space="preserve">afectadas que resulten relevantes, </w:t>
            </w:r>
            <w:r w:rsidRPr="007222F0">
              <w:rPr>
                <w:rFonts w:ascii="Century Gothic" w:eastAsiaTheme="minorHAnsi" w:hAnsi="Century Gothic" w:cstheme="minorHAnsi"/>
                <w:sz w:val="18"/>
                <w:lang w:eastAsia="en-US"/>
              </w:rPr>
              <w:t>o bien porque habiéndose recibido estos resultasen insuficientes para de</w:t>
            </w:r>
            <w:r w:rsidRPr="007222F0">
              <w:rPr>
                <w:rFonts w:ascii="Century Gothic" w:eastAsiaTheme="minorHAnsi" w:hAnsi="Century Gothic" w:cstheme="minorHAnsi"/>
                <w:sz w:val="18"/>
                <w:lang w:eastAsia="en-US"/>
              </w:rPr>
              <w:softHyphen/>
              <w:t xml:space="preserve">cidir, requerirá personalmente al titular del órgano jerárquicamente superior de aquel que tendría que emitir el </w:t>
            </w:r>
            <w:r w:rsidR="0012252B">
              <w:rPr>
                <w:rFonts w:ascii="Century Gothic" w:eastAsiaTheme="minorHAnsi" w:hAnsi="Century Gothic" w:cstheme="minorHAnsi"/>
                <w:sz w:val="18"/>
                <w:lang w:eastAsia="en-US"/>
              </w:rPr>
              <w:t>Informes</w:t>
            </w:r>
            <w:r w:rsidRPr="007222F0">
              <w:rPr>
                <w:rFonts w:ascii="Century Gothic" w:eastAsiaTheme="minorHAnsi" w:hAnsi="Century Gothic" w:cstheme="minorHAnsi"/>
                <w:sz w:val="18"/>
                <w:lang w:eastAsia="en-US"/>
              </w:rPr>
              <w:t xml:space="preserve">, para que en el plazo de </w:t>
            </w:r>
            <w:r w:rsidRPr="007222F0">
              <w:rPr>
                <w:rFonts w:ascii="Century Gothic" w:eastAsiaTheme="minorHAnsi" w:hAnsi="Century Gothic" w:cstheme="minorHAnsi"/>
                <w:b/>
                <w:sz w:val="18"/>
                <w:lang w:eastAsia="en-US"/>
              </w:rPr>
              <w:t>diez días hábiles</w:t>
            </w:r>
            <w:r w:rsidRPr="007222F0">
              <w:rPr>
                <w:rFonts w:ascii="Century Gothic" w:eastAsiaTheme="minorHAnsi" w:hAnsi="Century Gothic" w:cstheme="minorHAnsi"/>
                <w:sz w:val="18"/>
                <w:lang w:eastAsia="en-US"/>
              </w:rPr>
              <w:t xml:space="preserve">, contados a partir de la recepción del requerimiento, ordene al órgano competente la entrega del correspondiente </w:t>
            </w:r>
            <w:r w:rsidR="0012252B">
              <w:rPr>
                <w:rFonts w:ascii="Century Gothic" w:eastAsiaTheme="minorHAnsi" w:hAnsi="Century Gothic" w:cstheme="minorHAnsi"/>
                <w:sz w:val="18"/>
                <w:lang w:eastAsia="en-US"/>
              </w:rPr>
              <w:t>Informes</w:t>
            </w:r>
            <w:r w:rsidRPr="007222F0">
              <w:rPr>
                <w:rFonts w:ascii="Century Gothic" w:eastAsiaTheme="minorHAnsi" w:hAnsi="Century Gothic" w:cstheme="minorHAnsi"/>
                <w:sz w:val="18"/>
                <w:lang w:eastAsia="en-US"/>
              </w:rPr>
              <w:t xml:space="preserve"> en dicho plazo, sin perjuicio de las responsabilidades en que pudiera incurrir el responsable de la demora. </w:t>
            </w:r>
          </w:p>
          <w:p w14:paraId="122E3307" w14:textId="77777777" w:rsidR="00CD4A89" w:rsidRPr="007222F0" w:rsidRDefault="00CD4A89" w:rsidP="0052019F">
            <w:pPr>
              <w:pStyle w:val="parrafo"/>
              <w:spacing w:before="0" w:beforeAutospacing="0" w:after="0" w:afterAutospacing="0"/>
              <w:ind w:firstLine="357"/>
              <w:jc w:val="both"/>
              <w:rPr>
                <w:rFonts w:ascii="Century Gothic" w:eastAsiaTheme="minorHAnsi" w:hAnsi="Century Gothic" w:cstheme="minorHAnsi"/>
                <w:sz w:val="18"/>
                <w:lang w:eastAsia="en-US"/>
              </w:rPr>
            </w:pPr>
            <w:r w:rsidRPr="007222F0">
              <w:rPr>
                <w:rFonts w:ascii="Century Gothic" w:eastAsiaTheme="minorHAnsi" w:hAnsi="Century Gothic" w:cstheme="minorHAnsi"/>
                <w:sz w:val="18"/>
                <w:lang w:eastAsia="en-US"/>
              </w:rPr>
              <w:t>El requerimiento efectuado se comunicará al órgano sustantivo y al promotor, y suspen</w:t>
            </w:r>
            <w:r w:rsidRPr="007222F0">
              <w:rPr>
                <w:rFonts w:ascii="Century Gothic" w:eastAsiaTheme="minorHAnsi" w:hAnsi="Century Gothic" w:cstheme="minorHAnsi"/>
                <w:sz w:val="18"/>
                <w:lang w:eastAsia="en-US"/>
              </w:rPr>
              <w:softHyphen/>
              <w:t xml:space="preserve">de el plazo previsto para la elaboración del documento de alcance. </w:t>
            </w:r>
          </w:p>
          <w:p w14:paraId="3A784DC2" w14:textId="791E9D4C" w:rsidR="00CD4A89" w:rsidRPr="00CD4A89" w:rsidRDefault="00CD4A89" w:rsidP="0052019F">
            <w:pPr>
              <w:pStyle w:val="parrafo"/>
              <w:spacing w:before="0" w:beforeAutospacing="0" w:after="0" w:afterAutospacing="0"/>
              <w:ind w:firstLine="357"/>
              <w:jc w:val="both"/>
              <w:rPr>
                <w:rFonts w:ascii="Century Gothic" w:eastAsiaTheme="minorHAnsi" w:hAnsi="Century Gothic" w:cstheme="minorHAnsi"/>
                <w:color w:val="0070C0"/>
                <w:sz w:val="18"/>
                <w:lang w:eastAsia="en-US"/>
              </w:rPr>
            </w:pPr>
            <w:r w:rsidRPr="00CD4A89">
              <w:rPr>
                <w:rFonts w:ascii="Century Gothic" w:eastAsiaTheme="minorHAnsi" w:hAnsi="Century Gothic" w:cstheme="minorHAnsi"/>
                <w:color w:val="0070C0"/>
                <w:sz w:val="18"/>
                <w:lang w:eastAsia="en-US"/>
              </w:rPr>
              <w:t xml:space="preserve">Si transcurrido el plazo de </w:t>
            </w:r>
            <w:r w:rsidRPr="003E2F44">
              <w:rPr>
                <w:rFonts w:ascii="Century Gothic" w:eastAsiaTheme="minorHAnsi" w:hAnsi="Century Gothic" w:cstheme="minorHAnsi"/>
                <w:b/>
                <w:color w:val="0070C0"/>
                <w:sz w:val="18"/>
                <w:lang w:eastAsia="en-US"/>
              </w:rPr>
              <w:t>diez días hábiles</w:t>
            </w:r>
            <w:r w:rsidRPr="00CD4A89">
              <w:rPr>
                <w:rFonts w:ascii="Century Gothic" w:eastAsiaTheme="minorHAnsi" w:hAnsi="Century Gothic" w:cstheme="minorHAnsi"/>
                <w:color w:val="0070C0"/>
                <w:sz w:val="18"/>
                <w:lang w:eastAsia="en-US"/>
              </w:rPr>
              <w:t xml:space="preserve"> otorgado al efecto, el órgano ambiental no ha recibido los </w:t>
            </w:r>
            <w:r w:rsidR="0012252B">
              <w:rPr>
                <w:rFonts w:ascii="Century Gothic" w:eastAsiaTheme="minorHAnsi" w:hAnsi="Century Gothic" w:cstheme="minorHAnsi"/>
                <w:color w:val="0070C0"/>
                <w:sz w:val="18"/>
                <w:lang w:eastAsia="en-US"/>
              </w:rPr>
              <w:t>Informes</w:t>
            </w:r>
            <w:r w:rsidRPr="00CD4A89">
              <w:rPr>
                <w:rFonts w:ascii="Century Gothic" w:eastAsiaTheme="minorHAnsi" w:hAnsi="Century Gothic" w:cstheme="minorHAnsi"/>
                <w:color w:val="0070C0"/>
                <w:sz w:val="18"/>
                <w:lang w:eastAsia="en-US"/>
              </w:rPr>
              <w:t xml:space="preserve"> de las Administraciones públicas afectadas que resulten relevantes para la determinación del alcance del estudio de impacto ambiental, el ór</w:t>
            </w:r>
            <w:r w:rsidRPr="00CD4A89">
              <w:rPr>
                <w:rFonts w:ascii="Century Gothic" w:eastAsiaTheme="minorHAnsi" w:hAnsi="Century Gothic" w:cstheme="minorHAnsi"/>
                <w:color w:val="0070C0"/>
                <w:sz w:val="18"/>
                <w:lang w:eastAsia="en-US"/>
              </w:rPr>
              <w:softHyphen/>
              <w:t xml:space="preserve">gano ambiental elaborará el documento de alcance haciendo constar la ausencia de los </w:t>
            </w:r>
            <w:r w:rsidR="0012252B">
              <w:rPr>
                <w:rFonts w:ascii="Century Gothic" w:eastAsiaTheme="minorHAnsi" w:hAnsi="Century Gothic" w:cstheme="minorHAnsi"/>
                <w:color w:val="0070C0"/>
                <w:sz w:val="18"/>
                <w:lang w:eastAsia="en-US"/>
              </w:rPr>
              <w:t>Informes</w:t>
            </w:r>
            <w:r w:rsidRPr="00CD4A89">
              <w:rPr>
                <w:rFonts w:ascii="Century Gothic" w:eastAsiaTheme="minorHAnsi" w:hAnsi="Century Gothic" w:cstheme="minorHAnsi"/>
                <w:color w:val="0070C0"/>
                <w:sz w:val="18"/>
                <w:lang w:eastAsia="en-US"/>
              </w:rPr>
              <w:t xml:space="preserve"> solicitados para conocimiento del promotor y del órgano sustantivo. </w:t>
            </w:r>
          </w:p>
          <w:p w14:paraId="344BE3D1" w14:textId="53A36975" w:rsidR="00CD4A89" w:rsidRPr="00CD4A89" w:rsidRDefault="003E2F44" w:rsidP="0052019F">
            <w:pPr>
              <w:pStyle w:val="Default"/>
              <w:jc w:val="both"/>
              <w:rPr>
                <w:rFonts w:ascii="Century Gothic" w:hAnsi="Century Gothic" w:cstheme="minorHAnsi"/>
                <w:color w:val="0070C0"/>
                <w:sz w:val="18"/>
              </w:rPr>
            </w:pPr>
            <w:r>
              <w:rPr>
                <w:rFonts w:ascii="Century Gothic" w:hAnsi="Century Gothic" w:cstheme="minorHAnsi"/>
                <w:color w:val="auto"/>
                <w:sz w:val="18"/>
              </w:rPr>
              <w:t xml:space="preserve">      </w:t>
            </w:r>
            <w:r w:rsidR="00CD4A89" w:rsidRPr="007222F0">
              <w:rPr>
                <w:rFonts w:ascii="Century Gothic" w:hAnsi="Century Gothic" w:cstheme="minorHAnsi"/>
                <w:color w:val="auto"/>
                <w:sz w:val="18"/>
              </w:rPr>
              <w:t xml:space="preserve">En todo caso, el promotor podrá reclamar a la Administración competente la emisión del </w:t>
            </w:r>
            <w:r w:rsidR="0012252B">
              <w:rPr>
                <w:rFonts w:ascii="Century Gothic" w:hAnsi="Century Gothic" w:cstheme="minorHAnsi"/>
                <w:color w:val="auto"/>
                <w:sz w:val="18"/>
              </w:rPr>
              <w:t>Informes</w:t>
            </w:r>
            <w:r w:rsidR="00CD4A89" w:rsidRPr="007222F0">
              <w:rPr>
                <w:rFonts w:ascii="Century Gothic" w:hAnsi="Century Gothic" w:cstheme="minorHAnsi"/>
                <w:color w:val="auto"/>
                <w:sz w:val="18"/>
              </w:rPr>
              <w:t xml:space="preserve">, a través del procedimiento previsto en el artículo 29.1 de la Ley 29/1998, de 13 de julio, reguladora de la Jurisdicción Contencioso-Administrativa. </w:t>
            </w:r>
          </w:p>
          <w:p w14:paraId="5E6FA8AF" w14:textId="77777777" w:rsidR="00CD4A89" w:rsidRPr="00CD4A89" w:rsidRDefault="00CD4A89" w:rsidP="0052019F">
            <w:pPr>
              <w:pStyle w:val="Default"/>
              <w:jc w:val="both"/>
              <w:rPr>
                <w:rFonts w:ascii="Century Gothic" w:hAnsi="Century Gothic" w:cstheme="minorHAnsi"/>
                <w:color w:val="0070C0"/>
                <w:sz w:val="18"/>
              </w:rPr>
            </w:pPr>
            <w:r w:rsidRPr="007222F0">
              <w:rPr>
                <w:rFonts w:ascii="Century Gothic" w:hAnsi="Century Gothic" w:cstheme="minorHAnsi"/>
                <w:color w:val="auto"/>
                <w:sz w:val="18"/>
              </w:rPr>
              <w:t xml:space="preserve">5. Recibidas las contestaciones a las consultas, el órgano ambiental elaborará y remitirá al promotor y al órgano sustantivo el documento de alcance del estudio de impacto ambiental, junto con las contestaciones recibidas a las consultas </w:t>
            </w:r>
            <w:r w:rsidRPr="00CD4A89">
              <w:rPr>
                <w:rFonts w:ascii="Century Gothic" w:hAnsi="Century Gothic" w:cstheme="minorHAnsi"/>
                <w:color w:val="0070C0"/>
                <w:sz w:val="18"/>
              </w:rPr>
              <w:t xml:space="preserve">realizadas dentro del plazo establecido en el apartado 2 del artículo 63. </w:t>
            </w:r>
          </w:p>
          <w:p w14:paraId="419D4972" w14:textId="77777777" w:rsidR="00CD4A89" w:rsidRPr="00CD4A89" w:rsidRDefault="00CD4A89" w:rsidP="0052019F">
            <w:pPr>
              <w:pStyle w:val="parrafo"/>
              <w:spacing w:before="0" w:beforeAutospacing="0" w:after="0" w:afterAutospacing="0"/>
              <w:ind w:firstLine="357"/>
              <w:jc w:val="both"/>
              <w:rPr>
                <w:rFonts w:ascii="Century Gothic" w:eastAsiaTheme="minorHAnsi" w:hAnsi="Century Gothic" w:cstheme="minorHAnsi"/>
                <w:color w:val="0070C0"/>
                <w:sz w:val="18"/>
                <w:lang w:eastAsia="en-US"/>
              </w:rPr>
            </w:pPr>
            <w:r w:rsidRPr="001E355B">
              <w:rPr>
                <w:rFonts w:ascii="Century Gothic" w:eastAsiaTheme="minorHAnsi" w:hAnsi="Century Gothic" w:cstheme="minorHAnsi"/>
                <w:sz w:val="18"/>
                <w:lang w:eastAsia="en-US"/>
              </w:rPr>
              <w:t>El documento de alcance del estudio de impacto ambiental será válido durante el pla</w:t>
            </w:r>
            <w:r w:rsidRPr="001E355B">
              <w:rPr>
                <w:rFonts w:ascii="Century Gothic" w:eastAsiaTheme="minorHAnsi" w:hAnsi="Century Gothic" w:cstheme="minorHAnsi"/>
                <w:sz w:val="18"/>
                <w:lang w:eastAsia="en-US"/>
              </w:rPr>
              <w:softHyphen/>
              <w:t xml:space="preserve">zo de </w:t>
            </w:r>
            <w:r w:rsidRPr="001E355B">
              <w:rPr>
                <w:rFonts w:ascii="Century Gothic" w:eastAsiaTheme="minorHAnsi" w:hAnsi="Century Gothic" w:cstheme="minorHAnsi"/>
                <w:b/>
                <w:sz w:val="18"/>
                <w:lang w:eastAsia="en-US"/>
              </w:rPr>
              <w:t>dos años</w:t>
            </w:r>
            <w:r w:rsidRPr="001E355B">
              <w:rPr>
                <w:rFonts w:ascii="Century Gothic" w:eastAsiaTheme="minorHAnsi" w:hAnsi="Century Gothic" w:cstheme="minorHAnsi"/>
                <w:sz w:val="18"/>
                <w:lang w:eastAsia="en-US"/>
              </w:rPr>
              <w:t xml:space="preserve"> a partir del día siguiente al de su notificación al promotor. </w:t>
            </w:r>
            <w:r w:rsidRPr="00CD4A89">
              <w:rPr>
                <w:rFonts w:ascii="Century Gothic" w:eastAsiaTheme="minorHAnsi" w:hAnsi="Century Gothic" w:cstheme="minorHAnsi"/>
                <w:color w:val="0070C0"/>
                <w:sz w:val="18"/>
                <w:lang w:eastAsia="en-US"/>
              </w:rPr>
              <w:t>Perderá su validez una vez que transcurra dicho plazo sin que se haya presentado ante el órgano sustantivo el estudio de impacto ambiental para iniciar el procedimiento de evaluación de impacto ambiental ordinaria.</w:t>
            </w:r>
          </w:p>
          <w:p w14:paraId="391C0F5E" w14:textId="54347996" w:rsidR="00CD4A89" w:rsidRPr="00CD4A89" w:rsidRDefault="00CD4A89" w:rsidP="0052019F">
            <w:pPr>
              <w:pStyle w:val="parrafo"/>
              <w:spacing w:before="0" w:beforeAutospacing="0" w:after="0" w:afterAutospacing="0"/>
              <w:ind w:firstLine="357"/>
              <w:jc w:val="both"/>
              <w:rPr>
                <w:rFonts w:ascii="Century Gothic" w:eastAsiaTheme="minorHAnsi" w:hAnsi="Century Gothic" w:cstheme="minorHAnsi"/>
                <w:color w:val="0070C0"/>
                <w:sz w:val="18"/>
                <w:lang w:eastAsia="en-US"/>
              </w:rPr>
            </w:pPr>
            <w:r w:rsidRPr="00CD4A89">
              <w:rPr>
                <w:rFonts w:ascii="Century Gothic" w:eastAsiaTheme="minorHAnsi" w:hAnsi="Century Gothic" w:cstheme="minorHAnsi"/>
                <w:color w:val="0070C0"/>
                <w:sz w:val="18"/>
                <w:lang w:eastAsia="en-US"/>
              </w:rPr>
              <w:t>6. Cuando el proyecto debe someterse a una evaluación de impacto ambiental ordinaria en virtud de lo dispuesto en el artículo 76.2.a) el órgano ambiental tendrá en cuenta el resul</w:t>
            </w:r>
            <w:r w:rsidRPr="00CD4A89">
              <w:rPr>
                <w:rFonts w:ascii="Century Gothic" w:eastAsiaTheme="minorHAnsi" w:hAnsi="Century Gothic" w:cstheme="minorHAnsi"/>
                <w:color w:val="0070C0"/>
                <w:sz w:val="18"/>
                <w:lang w:eastAsia="en-US"/>
              </w:rPr>
              <w:softHyphen/>
              <w:t>tado de las consultas realizadas conforme al artículo 75 y no será preciso realizar nuevas consultas para la elaboración del documento de alcance del estudio de impacto ambiental.</w:t>
            </w:r>
          </w:p>
        </w:tc>
      </w:tr>
      <w:tr w:rsidR="00CD4A89" w14:paraId="1D8ADF72" w14:textId="77777777" w:rsidTr="006A76F3">
        <w:tc>
          <w:tcPr>
            <w:tcW w:w="5032" w:type="dxa"/>
          </w:tcPr>
          <w:p w14:paraId="2FBBF62C" w14:textId="77777777" w:rsidR="00CD4A89" w:rsidRDefault="00CD4A89" w:rsidP="0052019F">
            <w:pPr>
              <w:pStyle w:val="Default"/>
              <w:jc w:val="both"/>
              <w:rPr>
                <w:rFonts w:ascii="Century Gothic" w:hAnsi="Century Gothic" w:cstheme="minorHAnsi"/>
                <w:color w:val="221E1F"/>
                <w:sz w:val="22"/>
                <w:szCs w:val="22"/>
              </w:rPr>
            </w:pPr>
            <w:r>
              <w:rPr>
                <w:rFonts w:ascii="Century Gothic" w:hAnsi="Century Gothic" w:cstheme="minorHAnsi"/>
                <w:color w:val="221E1F"/>
                <w:sz w:val="22"/>
                <w:szCs w:val="22"/>
              </w:rPr>
              <w:t>TEXTO INICIAL</w:t>
            </w:r>
          </w:p>
        </w:tc>
        <w:tc>
          <w:tcPr>
            <w:tcW w:w="5032" w:type="dxa"/>
          </w:tcPr>
          <w:p w14:paraId="58DFD212" w14:textId="77777777" w:rsidR="00CD4A89" w:rsidRDefault="00CD4A89" w:rsidP="0052019F">
            <w:pPr>
              <w:pStyle w:val="Default"/>
              <w:jc w:val="both"/>
              <w:rPr>
                <w:rFonts w:ascii="Century Gothic" w:hAnsi="Century Gothic" w:cstheme="minorHAnsi"/>
                <w:color w:val="221E1F"/>
                <w:sz w:val="22"/>
                <w:szCs w:val="22"/>
              </w:rPr>
            </w:pPr>
            <w:r>
              <w:rPr>
                <w:rFonts w:ascii="Century Gothic" w:hAnsi="Century Gothic" w:cstheme="minorHAnsi"/>
                <w:color w:val="221E1F"/>
                <w:sz w:val="22"/>
                <w:szCs w:val="22"/>
              </w:rPr>
              <w:t>TEXTO REFORMADO</w:t>
            </w:r>
          </w:p>
        </w:tc>
      </w:tr>
    </w:tbl>
    <w:p w14:paraId="73AAE942" w14:textId="77777777" w:rsidR="00CD4A89" w:rsidRDefault="00CD4A89" w:rsidP="0052019F">
      <w:pPr>
        <w:spacing w:after="0"/>
        <w:jc w:val="both"/>
        <w:rPr>
          <w:rFonts w:cstheme="minorHAnsi"/>
          <w:color w:val="221E1F"/>
          <w:highlight w:val="yellow"/>
        </w:rPr>
      </w:pPr>
    </w:p>
    <w:p w14:paraId="10DB5B4C" w14:textId="6B131F9F" w:rsidR="00CD4A89" w:rsidRPr="00E50351" w:rsidRDefault="00CD4A89" w:rsidP="0052019F">
      <w:pPr>
        <w:pStyle w:val="Ttulo2"/>
        <w:jc w:val="both"/>
      </w:pPr>
      <w:r w:rsidRPr="00E50351">
        <w:t xml:space="preserve">Artículo </w:t>
      </w:r>
      <w:r w:rsidR="00E50351" w:rsidRPr="00E50351">
        <w:t>65</w:t>
      </w:r>
      <w:r w:rsidRPr="00E50351">
        <w:t>.</w:t>
      </w:r>
      <w:r w:rsidR="00E50351" w:rsidRPr="00E50351">
        <w:t xml:space="preserve"> Estudio de impacto ambiental.</w:t>
      </w:r>
    </w:p>
    <w:p w14:paraId="4A4A3F56" w14:textId="324D1661" w:rsidR="00CD4A89" w:rsidRPr="0012252B" w:rsidRDefault="00CD4A89" w:rsidP="0052019F">
      <w:pPr>
        <w:pStyle w:val="Default"/>
        <w:jc w:val="both"/>
        <w:rPr>
          <w:rFonts w:ascii="Century Gothic" w:hAnsi="Century Gothic" w:cstheme="minorHAnsi"/>
          <w:i/>
          <w:color w:val="C00000"/>
          <w:sz w:val="20"/>
          <w:szCs w:val="20"/>
        </w:rPr>
      </w:pPr>
      <w:r w:rsidRPr="0012252B">
        <w:rPr>
          <w:rFonts w:ascii="Century Gothic" w:hAnsi="Century Gothic" w:cstheme="minorHAnsi"/>
          <w:i/>
          <w:color w:val="C00000"/>
          <w:sz w:val="20"/>
          <w:szCs w:val="20"/>
        </w:rPr>
        <w:t>Se modifica el procedimiento por el art. 10.1</w:t>
      </w:r>
      <w:r w:rsidR="00E50351" w:rsidRPr="0012252B">
        <w:rPr>
          <w:rFonts w:ascii="Century Gothic" w:hAnsi="Century Gothic" w:cstheme="minorHAnsi"/>
          <w:i/>
          <w:color w:val="C00000"/>
          <w:sz w:val="20"/>
          <w:szCs w:val="20"/>
        </w:rPr>
        <w:t>7</w:t>
      </w:r>
      <w:r w:rsidRPr="0012252B">
        <w:rPr>
          <w:rFonts w:ascii="Century Gothic" w:hAnsi="Century Gothic" w:cstheme="minorHAnsi"/>
          <w:i/>
          <w:color w:val="C00000"/>
          <w:sz w:val="20"/>
          <w:szCs w:val="20"/>
        </w:rPr>
        <w:t xml:space="preserve"> de la Ley 5/2022</w:t>
      </w:r>
      <w:r w:rsidR="003D149B" w:rsidRPr="0012252B">
        <w:rPr>
          <w:rFonts w:ascii="Century Gothic" w:hAnsi="Century Gothic" w:cstheme="minorHAnsi"/>
          <w:i/>
          <w:color w:val="C00000"/>
          <w:sz w:val="20"/>
          <w:szCs w:val="20"/>
        </w:rPr>
        <w:t>:</w:t>
      </w:r>
    </w:p>
    <w:p w14:paraId="7B182E15" w14:textId="7B651BCD" w:rsidR="003D149B" w:rsidRPr="0012252B" w:rsidRDefault="003D149B" w:rsidP="0052019F">
      <w:pPr>
        <w:pStyle w:val="Default"/>
        <w:numPr>
          <w:ilvl w:val="0"/>
          <w:numId w:val="2"/>
        </w:numPr>
        <w:jc w:val="both"/>
        <w:rPr>
          <w:rFonts w:ascii="Century Gothic" w:hAnsi="Century Gothic" w:cstheme="minorHAnsi"/>
          <w:i/>
          <w:color w:val="C00000"/>
          <w:sz w:val="20"/>
          <w:szCs w:val="20"/>
        </w:rPr>
      </w:pPr>
      <w:r w:rsidRPr="0012252B">
        <w:rPr>
          <w:rFonts w:ascii="Century Gothic" w:hAnsi="Century Gothic" w:cstheme="minorHAnsi"/>
          <w:i/>
          <w:color w:val="C00000"/>
          <w:sz w:val="20"/>
          <w:szCs w:val="20"/>
        </w:rPr>
        <w:t xml:space="preserve">Se modifica el contenido del estudio de impacto ambiental. </w:t>
      </w:r>
    </w:p>
    <w:p w14:paraId="1D6CA015" w14:textId="2E4B208C" w:rsidR="00CD4A89" w:rsidRPr="009A35D6" w:rsidRDefault="00B0363D" w:rsidP="0052019F">
      <w:pPr>
        <w:pStyle w:val="Ttulo3"/>
        <w:jc w:val="both"/>
      </w:pPr>
      <w:r>
        <w:t>MÁS INFORMACIÓN</w:t>
      </w:r>
    </w:p>
    <w:tbl>
      <w:tblPr>
        <w:tblStyle w:val="Tablaconcuadrcula"/>
        <w:tblW w:w="10064" w:type="dxa"/>
        <w:tblInd w:w="137" w:type="dxa"/>
        <w:tblLook w:val="04A0" w:firstRow="1" w:lastRow="0" w:firstColumn="1" w:lastColumn="0" w:noHBand="0" w:noVBand="1"/>
      </w:tblPr>
      <w:tblGrid>
        <w:gridCol w:w="5032"/>
        <w:gridCol w:w="5032"/>
      </w:tblGrid>
      <w:tr w:rsidR="00CD4A89" w14:paraId="33ABC416" w14:textId="77777777" w:rsidTr="006A76F3">
        <w:tc>
          <w:tcPr>
            <w:tcW w:w="5032" w:type="dxa"/>
          </w:tcPr>
          <w:p w14:paraId="6B46174C" w14:textId="77777777" w:rsidR="00CD4A89" w:rsidRDefault="00CD4A89" w:rsidP="0052019F">
            <w:pPr>
              <w:pStyle w:val="Default"/>
              <w:jc w:val="both"/>
              <w:rPr>
                <w:rFonts w:ascii="Century Gothic" w:hAnsi="Century Gothic" w:cstheme="minorHAnsi"/>
                <w:color w:val="221E1F"/>
                <w:sz w:val="22"/>
                <w:szCs w:val="22"/>
              </w:rPr>
            </w:pPr>
            <w:r>
              <w:rPr>
                <w:rFonts w:ascii="Century Gothic" w:hAnsi="Century Gothic" w:cstheme="minorHAnsi"/>
                <w:color w:val="221E1F"/>
                <w:sz w:val="22"/>
                <w:szCs w:val="22"/>
              </w:rPr>
              <w:t>TEXTO INICIAL</w:t>
            </w:r>
          </w:p>
        </w:tc>
        <w:tc>
          <w:tcPr>
            <w:tcW w:w="5032" w:type="dxa"/>
          </w:tcPr>
          <w:p w14:paraId="7AF8BE5C" w14:textId="77777777" w:rsidR="00CD4A89" w:rsidRDefault="00CD4A89" w:rsidP="0052019F">
            <w:pPr>
              <w:pStyle w:val="Default"/>
              <w:jc w:val="both"/>
              <w:rPr>
                <w:rFonts w:ascii="Century Gothic" w:hAnsi="Century Gothic" w:cstheme="minorHAnsi"/>
                <w:color w:val="221E1F"/>
                <w:sz w:val="22"/>
                <w:szCs w:val="22"/>
              </w:rPr>
            </w:pPr>
            <w:r>
              <w:rPr>
                <w:rFonts w:ascii="Century Gothic" w:hAnsi="Century Gothic" w:cstheme="minorHAnsi"/>
                <w:color w:val="221E1F"/>
                <w:sz w:val="22"/>
                <w:szCs w:val="22"/>
              </w:rPr>
              <w:t>TEXTO REFORMADO</w:t>
            </w:r>
          </w:p>
        </w:tc>
      </w:tr>
      <w:tr w:rsidR="00CD4A89" w14:paraId="25FB7464" w14:textId="77777777" w:rsidTr="006A76F3">
        <w:tc>
          <w:tcPr>
            <w:tcW w:w="5032" w:type="dxa"/>
          </w:tcPr>
          <w:p w14:paraId="5FBAD097" w14:textId="77777777" w:rsidR="00735226" w:rsidRDefault="00735226" w:rsidP="0052019F">
            <w:pPr>
              <w:pStyle w:val="parrafo"/>
              <w:spacing w:before="0" w:beforeAutospacing="0" w:after="0" w:afterAutospacing="0"/>
              <w:ind w:firstLine="357"/>
              <w:jc w:val="both"/>
              <w:rPr>
                <w:rFonts w:ascii="Century Gothic" w:eastAsiaTheme="minorHAnsi" w:hAnsi="Century Gothic" w:cstheme="minorHAnsi"/>
                <w:sz w:val="18"/>
                <w:lang w:eastAsia="en-US"/>
              </w:rPr>
            </w:pPr>
          </w:p>
          <w:p w14:paraId="016114F6" w14:textId="77777777" w:rsidR="00735226" w:rsidRDefault="00735226" w:rsidP="0052019F">
            <w:pPr>
              <w:pStyle w:val="parrafo"/>
              <w:spacing w:before="0" w:beforeAutospacing="0" w:after="0" w:afterAutospacing="0"/>
              <w:ind w:firstLine="357"/>
              <w:jc w:val="both"/>
              <w:rPr>
                <w:rFonts w:ascii="Century Gothic" w:eastAsiaTheme="minorHAnsi" w:hAnsi="Century Gothic" w:cstheme="minorHAnsi"/>
                <w:sz w:val="18"/>
                <w:lang w:eastAsia="en-US"/>
              </w:rPr>
            </w:pPr>
          </w:p>
          <w:p w14:paraId="01DF12ED" w14:textId="77777777" w:rsidR="00735226" w:rsidRDefault="00735226" w:rsidP="0052019F">
            <w:pPr>
              <w:pStyle w:val="parrafo"/>
              <w:spacing w:before="0" w:beforeAutospacing="0" w:after="0" w:afterAutospacing="0"/>
              <w:ind w:firstLine="357"/>
              <w:jc w:val="both"/>
              <w:rPr>
                <w:rFonts w:ascii="Century Gothic" w:eastAsiaTheme="minorHAnsi" w:hAnsi="Century Gothic" w:cstheme="minorHAnsi"/>
                <w:sz w:val="18"/>
                <w:lang w:eastAsia="en-US"/>
              </w:rPr>
            </w:pPr>
          </w:p>
          <w:p w14:paraId="3969A1B8" w14:textId="77777777" w:rsidR="00735226" w:rsidRDefault="00735226" w:rsidP="0052019F">
            <w:pPr>
              <w:pStyle w:val="parrafo"/>
              <w:spacing w:before="0" w:beforeAutospacing="0" w:after="0" w:afterAutospacing="0"/>
              <w:ind w:firstLine="357"/>
              <w:jc w:val="both"/>
              <w:rPr>
                <w:rFonts w:ascii="Century Gothic" w:eastAsiaTheme="minorHAnsi" w:hAnsi="Century Gothic" w:cstheme="minorHAnsi"/>
                <w:sz w:val="18"/>
                <w:lang w:eastAsia="en-US"/>
              </w:rPr>
            </w:pPr>
          </w:p>
          <w:p w14:paraId="289665A5" w14:textId="77777777" w:rsidR="00735226" w:rsidRDefault="00735226" w:rsidP="0052019F">
            <w:pPr>
              <w:pStyle w:val="parrafo"/>
              <w:spacing w:before="0" w:beforeAutospacing="0" w:after="0" w:afterAutospacing="0"/>
              <w:ind w:firstLine="357"/>
              <w:jc w:val="both"/>
              <w:rPr>
                <w:rFonts w:ascii="Century Gothic" w:eastAsiaTheme="minorHAnsi" w:hAnsi="Century Gothic" w:cstheme="minorHAnsi"/>
                <w:sz w:val="18"/>
                <w:lang w:eastAsia="en-US"/>
              </w:rPr>
            </w:pPr>
          </w:p>
          <w:p w14:paraId="489234A5" w14:textId="77777777" w:rsidR="00735226" w:rsidRDefault="00735226" w:rsidP="0052019F">
            <w:pPr>
              <w:pStyle w:val="parrafo"/>
              <w:spacing w:before="0" w:beforeAutospacing="0" w:after="0" w:afterAutospacing="0"/>
              <w:ind w:firstLine="357"/>
              <w:jc w:val="both"/>
              <w:rPr>
                <w:rFonts w:ascii="Century Gothic" w:eastAsiaTheme="minorHAnsi" w:hAnsi="Century Gothic" w:cstheme="minorHAnsi"/>
                <w:sz w:val="18"/>
                <w:lang w:eastAsia="en-US"/>
              </w:rPr>
            </w:pPr>
          </w:p>
          <w:p w14:paraId="436D3E58" w14:textId="77777777" w:rsidR="00735226" w:rsidRDefault="00735226" w:rsidP="0052019F">
            <w:pPr>
              <w:pStyle w:val="parrafo"/>
              <w:spacing w:before="0" w:beforeAutospacing="0" w:after="0" w:afterAutospacing="0"/>
              <w:ind w:firstLine="357"/>
              <w:jc w:val="both"/>
              <w:rPr>
                <w:rFonts w:ascii="Century Gothic" w:eastAsiaTheme="minorHAnsi" w:hAnsi="Century Gothic" w:cstheme="minorHAnsi"/>
                <w:sz w:val="18"/>
                <w:lang w:eastAsia="en-US"/>
              </w:rPr>
            </w:pPr>
          </w:p>
          <w:p w14:paraId="2B96BD75" w14:textId="77777777" w:rsidR="00735226" w:rsidRDefault="00735226" w:rsidP="0052019F">
            <w:pPr>
              <w:pStyle w:val="parrafo"/>
              <w:spacing w:before="0" w:beforeAutospacing="0" w:after="0" w:afterAutospacing="0"/>
              <w:ind w:firstLine="357"/>
              <w:jc w:val="both"/>
              <w:rPr>
                <w:rFonts w:ascii="Century Gothic" w:eastAsiaTheme="minorHAnsi" w:hAnsi="Century Gothic" w:cstheme="minorHAnsi"/>
                <w:sz w:val="18"/>
                <w:lang w:eastAsia="en-US"/>
              </w:rPr>
            </w:pPr>
          </w:p>
          <w:p w14:paraId="7BB5D61B" w14:textId="77777777" w:rsidR="00735226" w:rsidRDefault="00735226" w:rsidP="0052019F">
            <w:pPr>
              <w:pStyle w:val="parrafo"/>
              <w:spacing w:before="0" w:beforeAutospacing="0" w:after="0" w:afterAutospacing="0"/>
              <w:ind w:firstLine="357"/>
              <w:jc w:val="both"/>
              <w:rPr>
                <w:rFonts w:ascii="Century Gothic" w:eastAsiaTheme="minorHAnsi" w:hAnsi="Century Gothic" w:cstheme="minorHAnsi"/>
                <w:sz w:val="18"/>
                <w:lang w:eastAsia="en-US"/>
              </w:rPr>
            </w:pPr>
          </w:p>
          <w:p w14:paraId="01C132BD" w14:textId="77777777" w:rsidR="00735226" w:rsidRDefault="00735226" w:rsidP="0052019F">
            <w:pPr>
              <w:pStyle w:val="parrafo"/>
              <w:spacing w:before="0" w:beforeAutospacing="0" w:after="0" w:afterAutospacing="0"/>
              <w:ind w:firstLine="357"/>
              <w:jc w:val="both"/>
              <w:rPr>
                <w:rFonts w:ascii="Century Gothic" w:eastAsiaTheme="minorHAnsi" w:hAnsi="Century Gothic" w:cstheme="minorHAnsi"/>
                <w:sz w:val="18"/>
                <w:lang w:eastAsia="en-US"/>
              </w:rPr>
            </w:pPr>
          </w:p>
          <w:p w14:paraId="5B8CAF90" w14:textId="2019CE9C" w:rsidR="00E50351" w:rsidRPr="00E50351" w:rsidRDefault="00E50351" w:rsidP="0052019F">
            <w:pPr>
              <w:pStyle w:val="parrafo"/>
              <w:spacing w:before="0" w:beforeAutospacing="0" w:after="0" w:afterAutospacing="0"/>
              <w:ind w:firstLine="357"/>
              <w:jc w:val="both"/>
              <w:rPr>
                <w:rFonts w:ascii="Century Gothic" w:eastAsiaTheme="minorHAnsi" w:hAnsi="Century Gothic" w:cstheme="minorHAnsi"/>
                <w:sz w:val="18"/>
                <w:lang w:eastAsia="en-US"/>
              </w:rPr>
            </w:pPr>
            <w:r w:rsidRPr="00E50351">
              <w:rPr>
                <w:rFonts w:ascii="Century Gothic" w:eastAsiaTheme="minorHAnsi" w:hAnsi="Century Gothic" w:cstheme="minorHAnsi"/>
                <w:sz w:val="18"/>
                <w:lang w:eastAsia="en-US"/>
              </w:rPr>
              <w:t xml:space="preserve">1. El promotor elaborará el estudio de impacto ambiental que contendrá, al menos, la siguiente </w:t>
            </w:r>
            <w:r w:rsidR="0012252B">
              <w:rPr>
                <w:rFonts w:ascii="Century Gothic" w:eastAsiaTheme="minorHAnsi" w:hAnsi="Century Gothic" w:cstheme="minorHAnsi"/>
                <w:sz w:val="18"/>
                <w:lang w:eastAsia="en-US"/>
              </w:rPr>
              <w:t>Información</w:t>
            </w:r>
            <w:r w:rsidRPr="00E50351">
              <w:rPr>
                <w:rFonts w:ascii="Century Gothic" w:eastAsiaTheme="minorHAnsi" w:hAnsi="Century Gothic" w:cstheme="minorHAnsi"/>
                <w:sz w:val="18"/>
                <w:lang w:eastAsia="en-US"/>
              </w:rPr>
              <w:t xml:space="preserve"> en los términos desarrollados en el anexo VII:</w:t>
            </w:r>
          </w:p>
          <w:p w14:paraId="3F37FC82" w14:textId="77777777" w:rsidR="00E50351" w:rsidRPr="00E50351" w:rsidRDefault="00E50351" w:rsidP="0052019F">
            <w:pPr>
              <w:pStyle w:val="parrafo"/>
              <w:spacing w:before="0" w:beforeAutospacing="0" w:after="0" w:afterAutospacing="0"/>
              <w:ind w:firstLine="357"/>
              <w:jc w:val="both"/>
              <w:rPr>
                <w:rFonts w:ascii="Century Gothic" w:eastAsiaTheme="minorHAnsi" w:hAnsi="Century Gothic" w:cstheme="minorHAnsi"/>
                <w:sz w:val="18"/>
                <w:lang w:eastAsia="en-US"/>
              </w:rPr>
            </w:pPr>
            <w:r w:rsidRPr="00E50351">
              <w:rPr>
                <w:rFonts w:ascii="Century Gothic" w:eastAsiaTheme="minorHAnsi" w:hAnsi="Century Gothic" w:cstheme="minorHAnsi"/>
                <w:sz w:val="18"/>
                <w:lang w:eastAsia="en-US"/>
              </w:rPr>
              <w:t>a) Descripción general del proyecto y previsiones en el tiempo sobre la utilización del suelo y de otros recursos naturales. Estimación de los tipos y cantidades de residuos vertidos y emisiones de materia o energía resultantes.</w:t>
            </w:r>
          </w:p>
          <w:p w14:paraId="61DECEDB" w14:textId="77777777" w:rsidR="00E50351" w:rsidRPr="00E50351" w:rsidRDefault="00E50351" w:rsidP="0052019F">
            <w:pPr>
              <w:pStyle w:val="parrafo"/>
              <w:spacing w:before="0" w:beforeAutospacing="0" w:after="0" w:afterAutospacing="0"/>
              <w:ind w:firstLine="357"/>
              <w:jc w:val="both"/>
              <w:rPr>
                <w:rFonts w:ascii="Century Gothic" w:eastAsiaTheme="minorHAnsi" w:hAnsi="Century Gothic" w:cstheme="minorHAnsi"/>
                <w:sz w:val="18"/>
                <w:lang w:eastAsia="en-US"/>
              </w:rPr>
            </w:pPr>
            <w:r w:rsidRPr="00E50351">
              <w:rPr>
                <w:rFonts w:ascii="Century Gothic" w:eastAsiaTheme="minorHAnsi" w:hAnsi="Century Gothic" w:cstheme="minorHAnsi"/>
                <w:sz w:val="18"/>
                <w:lang w:eastAsia="en-US"/>
              </w:rPr>
              <w:t>b) Exposición de las principales alternativas estudiadas, incluida la alternativa cero, o de no realización del proyecto, y una justificación de las principales razones de la solución adoptada, teniendo en cuenta los efectos ambientales.</w:t>
            </w:r>
          </w:p>
          <w:p w14:paraId="3BB29A46" w14:textId="77777777" w:rsidR="00E50351" w:rsidRPr="00E50351" w:rsidRDefault="00E50351" w:rsidP="0052019F">
            <w:pPr>
              <w:pStyle w:val="parrafo"/>
              <w:spacing w:before="0" w:beforeAutospacing="0" w:after="0" w:afterAutospacing="0"/>
              <w:ind w:firstLine="357"/>
              <w:jc w:val="both"/>
              <w:rPr>
                <w:rFonts w:ascii="Century Gothic" w:eastAsiaTheme="minorHAnsi" w:hAnsi="Century Gothic" w:cstheme="minorHAnsi"/>
                <w:sz w:val="18"/>
                <w:lang w:eastAsia="en-US"/>
              </w:rPr>
            </w:pPr>
            <w:r w:rsidRPr="00E50351">
              <w:rPr>
                <w:rFonts w:ascii="Century Gothic" w:eastAsiaTheme="minorHAnsi" w:hAnsi="Century Gothic" w:cstheme="minorHAnsi"/>
                <w:sz w:val="18"/>
                <w:lang w:eastAsia="en-US"/>
              </w:rPr>
              <w:t>c) Evaluación y, si procede, cuantificación de los efectos previsibles directos o indirectos, acumulativos y sinérgicos del proyecto sobre la población, la salud humana, la flora, la fauna, la biodiversidad, la geodiversidad, el suelo, el subsuelo, el aire, el agua, los factores climáticos, el cambio climático, el paisaje, los bienes materiales, incluido el patrimonio cultural, y la interacción entre todos los factores mencionados, durante las fases de ejecución, explotación y en su caso durante la demolición o abandono del proyecto.</w:t>
            </w:r>
          </w:p>
          <w:p w14:paraId="60C51CE5" w14:textId="77777777" w:rsidR="00735226" w:rsidRDefault="00735226" w:rsidP="0052019F">
            <w:pPr>
              <w:pStyle w:val="parrafo"/>
              <w:spacing w:before="0" w:beforeAutospacing="0" w:after="0" w:afterAutospacing="0"/>
              <w:ind w:firstLine="357"/>
              <w:jc w:val="both"/>
              <w:rPr>
                <w:rFonts w:ascii="Century Gothic" w:eastAsiaTheme="minorHAnsi" w:hAnsi="Century Gothic" w:cstheme="minorHAnsi"/>
                <w:sz w:val="18"/>
                <w:lang w:eastAsia="en-US"/>
              </w:rPr>
            </w:pPr>
          </w:p>
          <w:p w14:paraId="63F5720E" w14:textId="77777777" w:rsidR="00735226" w:rsidRDefault="00735226" w:rsidP="0052019F">
            <w:pPr>
              <w:pStyle w:val="parrafo"/>
              <w:spacing w:before="0" w:beforeAutospacing="0" w:after="0" w:afterAutospacing="0"/>
              <w:ind w:firstLine="357"/>
              <w:jc w:val="both"/>
              <w:rPr>
                <w:rFonts w:ascii="Century Gothic" w:eastAsiaTheme="minorHAnsi" w:hAnsi="Century Gothic" w:cstheme="minorHAnsi"/>
                <w:sz w:val="18"/>
                <w:lang w:eastAsia="en-US"/>
              </w:rPr>
            </w:pPr>
          </w:p>
          <w:p w14:paraId="676D7621" w14:textId="77777777" w:rsidR="00735226" w:rsidRDefault="00735226" w:rsidP="0052019F">
            <w:pPr>
              <w:pStyle w:val="parrafo"/>
              <w:spacing w:before="0" w:beforeAutospacing="0" w:after="0" w:afterAutospacing="0"/>
              <w:ind w:firstLine="357"/>
              <w:jc w:val="both"/>
              <w:rPr>
                <w:rFonts w:ascii="Century Gothic" w:eastAsiaTheme="minorHAnsi" w:hAnsi="Century Gothic" w:cstheme="minorHAnsi"/>
                <w:sz w:val="18"/>
                <w:lang w:eastAsia="en-US"/>
              </w:rPr>
            </w:pPr>
          </w:p>
          <w:p w14:paraId="25AC667B" w14:textId="77777777" w:rsidR="00735226" w:rsidRDefault="00735226" w:rsidP="0052019F">
            <w:pPr>
              <w:pStyle w:val="parrafo"/>
              <w:spacing w:before="0" w:beforeAutospacing="0" w:after="0" w:afterAutospacing="0"/>
              <w:ind w:firstLine="357"/>
              <w:jc w:val="both"/>
              <w:rPr>
                <w:rFonts w:ascii="Century Gothic" w:eastAsiaTheme="minorHAnsi" w:hAnsi="Century Gothic" w:cstheme="minorHAnsi"/>
                <w:sz w:val="18"/>
                <w:lang w:eastAsia="en-US"/>
              </w:rPr>
            </w:pPr>
          </w:p>
          <w:p w14:paraId="0C404DBD" w14:textId="77777777" w:rsidR="00735226" w:rsidRDefault="00735226" w:rsidP="0052019F">
            <w:pPr>
              <w:pStyle w:val="parrafo"/>
              <w:spacing w:before="0" w:beforeAutospacing="0" w:after="0" w:afterAutospacing="0"/>
              <w:ind w:firstLine="357"/>
              <w:jc w:val="both"/>
              <w:rPr>
                <w:rFonts w:ascii="Century Gothic" w:eastAsiaTheme="minorHAnsi" w:hAnsi="Century Gothic" w:cstheme="minorHAnsi"/>
                <w:sz w:val="18"/>
                <w:lang w:eastAsia="en-US"/>
              </w:rPr>
            </w:pPr>
          </w:p>
          <w:p w14:paraId="1C495B56" w14:textId="77777777" w:rsidR="00735226" w:rsidRDefault="00735226" w:rsidP="0052019F">
            <w:pPr>
              <w:pStyle w:val="parrafo"/>
              <w:spacing w:before="0" w:beforeAutospacing="0" w:after="0" w:afterAutospacing="0"/>
              <w:ind w:firstLine="357"/>
              <w:jc w:val="both"/>
              <w:rPr>
                <w:rFonts w:ascii="Century Gothic" w:eastAsiaTheme="minorHAnsi" w:hAnsi="Century Gothic" w:cstheme="minorHAnsi"/>
                <w:sz w:val="18"/>
                <w:lang w:eastAsia="en-US"/>
              </w:rPr>
            </w:pPr>
          </w:p>
          <w:p w14:paraId="4DD54CCA" w14:textId="19F30D13" w:rsidR="00E50351" w:rsidRPr="00E50351" w:rsidRDefault="00E50351" w:rsidP="0052019F">
            <w:pPr>
              <w:pStyle w:val="parrafo"/>
              <w:spacing w:before="0" w:beforeAutospacing="0" w:after="0" w:afterAutospacing="0"/>
              <w:ind w:firstLine="357"/>
              <w:jc w:val="both"/>
              <w:rPr>
                <w:rFonts w:ascii="Century Gothic" w:eastAsiaTheme="minorHAnsi" w:hAnsi="Century Gothic" w:cstheme="minorHAnsi"/>
                <w:sz w:val="18"/>
                <w:lang w:eastAsia="en-US"/>
              </w:rPr>
            </w:pPr>
            <w:r w:rsidRPr="00E50351">
              <w:rPr>
                <w:rFonts w:ascii="Century Gothic" w:eastAsiaTheme="minorHAnsi" w:hAnsi="Century Gothic" w:cstheme="minorHAnsi"/>
                <w:sz w:val="18"/>
                <w:lang w:eastAsia="en-US"/>
              </w:rPr>
              <w:t>Cuando el proyecto pueda afectar directa o indirectamente a los espacios Red Natura 2000 se incluirá un apartado específico para la evaluación de sus repercusiones en el lugar, teniendo en cuenta los objetivos de conservación del espacio.</w:t>
            </w:r>
          </w:p>
          <w:p w14:paraId="0AEFC7AA" w14:textId="77777777" w:rsidR="00E50351" w:rsidRPr="00E50351" w:rsidRDefault="00E50351" w:rsidP="0052019F">
            <w:pPr>
              <w:pStyle w:val="parrafo"/>
              <w:spacing w:before="0" w:beforeAutospacing="0" w:after="0" w:afterAutospacing="0"/>
              <w:ind w:firstLine="357"/>
              <w:jc w:val="both"/>
              <w:rPr>
                <w:rFonts w:ascii="Century Gothic" w:eastAsiaTheme="minorHAnsi" w:hAnsi="Century Gothic" w:cstheme="minorHAnsi"/>
                <w:sz w:val="18"/>
                <w:lang w:eastAsia="en-US"/>
              </w:rPr>
            </w:pPr>
            <w:r w:rsidRPr="00E50351">
              <w:rPr>
                <w:rFonts w:ascii="Century Gothic" w:eastAsiaTheme="minorHAnsi" w:hAnsi="Century Gothic" w:cstheme="minorHAnsi"/>
                <w:sz w:val="18"/>
                <w:lang w:eastAsia="en-US"/>
              </w:rPr>
              <w:t>d) Medidas que permitan prevenir, corregir y, en su caso, compensar los efectos adversos sobre el medio ambiente.</w:t>
            </w:r>
          </w:p>
          <w:p w14:paraId="2BCB75EA" w14:textId="77777777" w:rsidR="00E50351" w:rsidRPr="00E50351" w:rsidRDefault="00E50351" w:rsidP="0052019F">
            <w:pPr>
              <w:pStyle w:val="parrafo"/>
              <w:spacing w:before="0" w:beforeAutospacing="0" w:after="0" w:afterAutospacing="0"/>
              <w:ind w:firstLine="357"/>
              <w:jc w:val="both"/>
              <w:rPr>
                <w:rFonts w:ascii="Century Gothic" w:eastAsiaTheme="minorHAnsi" w:hAnsi="Century Gothic" w:cstheme="minorHAnsi"/>
                <w:sz w:val="18"/>
                <w:lang w:eastAsia="en-US"/>
              </w:rPr>
            </w:pPr>
            <w:r w:rsidRPr="00E50351">
              <w:rPr>
                <w:rFonts w:ascii="Century Gothic" w:eastAsiaTheme="minorHAnsi" w:hAnsi="Century Gothic" w:cstheme="minorHAnsi"/>
                <w:sz w:val="18"/>
                <w:lang w:eastAsia="en-US"/>
              </w:rPr>
              <w:t>e) Programa de vigilancia ambiental.</w:t>
            </w:r>
          </w:p>
          <w:p w14:paraId="37774B7B" w14:textId="77777777" w:rsidR="00E50351" w:rsidRPr="00E50351" w:rsidRDefault="00E50351" w:rsidP="0052019F">
            <w:pPr>
              <w:pStyle w:val="parrafo"/>
              <w:spacing w:before="0" w:beforeAutospacing="0" w:after="0" w:afterAutospacing="0"/>
              <w:ind w:firstLine="357"/>
              <w:jc w:val="both"/>
              <w:rPr>
                <w:rFonts w:ascii="Century Gothic" w:eastAsiaTheme="minorHAnsi" w:hAnsi="Century Gothic" w:cstheme="minorHAnsi"/>
                <w:sz w:val="18"/>
                <w:lang w:eastAsia="en-US"/>
              </w:rPr>
            </w:pPr>
            <w:r w:rsidRPr="00E50351">
              <w:rPr>
                <w:rFonts w:ascii="Century Gothic" w:eastAsiaTheme="minorHAnsi" w:hAnsi="Century Gothic" w:cstheme="minorHAnsi"/>
                <w:sz w:val="18"/>
                <w:lang w:eastAsia="en-US"/>
              </w:rPr>
              <w:t>f) Resumen del estudio y conclusiones en términos fácilmente comprensibles.</w:t>
            </w:r>
          </w:p>
          <w:p w14:paraId="76976D5F" w14:textId="77777777" w:rsidR="00E50351" w:rsidRPr="00E50351" w:rsidRDefault="00E50351" w:rsidP="0052019F">
            <w:pPr>
              <w:pStyle w:val="parrafo"/>
              <w:spacing w:before="0" w:beforeAutospacing="0" w:after="0" w:afterAutospacing="0"/>
              <w:ind w:firstLine="357"/>
              <w:jc w:val="both"/>
              <w:rPr>
                <w:rFonts w:ascii="Century Gothic" w:eastAsiaTheme="minorHAnsi" w:hAnsi="Century Gothic" w:cstheme="minorHAnsi"/>
                <w:sz w:val="18"/>
                <w:lang w:eastAsia="en-US"/>
              </w:rPr>
            </w:pPr>
            <w:r w:rsidRPr="00E50351">
              <w:rPr>
                <w:rFonts w:ascii="Century Gothic" w:eastAsiaTheme="minorHAnsi" w:hAnsi="Century Gothic" w:cstheme="minorHAnsi"/>
                <w:sz w:val="18"/>
                <w:lang w:eastAsia="en-US"/>
              </w:rPr>
              <w:t>g) Presupuesto de ejecución material de la actividad, proyecto, obra o instalación.</w:t>
            </w:r>
          </w:p>
          <w:p w14:paraId="2A4BBE7D" w14:textId="77777777" w:rsidR="00E50351" w:rsidRPr="00E50351" w:rsidRDefault="00E50351" w:rsidP="0052019F">
            <w:pPr>
              <w:pStyle w:val="parrafo"/>
              <w:spacing w:before="0" w:beforeAutospacing="0" w:after="0" w:afterAutospacing="0"/>
              <w:ind w:firstLine="357"/>
              <w:jc w:val="both"/>
              <w:rPr>
                <w:rFonts w:ascii="Century Gothic" w:eastAsiaTheme="minorHAnsi" w:hAnsi="Century Gothic" w:cstheme="minorHAnsi"/>
                <w:sz w:val="18"/>
                <w:lang w:eastAsia="en-US"/>
              </w:rPr>
            </w:pPr>
            <w:r w:rsidRPr="00E50351">
              <w:rPr>
                <w:rFonts w:ascii="Century Gothic" w:eastAsiaTheme="minorHAnsi" w:hAnsi="Century Gothic" w:cstheme="minorHAnsi"/>
                <w:sz w:val="18"/>
                <w:lang w:eastAsia="en-US"/>
              </w:rPr>
              <w:t>h) Documentación cartográfica que refleje de forma apreciable los aspectos relevantes que se han tenido en cuenta para su elaboración.</w:t>
            </w:r>
          </w:p>
          <w:p w14:paraId="36D78752" w14:textId="77777777" w:rsidR="00E50351" w:rsidRPr="00E50351" w:rsidRDefault="00E50351" w:rsidP="0052019F">
            <w:pPr>
              <w:pStyle w:val="parrafo"/>
              <w:spacing w:before="0" w:beforeAutospacing="0" w:after="0" w:afterAutospacing="0"/>
              <w:ind w:firstLine="357"/>
              <w:jc w:val="both"/>
              <w:rPr>
                <w:rFonts w:ascii="Century Gothic" w:eastAsiaTheme="minorHAnsi" w:hAnsi="Century Gothic" w:cstheme="minorHAnsi"/>
                <w:sz w:val="18"/>
                <w:lang w:eastAsia="en-US"/>
              </w:rPr>
            </w:pPr>
            <w:r w:rsidRPr="00E50351">
              <w:rPr>
                <w:rFonts w:ascii="Century Gothic" w:eastAsiaTheme="minorHAnsi" w:hAnsi="Century Gothic" w:cstheme="minorHAnsi"/>
                <w:sz w:val="18"/>
                <w:lang w:eastAsia="en-US"/>
              </w:rPr>
              <w:t>i) Justificación de la compatibilidad ambiental del proyecto.</w:t>
            </w:r>
          </w:p>
          <w:p w14:paraId="056F1A54" w14:textId="65C0AF59" w:rsidR="00E50351" w:rsidRPr="00E50351" w:rsidRDefault="00E50351" w:rsidP="0052019F">
            <w:pPr>
              <w:pStyle w:val="parrafo"/>
              <w:spacing w:before="0" w:beforeAutospacing="0" w:after="0" w:afterAutospacing="0"/>
              <w:ind w:firstLine="357"/>
              <w:jc w:val="both"/>
              <w:rPr>
                <w:rFonts w:ascii="Century Gothic" w:eastAsiaTheme="minorHAnsi" w:hAnsi="Century Gothic" w:cstheme="minorHAnsi"/>
                <w:sz w:val="18"/>
                <w:lang w:eastAsia="en-US"/>
              </w:rPr>
            </w:pPr>
            <w:r w:rsidRPr="00E50351">
              <w:rPr>
                <w:rFonts w:ascii="Century Gothic" w:eastAsiaTheme="minorHAnsi" w:hAnsi="Century Gothic" w:cstheme="minorHAnsi"/>
                <w:sz w:val="18"/>
                <w:lang w:eastAsia="en-US"/>
              </w:rPr>
              <w:t xml:space="preserve">2. La Administración pondrá a disposición del promotor los </w:t>
            </w:r>
            <w:r w:rsidR="0012252B">
              <w:rPr>
                <w:rFonts w:ascii="Century Gothic" w:eastAsiaTheme="minorHAnsi" w:hAnsi="Century Gothic" w:cstheme="minorHAnsi"/>
                <w:sz w:val="18"/>
                <w:lang w:eastAsia="en-US"/>
              </w:rPr>
              <w:t>Informes</w:t>
            </w:r>
            <w:r w:rsidRPr="00E50351">
              <w:rPr>
                <w:rFonts w:ascii="Century Gothic" w:eastAsiaTheme="minorHAnsi" w:hAnsi="Century Gothic" w:cstheme="minorHAnsi"/>
                <w:sz w:val="18"/>
                <w:lang w:eastAsia="en-US"/>
              </w:rPr>
              <w:t xml:space="preserve"> y cualquier otra documentación que obre en su poder cuando resulte de utilidad para la realización del estudio de impacto ambiental.</w:t>
            </w:r>
          </w:p>
          <w:p w14:paraId="028AD501" w14:textId="77777777" w:rsidR="00735226" w:rsidRDefault="00735226" w:rsidP="0052019F">
            <w:pPr>
              <w:pStyle w:val="parrafo"/>
              <w:spacing w:before="0" w:beforeAutospacing="0" w:after="0" w:afterAutospacing="0"/>
              <w:ind w:firstLine="357"/>
              <w:jc w:val="both"/>
              <w:rPr>
                <w:rFonts w:ascii="Century Gothic" w:eastAsiaTheme="minorHAnsi" w:hAnsi="Century Gothic" w:cstheme="minorHAnsi"/>
                <w:sz w:val="18"/>
                <w:lang w:eastAsia="en-US"/>
              </w:rPr>
            </w:pPr>
          </w:p>
          <w:p w14:paraId="3DC67902" w14:textId="77777777" w:rsidR="00735226" w:rsidRDefault="00735226" w:rsidP="0052019F">
            <w:pPr>
              <w:pStyle w:val="parrafo"/>
              <w:spacing w:before="0" w:beforeAutospacing="0" w:after="0" w:afterAutospacing="0"/>
              <w:ind w:firstLine="357"/>
              <w:jc w:val="both"/>
              <w:rPr>
                <w:rFonts w:ascii="Century Gothic" w:eastAsiaTheme="minorHAnsi" w:hAnsi="Century Gothic" w:cstheme="minorHAnsi"/>
                <w:sz w:val="18"/>
                <w:lang w:eastAsia="en-US"/>
              </w:rPr>
            </w:pPr>
          </w:p>
          <w:p w14:paraId="30F10446" w14:textId="77777777" w:rsidR="00735226" w:rsidRDefault="00735226" w:rsidP="0052019F">
            <w:pPr>
              <w:pStyle w:val="parrafo"/>
              <w:spacing w:before="0" w:beforeAutospacing="0" w:after="0" w:afterAutospacing="0"/>
              <w:ind w:firstLine="357"/>
              <w:jc w:val="both"/>
              <w:rPr>
                <w:rFonts w:ascii="Century Gothic" w:eastAsiaTheme="minorHAnsi" w:hAnsi="Century Gothic" w:cstheme="minorHAnsi"/>
                <w:sz w:val="18"/>
                <w:lang w:eastAsia="en-US"/>
              </w:rPr>
            </w:pPr>
          </w:p>
          <w:p w14:paraId="3F398672" w14:textId="77777777" w:rsidR="00735226" w:rsidRDefault="00735226" w:rsidP="0052019F">
            <w:pPr>
              <w:pStyle w:val="parrafo"/>
              <w:spacing w:before="0" w:beforeAutospacing="0" w:after="0" w:afterAutospacing="0"/>
              <w:ind w:firstLine="357"/>
              <w:jc w:val="both"/>
              <w:rPr>
                <w:rFonts w:ascii="Century Gothic" w:eastAsiaTheme="minorHAnsi" w:hAnsi="Century Gothic" w:cstheme="minorHAnsi"/>
                <w:sz w:val="18"/>
                <w:lang w:eastAsia="en-US"/>
              </w:rPr>
            </w:pPr>
          </w:p>
          <w:p w14:paraId="7AFBEA21" w14:textId="77777777" w:rsidR="00735226" w:rsidRDefault="00735226" w:rsidP="0052019F">
            <w:pPr>
              <w:pStyle w:val="parrafo"/>
              <w:spacing w:before="0" w:beforeAutospacing="0" w:after="0" w:afterAutospacing="0"/>
              <w:ind w:firstLine="357"/>
              <w:jc w:val="both"/>
              <w:rPr>
                <w:rFonts w:ascii="Century Gothic" w:eastAsiaTheme="minorHAnsi" w:hAnsi="Century Gothic" w:cstheme="minorHAnsi"/>
                <w:sz w:val="18"/>
                <w:lang w:eastAsia="en-US"/>
              </w:rPr>
            </w:pPr>
          </w:p>
          <w:p w14:paraId="3AFDD9F7" w14:textId="77777777" w:rsidR="00735226" w:rsidRDefault="00735226" w:rsidP="0052019F">
            <w:pPr>
              <w:pStyle w:val="parrafo"/>
              <w:spacing w:before="0" w:beforeAutospacing="0" w:after="0" w:afterAutospacing="0"/>
              <w:ind w:firstLine="357"/>
              <w:jc w:val="both"/>
              <w:rPr>
                <w:rFonts w:ascii="Century Gothic" w:eastAsiaTheme="minorHAnsi" w:hAnsi="Century Gothic" w:cstheme="minorHAnsi"/>
                <w:sz w:val="18"/>
                <w:lang w:eastAsia="en-US"/>
              </w:rPr>
            </w:pPr>
          </w:p>
          <w:p w14:paraId="01989EFD" w14:textId="77777777" w:rsidR="00735226" w:rsidRDefault="00735226" w:rsidP="0052019F">
            <w:pPr>
              <w:pStyle w:val="parrafo"/>
              <w:spacing w:before="0" w:beforeAutospacing="0" w:after="0" w:afterAutospacing="0"/>
              <w:ind w:firstLine="357"/>
              <w:jc w:val="both"/>
              <w:rPr>
                <w:rFonts w:ascii="Century Gothic" w:eastAsiaTheme="minorHAnsi" w:hAnsi="Century Gothic" w:cstheme="minorHAnsi"/>
                <w:sz w:val="18"/>
                <w:lang w:eastAsia="en-US"/>
              </w:rPr>
            </w:pPr>
          </w:p>
          <w:p w14:paraId="4C24C2B8" w14:textId="77777777" w:rsidR="00735226" w:rsidRDefault="00735226" w:rsidP="0052019F">
            <w:pPr>
              <w:pStyle w:val="parrafo"/>
              <w:spacing w:before="0" w:beforeAutospacing="0" w:after="0" w:afterAutospacing="0"/>
              <w:ind w:firstLine="357"/>
              <w:jc w:val="both"/>
              <w:rPr>
                <w:rFonts w:ascii="Century Gothic" w:eastAsiaTheme="minorHAnsi" w:hAnsi="Century Gothic" w:cstheme="minorHAnsi"/>
                <w:sz w:val="18"/>
                <w:lang w:eastAsia="en-US"/>
              </w:rPr>
            </w:pPr>
          </w:p>
          <w:p w14:paraId="2470082D" w14:textId="77777777" w:rsidR="00735226" w:rsidRDefault="00735226" w:rsidP="0052019F">
            <w:pPr>
              <w:pStyle w:val="parrafo"/>
              <w:spacing w:before="0" w:beforeAutospacing="0" w:after="0" w:afterAutospacing="0"/>
              <w:ind w:firstLine="357"/>
              <w:jc w:val="both"/>
              <w:rPr>
                <w:rFonts w:ascii="Century Gothic" w:eastAsiaTheme="minorHAnsi" w:hAnsi="Century Gothic" w:cstheme="minorHAnsi"/>
                <w:sz w:val="18"/>
                <w:lang w:eastAsia="en-US"/>
              </w:rPr>
            </w:pPr>
          </w:p>
          <w:p w14:paraId="2286CFC9" w14:textId="77777777" w:rsidR="00735226" w:rsidRDefault="00735226" w:rsidP="0052019F">
            <w:pPr>
              <w:pStyle w:val="parrafo"/>
              <w:spacing w:before="0" w:beforeAutospacing="0" w:after="0" w:afterAutospacing="0"/>
              <w:ind w:firstLine="357"/>
              <w:jc w:val="both"/>
              <w:rPr>
                <w:rFonts w:ascii="Century Gothic" w:eastAsiaTheme="minorHAnsi" w:hAnsi="Century Gothic" w:cstheme="minorHAnsi"/>
                <w:sz w:val="18"/>
                <w:lang w:eastAsia="en-US"/>
              </w:rPr>
            </w:pPr>
          </w:p>
          <w:p w14:paraId="6B7C88AA" w14:textId="77777777" w:rsidR="00735226" w:rsidRDefault="00735226" w:rsidP="0052019F">
            <w:pPr>
              <w:pStyle w:val="parrafo"/>
              <w:spacing w:before="0" w:beforeAutospacing="0" w:after="0" w:afterAutospacing="0"/>
              <w:ind w:firstLine="357"/>
              <w:jc w:val="both"/>
              <w:rPr>
                <w:rFonts w:ascii="Century Gothic" w:eastAsiaTheme="minorHAnsi" w:hAnsi="Century Gothic" w:cstheme="minorHAnsi"/>
                <w:sz w:val="18"/>
                <w:lang w:eastAsia="en-US"/>
              </w:rPr>
            </w:pPr>
          </w:p>
          <w:p w14:paraId="792E44AF" w14:textId="77777777" w:rsidR="00735226" w:rsidRDefault="00735226" w:rsidP="0052019F">
            <w:pPr>
              <w:pStyle w:val="parrafo"/>
              <w:spacing w:before="0" w:beforeAutospacing="0" w:after="0" w:afterAutospacing="0"/>
              <w:ind w:firstLine="357"/>
              <w:jc w:val="both"/>
              <w:rPr>
                <w:rFonts w:ascii="Century Gothic" w:eastAsiaTheme="minorHAnsi" w:hAnsi="Century Gothic" w:cstheme="minorHAnsi"/>
                <w:sz w:val="18"/>
                <w:lang w:eastAsia="en-US"/>
              </w:rPr>
            </w:pPr>
          </w:p>
          <w:p w14:paraId="51FDB8C5" w14:textId="77777777" w:rsidR="00735226" w:rsidRDefault="00735226" w:rsidP="0052019F">
            <w:pPr>
              <w:pStyle w:val="parrafo"/>
              <w:spacing w:before="0" w:beforeAutospacing="0" w:after="0" w:afterAutospacing="0"/>
              <w:ind w:firstLine="357"/>
              <w:jc w:val="both"/>
              <w:rPr>
                <w:rFonts w:ascii="Century Gothic" w:eastAsiaTheme="minorHAnsi" w:hAnsi="Century Gothic" w:cstheme="minorHAnsi"/>
                <w:sz w:val="18"/>
                <w:lang w:eastAsia="en-US"/>
              </w:rPr>
            </w:pPr>
          </w:p>
          <w:p w14:paraId="3D26DCC3" w14:textId="77777777" w:rsidR="00735226" w:rsidRDefault="00735226" w:rsidP="0052019F">
            <w:pPr>
              <w:pStyle w:val="parrafo"/>
              <w:spacing w:before="0" w:beforeAutospacing="0" w:after="0" w:afterAutospacing="0"/>
              <w:ind w:firstLine="357"/>
              <w:jc w:val="both"/>
              <w:rPr>
                <w:rFonts w:ascii="Century Gothic" w:eastAsiaTheme="minorHAnsi" w:hAnsi="Century Gothic" w:cstheme="minorHAnsi"/>
                <w:sz w:val="18"/>
                <w:lang w:eastAsia="en-US"/>
              </w:rPr>
            </w:pPr>
          </w:p>
          <w:p w14:paraId="118B598E" w14:textId="77777777" w:rsidR="00735226" w:rsidRDefault="00735226" w:rsidP="0052019F">
            <w:pPr>
              <w:pStyle w:val="parrafo"/>
              <w:spacing w:before="0" w:beforeAutospacing="0" w:after="0" w:afterAutospacing="0"/>
              <w:ind w:firstLine="357"/>
              <w:jc w:val="both"/>
              <w:rPr>
                <w:rFonts w:ascii="Century Gothic" w:eastAsiaTheme="minorHAnsi" w:hAnsi="Century Gothic" w:cstheme="minorHAnsi"/>
                <w:sz w:val="18"/>
                <w:lang w:eastAsia="en-US"/>
              </w:rPr>
            </w:pPr>
          </w:p>
          <w:p w14:paraId="1331202C" w14:textId="77777777" w:rsidR="00735226" w:rsidRDefault="00735226" w:rsidP="0052019F">
            <w:pPr>
              <w:pStyle w:val="parrafo"/>
              <w:spacing w:before="0" w:beforeAutospacing="0" w:after="0" w:afterAutospacing="0"/>
              <w:ind w:firstLine="357"/>
              <w:jc w:val="both"/>
              <w:rPr>
                <w:rFonts w:ascii="Century Gothic" w:eastAsiaTheme="minorHAnsi" w:hAnsi="Century Gothic" w:cstheme="minorHAnsi"/>
                <w:sz w:val="18"/>
                <w:lang w:eastAsia="en-US"/>
              </w:rPr>
            </w:pPr>
          </w:p>
          <w:p w14:paraId="065D898F" w14:textId="77777777" w:rsidR="00735226" w:rsidRDefault="00735226" w:rsidP="0052019F">
            <w:pPr>
              <w:pStyle w:val="parrafo"/>
              <w:spacing w:before="0" w:beforeAutospacing="0" w:after="0" w:afterAutospacing="0"/>
              <w:ind w:firstLine="357"/>
              <w:jc w:val="both"/>
              <w:rPr>
                <w:rFonts w:ascii="Century Gothic" w:eastAsiaTheme="minorHAnsi" w:hAnsi="Century Gothic" w:cstheme="minorHAnsi"/>
                <w:sz w:val="18"/>
                <w:lang w:eastAsia="en-US"/>
              </w:rPr>
            </w:pPr>
          </w:p>
          <w:p w14:paraId="4A6C4760" w14:textId="77777777" w:rsidR="00735226" w:rsidRDefault="00735226" w:rsidP="0052019F">
            <w:pPr>
              <w:pStyle w:val="parrafo"/>
              <w:spacing w:before="0" w:beforeAutospacing="0" w:after="0" w:afterAutospacing="0"/>
              <w:ind w:firstLine="357"/>
              <w:jc w:val="both"/>
              <w:rPr>
                <w:rFonts w:ascii="Century Gothic" w:eastAsiaTheme="minorHAnsi" w:hAnsi="Century Gothic" w:cstheme="minorHAnsi"/>
                <w:sz w:val="18"/>
                <w:lang w:eastAsia="en-US"/>
              </w:rPr>
            </w:pPr>
          </w:p>
          <w:p w14:paraId="578C0757" w14:textId="77777777" w:rsidR="00735226" w:rsidRDefault="00735226" w:rsidP="0052019F">
            <w:pPr>
              <w:pStyle w:val="parrafo"/>
              <w:spacing w:before="0" w:beforeAutospacing="0" w:after="0" w:afterAutospacing="0"/>
              <w:ind w:firstLine="357"/>
              <w:jc w:val="both"/>
              <w:rPr>
                <w:rFonts w:ascii="Century Gothic" w:eastAsiaTheme="minorHAnsi" w:hAnsi="Century Gothic" w:cstheme="minorHAnsi"/>
                <w:sz w:val="18"/>
                <w:lang w:eastAsia="en-US"/>
              </w:rPr>
            </w:pPr>
          </w:p>
          <w:p w14:paraId="251CBD04" w14:textId="77777777" w:rsidR="00735226" w:rsidRDefault="00735226" w:rsidP="0052019F">
            <w:pPr>
              <w:pStyle w:val="parrafo"/>
              <w:spacing w:before="0" w:beforeAutospacing="0" w:after="0" w:afterAutospacing="0"/>
              <w:ind w:firstLine="357"/>
              <w:jc w:val="both"/>
              <w:rPr>
                <w:rFonts w:ascii="Century Gothic" w:eastAsiaTheme="minorHAnsi" w:hAnsi="Century Gothic" w:cstheme="minorHAnsi"/>
                <w:sz w:val="18"/>
                <w:lang w:eastAsia="en-US"/>
              </w:rPr>
            </w:pPr>
          </w:p>
          <w:p w14:paraId="4866261D" w14:textId="77777777" w:rsidR="00735226" w:rsidRDefault="00735226" w:rsidP="0052019F">
            <w:pPr>
              <w:pStyle w:val="parrafo"/>
              <w:spacing w:before="0" w:beforeAutospacing="0" w:after="0" w:afterAutospacing="0"/>
              <w:ind w:firstLine="357"/>
              <w:jc w:val="both"/>
              <w:rPr>
                <w:rFonts w:ascii="Century Gothic" w:eastAsiaTheme="minorHAnsi" w:hAnsi="Century Gothic" w:cstheme="minorHAnsi"/>
                <w:sz w:val="18"/>
                <w:lang w:eastAsia="en-US"/>
              </w:rPr>
            </w:pPr>
          </w:p>
          <w:p w14:paraId="1944BD58" w14:textId="77777777" w:rsidR="00735226" w:rsidRDefault="00735226" w:rsidP="0052019F">
            <w:pPr>
              <w:pStyle w:val="parrafo"/>
              <w:spacing w:before="0" w:beforeAutospacing="0" w:after="0" w:afterAutospacing="0"/>
              <w:ind w:firstLine="357"/>
              <w:jc w:val="both"/>
              <w:rPr>
                <w:rFonts w:ascii="Century Gothic" w:eastAsiaTheme="minorHAnsi" w:hAnsi="Century Gothic" w:cstheme="minorHAnsi"/>
                <w:sz w:val="18"/>
                <w:lang w:eastAsia="en-US"/>
              </w:rPr>
            </w:pPr>
          </w:p>
          <w:p w14:paraId="6667EFAF" w14:textId="77777777" w:rsidR="00735226" w:rsidRDefault="00735226" w:rsidP="0052019F">
            <w:pPr>
              <w:pStyle w:val="parrafo"/>
              <w:spacing w:before="0" w:beforeAutospacing="0" w:after="0" w:afterAutospacing="0"/>
              <w:ind w:firstLine="357"/>
              <w:jc w:val="both"/>
              <w:rPr>
                <w:rFonts w:ascii="Century Gothic" w:eastAsiaTheme="minorHAnsi" w:hAnsi="Century Gothic" w:cstheme="minorHAnsi"/>
                <w:sz w:val="18"/>
                <w:lang w:eastAsia="en-US"/>
              </w:rPr>
            </w:pPr>
          </w:p>
          <w:p w14:paraId="3E36083E" w14:textId="77777777" w:rsidR="00735226" w:rsidRDefault="00735226" w:rsidP="0052019F">
            <w:pPr>
              <w:pStyle w:val="parrafo"/>
              <w:spacing w:before="0" w:beforeAutospacing="0" w:after="0" w:afterAutospacing="0"/>
              <w:ind w:firstLine="357"/>
              <w:jc w:val="both"/>
              <w:rPr>
                <w:rFonts w:ascii="Century Gothic" w:eastAsiaTheme="minorHAnsi" w:hAnsi="Century Gothic" w:cstheme="minorHAnsi"/>
                <w:sz w:val="18"/>
                <w:lang w:eastAsia="en-US"/>
              </w:rPr>
            </w:pPr>
          </w:p>
          <w:p w14:paraId="6F08E682" w14:textId="77777777" w:rsidR="00735226" w:rsidRDefault="00735226" w:rsidP="0052019F">
            <w:pPr>
              <w:pStyle w:val="parrafo"/>
              <w:spacing w:before="0" w:beforeAutospacing="0" w:after="0" w:afterAutospacing="0"/>
              <w:ind w:firstLine="357"/>
              <w:jc w:val="both"/>
              <w:rPr>
                <w:rFonts w:ascii="Century Gothic" w:eastAsiaTheme="minorHAnsi" w:hAnsi="Century Gothic" w:cstheme="minorHAnsi"/>
                <w:sz w:val="18"/>
                <w:lang w:eastAsia="en-US"/>
              </w:rPr>
            </w:pPr>
          </w:p>
          <w:p w14:paraId="1F22334D" w14:textId="77777777" w:rsidR="00735226" w:rsidRDefault="00735226" w:rsidP="0052019F">
            <w:pPr>
              <w:pStyle w:val="parrafo"/>
              <w:spacing w:before="0" w:beforeAutospacing="0" w:after="0" w:afterAutospacing="0"/>
              <w:ind w:firstLine="357"/>
              <w:jc w:val="both"/>
              <w:rPr>
                <w:rFonts w:ascii="Century Gothic" w:eastAsiaTheme="minorHAnsi" w:hAnsi="Century Gothic" w:cstheme="minorHAnsi"/>
                <w:sz w:val="18"/>
                <w:lang w:eastAsia="en-US"/>
              </w:rPr>
            </w:pPr>
          </w:p>
          <w:p w14:paraId="4BDCD18B" w14:textId="77777777" w:rsidR="00735226" w:rsidRDefault="00735226" w:rsidP="0052019F">
            <w:pPr>
              <w:pStyle w:val="parrafo"/>
              <w:spacing w:before="0" w:beforeAutospacing="0" w:after="0" w:afterAutospacing="0"/>
              <w:ind w:firstLine="357"/>
              <w:jc w:val="both"/>
              <w:rPr>
                <w:rFonts w:ascii="Century Gothic" w:eastAsiaTheme="minorHAnsi" w:hAnsi="Century Gothic" w:cstheme="minorHAnsi"/>
                <w:sz w:val="18"/>
                <w:lang w:eastAsia="en-US"/>
              </w:rPr>
            </w:pPr>
          </w:p>
          <w:p w14:paraId="7A8F52A7" w14:textId="77777777" w:rsidR="00735226" w:rsidRDefault="00735226" w:rsidP="0052019F">
            <w:pPr>
              <w:pStyle w:val="parrafo"/>
              <w:spacing w:before="0" w:beforeAutospacing="0" w:after="0" w:afterAutospacing="0"/>
              <w:ind w:firstLine="357"/>
              <w:jc w:val="both"/>
              <w:rPr>
                <w:rFonts w:ascii="Century Gothic" w:eastAsiaTheme="minorHAnsi" w:hAnsi="Century Gothic" w:cstheme="minorHAnsi"/>
                <w:sz w:val="18"/>
                <w:lang w:eastAsia="en-US"/>
              </w:rPr>
            </w:pPr>
          </w:p>
          <w:p w14:paraId="564CBD3D" w14:textId="77777777" w:rsidR="00735226" w:rsidRDefault="00735226" w:rsidP="0052019F">
            <w:pPr>
              <w:pStyle w:val="parrafo"/>
              <w:spacing w:before="0" w:beforeAutospacing="0" w:after="0" w:afterAutospacing="0"/>
              <w:ind w:firstLine="357"/>
              <w:jc w:val="both"/>
              <w:rPr>
                <w:rFonts w:ascii="Century Gothic" w:eastAsiaTheme="minorHAnsi" w:hAnsi="Century Gothic" w:cstheme="minorHAnsi"/>
                <w:sz w:val="18"/>
                <w:lang w:eastAsia="en-US"/>
              </w:rPr>
            </w:pPr>
          </w:p>
          <w:p w14:paraId="24228A2E" w14:textId="77777777" w:rsidR="00735226" w:rsidRDefault="00735226" w:rsidP="0052019F">
            <w:pPr>
              <w:pStyle w:val="parrafo"/>
              <w:spacing w:before="0" w:beforeAutospacing="0" w:after="0" w:afterAutospacing="0"/>
              <w:ind w:firstLine="357"/>
              <w:jc w:val="both"/>
              <w:rPr>
                <w:rFonts w:ascii="Century Gothic" w:eastAsiaTheme="minorHAnsi" w:hAnsi="Century Gothic" w:cstheme="minorHAnsi"/>
                <w:sz w:val="18"/>
                <w:lang w:eastAsia="en-US"/>
              </w:rPr>
            </w:pPr>
          </w:p>
          <w:p w14:paraId="325D4B99" w14:textId="77777777" w:rsidR="00735226" w:rsidRDefault="00735226" w:rsidP="0052019F">
            <w:pPr>
              <w:pStyle w:val="parrafo"/>
              <w:spacing w:before="0" w:beforeAutospacing="0" w:after="0" w:afterAutospacing="0"/>
              <w:ind w:firstLine="357"/>
              <w:jc w:val="both"/>
              <w:rPr>
                <w:rFonts w:ascii="Century Gothic" w:eastAsiaTheme="minorHAnsi" w:hAnsi="Century Gothic" w:cstheme="minorHAnsi"/>
                <w:sz w:val="18"/>
                <w:lang w:eastAsia="en-US"/>
              </w:rPr>
            </w:pPr>
          </w:p>
          <w:p w14:paraId="246DEFA1" w14:textId="77777777" w:rsidR="00735226" w:rsidRDefault="00735226" w:rsidP="0052019F">
            <w:pPr>
              <w:pStyle w:val="parrafo"/>
              <w:spacing w:before="0" w:beforeAutospacing="0" w:after="0" w:afterAutospacing="0"/>
              <w:ind w:firstLine="357"/>
              <w:jc w:val="both"/>
              <w:rPr>
                <w:rFonts w:ascii="Century Gothic" w:eastAsiaTheme="minorHAnsi" w:hAnsi="Century Gothic" w:cstheme="minorHAnsi"/>
                <w:sz w:val="18"/>
                <w:lang w:eastAsia="en-US"/>
              </w:rPr>
            </w:pPr>
          </w:p>
          <w:p w14:paraId="049C786A" w14:textId="77777777" w:rsidR="00735226" w:rsidRDefault="00735226" w:rsidP="0052019F">
            <w:pPr>
              <w:pStyle w:val="parrafo"/>
              <w:spacing w:before="0" w:beforeAutospacing="0" w:after="0" w:afterAutospacing="0"/>
              <w:ind w:firstLine="357"/>
              <w:jc w:val="both"/>
              <w:rPr>
                <w:rFonts w:ascii="Century Gothic" w:eastAsiaTheme="minorHAnsi" w:hAnsi="Century Gothic" w:cstheme="minorHAnsi"/>
                <w:sz w:val="18"/>
                <w:lang w:eastAsia="en-US"/>
              </w:rPr>
            </w:pPr>
          </w:p>
          <w:p w14:paraId="5D5317A8" w14:textId="77777777" w:rsidR="00735226" w:rsidRDefault="00735226" w:rsidP="0052019F">
            <w:pPr>
              <w:pStyle w:val="parrafo"/>
              <w:spacing w:before="0" w:beforeAutospacing="0" w:after="0" w:afterAutospacing="0"/>
              <w:ind w:firstLine="357"/>
              <w:jc w:val="both"/>
              <w:rPr>
                <w:rFonts w:ascii="Century Gothic" w:eastAsiaTheme="minorHAnsi" w:hAnsi="Century Gothic" w:cstheme="minorHAnsi"/>
                <w:sz w:val="18"/>
                <w:lang w:eastAsia="en-US"/>
              </w:rPr>
            </w:pPr>
          </w:p>
          <w:p w14:paraId="68E039B9" w14:textId="77777777" w:rsidR="00735226" w:rsidRDefault="00735226" w:rsidP="0052019F">
            <w:pPr>
              <w:pStyle w:val="parrafo"/>
              <w:spacing w:before="0" w:beforeAutospacing="0" w:after="0" w:afterAutospacing="0"/>
              <w:ind w:firstLine="357"/>
              <w:jc w:val="both"/>
              <w:rPr>
                <w:rFonts w:ascii="Century Gothic" w:eastAsiaTheme="minorHAnsi" w:hAnsi="Century Gothic" w:cstheme="minorHAnsi"/>
                <w:sz w:val="18"/>
                <w:lang w:eastAsia="en-US"/>
              </w:rPr>
            </w:pPr>
          </w:p>
          <w:p w14:paraId="684F7F90" w14:textId="77777777" w:rsidR="00735226" w:rsidRDefault="00735226" w:rsidP="0052019F">
            <w:pPr>
              <w:pStyle w:val="parrafo"/>
              <w:spacing w:before="0" w:beforeAutospacing="0" w:after="0" w:afterAutospacing="0"/>
              <w:ind w:firstLine="357"/>
              <w:jc w:val="both"/>
              <w:rPr>
                <w:rFonts w:ascii="Century Gothic" w:eastAsiaTheme="minorHAnsi" w:hAnsi="Century Gothic" w:cstheme="minorHAnsi"/>
                <w:sz w:val="18"/>
                <w:lang w:eastAsia="en-US"/>
              </w:rPr>
            </w:pPr>
          </w:p>
          <w:p w14:paraId="6EA2ADF8" w14:textId="77777777" w:rsidR="00735226" w:rsidRDefault="00735226" w:rsidP="0052019F">
            <w:pPr>
              <w:pStyle w:val="parrafo"/>
              <w:spacing w:before="0" w:beforeAutospacing="0" w:after="0" w:afterAutospacing="0"/>
              <w:ind w:firstLine="357"/>
              <w:jc w:val="both"/>
              <w:rPr>
                <w:rFonts w:ascii="Century Gothic" w:eastAsiaTheme="minorHAnsi" w:hAnsi="Century Gothic" w:cstheme="minorHAnsi"/>
                <w:sz w:val="18"/>
                <w:lang w:eastAsia="en-US"/>
              </w:rPr>
            </w:pPr>
          </w:p>
          <w:p w14:paraId="793F8982" w14:textId="77777777" w:rsidR="00735226" w:rsidRDefault="00735226" w:rsidP="0052019F">
            <w:pPr>
              <w:pStyle w:val="parrafo"/>
              <w:spacing w:before="0" w:beforeAutospacing="0" w:after="0" w:afterAutospacing="0"/>
              <w:ind w:firstLine="357"/>
              <w:jc w:val="both"/>
              <w:rPr>
                <w:rFonts w:ascii="Century Gothic" w:eastAsiaTheme="minorHAnsi" w:hAnsi="Century Gothic" w:cstheme="minorHAnsi"/>
                <w:sz w:val="18"/>
                <w:lang w:eastAsia="en-US"/>
              </w:rPr>
            </w:pPr>
          </w:p>
          <w:p w14:paraId="1919DA62" w14:textId="77777777" w:rsidR="00735226" w:rsidRDefault="00735226" w:rsidP="0052019F">
            <w:pPr>
              <w:pStyle w:val="parrafo"/>
              <w:spacing w:before="0" w:beforeAutospacing="0" w:after="0" w:afterAutospacing="0"/>
              <w:ind w:firstLine="357"/>
              <w:jc w:val="both"/>
              <w:rPr>
                <w:rFonts w:ascii="Century Gothic" w:eastAsiaTheme="minorHAnsi" w:hAnsi="Century Gothic" w:cstheme="minorHAnsi"/>
                <w:sz w:val="18"/>
                <w:lang w:eastAsia="en-US"/>
              </w:rPr>
            </w:pPr>
          </w:p>
          <w:p w14:paraId="79F523C4" w14:textId="77777777" w:rsidR="00735226" w:rsidRDefault="00735226" w:rsidP="0052019F">
            <w:pPr>
              <w:pStyle w:val="parrafo"/>
              <w:spacing w:before="0" w:beforeAutospacing="0" w:after="0" w:afterAutospacing="0"/>
              <w:ind w:firstLine="357"/>
              <w:jc w:val="both"/>
              <w:rPr>
                <w:rFonts w:ascii="Century Gothic" w:eastAsiaTheme="minorHAnsi" w:hAnsi="Century Gothic" w:cstheme="minorHAnsi"/>
                <w:sz w:val="18"/>
                <w:lang w:eastAsia="en-US"/>
              </w:rPr>
            </w:pPr>
          </w:p>
          <w:p w14:paraId="1AD69D88" w14:textId="77777777" w:rsidR="00735226" w:rsidRDefault="00735226" w:rsidP="0052019F">
            <w:pPr>
              <w:pStyle w:val="parrafo"/>
              <w:spacing w:before="0" w:beforeAutospacing="0" w:after="0" w:afterAutospacing="0"/>
              <w:ind w:firstLine="357"/>
              <w:jc w:val="both"/>
              <w:rPr>
                <w:rFonts w:ascii="Century Gothic" w:eastAsiaTheme="minorHAnsi" w:hAnsi="Century Gothic" w:cstheme="minorHAnsi"/>
                <w:sz w:val="18"/>
                <w:lang w:eastAsia="en-US"/>
              </w:rPr>
            </w:pPr>
          </w:p>
          <w:p w14:paraId="07DFC9E8" w14:textId="77777777" w:rsidR="00735226" w:rsidRDefault="00735226" w:rsidP="0052019F">
            <w:pPr>
              <w:pStyle w:val="parrafo"/>
              <w:spacing w:before="0" w:beforeAutospacing="0" w:after="0" w:afterAutospacing="0"/>
              <w:ind w:firstLine="357"/>
              <w:jc w:val="both"/>
              <w:rPr>
                <w:rFonts w:ascii="Century Gothic" w:eastAsiaTheme="minorHAnsi" w:hAnsi="Century Gothic" w:cstheme="minorHAnsi"/>
                <w:sz w:val="18"/>
                <w:lang w:eastAsia="en-US"/>
              </w:rPr>
            </w:pPr>
          </w:p>
          <w:p w14:paraId="1251AB36" w14:textId="36662680" w:rsidR="00E50351" w:rsidRPr="00E50351" w:rsidRDefault="00E50351" w:rsidP="0052019F">
            <w:pPr>
              <w:pStyle w:val="parrafo"/>
              <w:spacing w:before="0" w:beforeAutospacing="0" w:after="0" w:afterAutospacing="0"/>
              <w:ind w:firstLine="357"/>
              <w:jc w:val="both"/>
              <w:rPr>
                <w:rFonts w:ascii="Century Gothic" w:eastAsiaTheme="minorHAnsi" w:hAnsi="Century Gothic" w:cstheme="minorHAnsi"/>
                <w:sz w:val="18"/>
                <w:lang w:eastAsia="en-US"/>
              </w:rPr>
            </w:pPr>
            <w:r w:rsidRPr="00E50351">
              <w:rPr>
                <w:rFonts w:ascii="Century Gothic" w:eastAsiaTheme="minorHAnsi" w:hAnsi="Century Gothic" w:cstheme="minorHAnsi"/>
                <w:sz w:val="18"/>
                <w:lang w:eastAsia="en-US"/>
              </w:rPr>
              <w:t>3. En el estudio de impacto ambiental deberán venir identificados sus autores mediante nombre, apellidos, titulación, documento nacional de identidad o cualquier otra documentación acreditativa de la identidad del autor o autores del proyecto. Además deberá constar la fecha de conclusión del mismo y las firmas de los autores.</w:t>
            </w:r>
          </w:p>
          <w:p w14:paraId="6221EDEA" w14:textId="77777777" w:rsidR="00E50351" w:rsidRPr="00E50351" w:rsidRDefault="00E50351" w:rsidP="0052019F">
            <w:pPr>
              <w:pStyle w:val="parrafo"/>
              <w:spacing w:before="0" w:beforeAutospacing="0" w:after="0" w:afterAutospacing="0"/>
              <w:ind w:firstLine="357"/>
              <w:jc w:val="both"/>
              <w:rPr>
                <w:rFonts w:ascii="Century Gothic" w:eastAsiaTheme="minorHAnsi" w:hAnsi="Century Gothic" w:cstheme="minorHAnsi"/>
                <w:sz w:val="18"/>
                <w:lang w:eastAsia="en-US"/>
              </w:rPr>
            </w:pPr>
            <w:r w:rsidRPr="00E50351">
              <w:rPr>
                <w:rFonts w:ascii="Century Gothic" w:eastAsiaTheme="minorHAnsi" w:hAnsi="Century Gothic" w:cstheme="minorHAnsi"/>
                <w:sz w:val="18"/>
                <w:lang w:eastAsia="en-US"/>
              </w:rPr>
              <w:t>4. El promotor presentará el estudio de impacto ambiental ante el órgano ambiental.</w:t>
            </w:r>
          </w:p>
          <w:p w14:paraId="4AB105CB" w14:textId="4A8EEB26" w:rsidR="00E50351" w:rsidRPr="00E50351" w:rsidRDefault="00E50351" w:rsidP="0052019F">
            <w:pPr>
              <w:pStyle w:val="parrafo"/>
              <w:spacing w:before="0" w:beforeAutospacing="0" w:after="0" w:afterAutospacing="0"/>
              <w:ind w:firstLine="357"/>
              <w:jc w:val="both"/>
              <w:rPr>
                <w:rFonts w:ascii="Century Gothic" w:eastAsiaTheme="minorHAnsi" w:hAnsi="Century Gothic" w:cstheme="minorHAnsi"/>
                <w:sz w:val="18"/>
                <w:lang w:eastAsia="en-US"/>
              </w:rPr>
            </w:pPr>
            <w:r w:rsidRPr="00E50351">
              <w:rPr>
                <w:rFonts w:ascii="Century Gothic" w:eastAsiaTheme="minorHAnsi" w:hAnsi="Century Gothic" w:cstheme="minorHAnsi"/>
                <w:sz w:val="18"/>
                <w:lang w:eastAsia="en-US"/>
              </w:rPr>
              <w:t xml:space="preserve">5. El estudio de impacto ambiental perderá su validez si en el plazo de un año desde la fecha de su conclusión no se hubiera presentado ante el órgano ambiental para la realización de la </w:t>
            </w:r>
            <w:r w:rsidR="0012252B">
              <w:rPr>
                <w:rFonts w:ascii="Century Gothic" w:eastAsiaTheme="minorHAnsi" w:hAnsi="Century Gothic" w:cstheme="minorHAnsi"/>
                <w:sz w:val="18"/>
                <w:lang w:eastAsia="en-US"/>
              </w:rPr>
              <w:t>Información</w:t>
            </w:r>
            <w:r w:rsidRPr="00E50351">
              <w:rPr>
                <w:rFonts w:ascii="Century Gothic" w:eastAsiaTheme="minorHAnsi" w:hAnsi="Century Gothic" w:cstheme="minorHAnsi"/>
                <w:sz w:val="18"/>
                <w:lang w:eastAsia="en-US"/>
              </w:rPr>
              <w:t xml:space="preserve"> pública y consultas.</w:t>
            </w:r>
          </w:p>
          <w:p w14:paraId="5F8E52C9" w14:textId="77777777" w:rsidR="00CD4A89" w:rsidRPr="003D35E2" w:rsidRDefault="00CD4A89"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p>
        </w:tc>
        <w:tc>
          <w:tcPr>
            <w:tcW w:w="5032" w:type="dxa"/>
          </w:tcPr>
          <w:p w14:paraId="32CBFBB0" w14:textId="77777777" w:rsidR="00735226" w:rsidRPr="00735226" w:rsidRDefault="00735226" w:rsidP="0052019F">
            <w:pPr>
              <w:pStyle w:val="parrafo"/>
              <w:spacing w:before="0" w:beforeAutospacing="0" w:after="0" w:afterAutospacing="0"/>
              <w:ind w:firstLine="357"/>
              <w:jc w:val="both"/>
              <w:rPr>
                <w:rFonts w:ascii="Century Gothic" w:eastAsiaTheme="minorHAnsi" w:hAnsi="Century Gothic" w:cstheme="minorHAnsi"/>
                <w:color w:val="0070C0"/>
                <w:sz w:val="18"/>
                <w:lang w:eastAsia="en-US"/>
              </w:rPr>
            </w:pPr>
            <w:r w:rsidRPr="00735226">
              <w:rPr>
                <w:rFonts w:ascii="Century Gothic" w:eastAsiaTheme="minorHAnsi" w:hAnsi="Century Gothic" w:cstheme="minorHAnsi"/>
                <w:color w:val="0070C0"/>
                <w:sz w:val="18"/>
                <w:lang w:eastAsia="en-US"/>
              </w:rPr>
              <w:t xml:space="preserve">1. El promotor presentará el estudio de impacto ambiental ante el órgano sustantivo junto la documentación correspondiente a la autorización sustantiva. </w:t>
            </w:r>
          </w:p>
          <w:p w14:paraId="568358F7" w14:textId="77777777" w:rsidR="00735226" w:rsidRPr="00735226" w:rsidRDefault="00735226" w:rsidP="0052019F">
            <w:pPr>
              <w:pStyle w:val="parrafo"/>
              <w:spacing w:before="0" w:beforeAutospacing="0" w:after="0" w:afterAutospacing="0"/>
              <w:ind w:firstLine="357"/>
              <w:jc w:val="both"/>
              <w:rPr>
                <w:rFonts w:ascii="Century Gothic" w:eastAsiaTheme="minorHAnsi" w:hAnsi="Century Gothic" w:cstheme="minorHAnsi"/>
                <w:color w:val="0070C0"/>
                <w:sz w:val="18"/>
                <w:lang w:eastAsia="en-US"/>
              </w:rPr>
            </w:pPr>
            <w:r w:rsidRPr="00735226">
              <w:rPr>
                <w:rFonts w:ascii="Century Gothic" w:eastAsiaTheme="minorHAnsi" w:hAnsi="Century Gothic" w:cstheme="minorHAnsi"/>
                <w:color w:val="0070C0"/>
                <w:sz w:val="18"/>
                <w:lang w:eastAsia="en-US"/>
              </w:rPr>
              <w:t>No obstante, el promotor presentará el estudio de impacto ambiental ante el órgano am</w:t>
            </w:r>
            <w:r w:rsidRPr="00735226">
              <w:rPr>
                <w:rFonts w:ascii="Century Gothic" w:eastAsiaTheme="minorHAnsi" w:hAnsi="Century Gothic" w:cstheme="minorHAnsi"/>
                <w:color w:val="0070C0"/>
                <w:sz w:val="18"/>
                <w:lang w:eastAsia="en-US"/>
              </w:rPr>
              <w:softHyphen/>
              <w:t>biental, para aquellos proyectos en los que no exista órgano sustantivo, o siéndolo la Admi</w:t>
            </w:r>
            <w:r w:rsidRPr="00735226">
              <w:rPr>
                <w:rFonts w:ascii="Century Gothic" w:eastAsiaTheme="minorHAnsi" w:hAnsi="Century Gothic" w:cstheme="minorHAnsi"/>
                <w:color w:val="0070C0"/>
                <w:sz w:val="18"/>
                <w:lang w:eastAsia="en-US"/>
              </w:rPr>
              <w:softHyphen/>
              <w:t xml:space="preserve">nistración local, la actividad esté sometida a autorización ambiental integrada o unificada. </w:t>
            </w:r>
          </w:p>
          <w:p w14:paraId="07F8E742" w14:textId="1755C9CB" w:rsidR="00735226" w:rsidRPr="00735226" w:rsidRDefault="00735226" w:rsidP="0052019F">
            <w:pPr>
              <w:pStyle w:val="parrafo"/>
              <w:spacing w:before="0" w:beforeAutospacing="0" w:after="0" w:afterAutospacing="0"/>
              <w:ind w:firstLine="357"/>
              <w:jc w:val="both"/>
              <w:rPr>
                <w:rFonts w:ascii="Century Gothic" w:eastAsiaTheme="minorHAnsi" w:hAnsi="Century Gothic" w:cstheme="minorHAnsi"/>
                <w:sz w:val="18"/>
                <w:lang w:eastAsia="en-US"/>
              </w:rPr>
            </w:pPr>
            <w:r w:rsidRPr="00735226">
              <w:rPr>
                <w:rFonts w:ascii="Century Gothic" w:eastAsiaTheme="minorHAnsi" w:hAnsi="Century Gothic" w:cstheme="minorHAnsi"/>
                <w:sz w:val="18"/>
                <w:lang w:eastAsia="en-US"/>
              </w:rPr>
              <w:t>2. El promotor elaborará el estudio de impacto ambiental que contendrá, al menos, la si</w:t>
            </w:r>
            <w:r w:rsidRPr="00735226">
              <w:rPr>
                <w:rFonts w:ascii="Century Gothic" w:eastAsiaTheme="minorHAnsi" w:hAnsi="Century Gothic" w:cstheme="minorHAnsi"/>
                <w:sz w:val="18"/>
                <w:lang w:eastAsia="en-US"/>
              </w:rPr>
              <w:softHyphen/>
              <w:t xml:space="preserve">guiente </w:t>
            </w:r>
            <w:r w:rsidR="0012252B">
              <w:rPr>
                <w:rFonts w:ascii="Century Gothic" w:eastAsiaTheme="minorHAnsi" w:hAnsi="Century Gothic" w:cstheme="minorHAnsi"/>
                <w:sz w:val="18"/>
                <w:lang w:eastAsia="en-US"/>
              </w:rPr>
              <w:t>Información</w:t>
            </w:r>
            <w:r w:rsidRPr="00735226">
              <w:rPr>
                <w:rFonts w:ascii="Century Gothic" w:eastAsiaTheme="minorHAnsi" w:hAnsi="Century Gothic" w:cstheme="minorHAnsi"/>
                <w:sz w:val="18"/>
                <w:lang w:eastAsia="en-US"/>
              </w:rPr>
              <w:t xml:space="preserve"> en los términos desarrollados en el Anexo VII: </w:t>
            </w:r>
          </w:p>
          <w:p w14:paraId="4E936761" w14:textId="006F80FE" w:rsidR="00CD4A89" w:rsidRPr="00735226" w:rsidRDefault="00735226" w:rsidP="0052019F">
            <w:pPr>
              <w:pStyle w:val="parrafo"/>
              <w:spacing w:before="0" w:beforeAutospacing="0" w:after="0" w:afterAutospacing="0"/>
              <w:ind w:firstLine="357"/>
              <w:jc w:val="both"/>
              <w:rPr>
                <w:rFonts w:ascii="Century Gothic" w:eastAsiaTheme="minorHAnsi" w:hAnsi="Century Gothic" w:cstheme="minorHAnsi"/>
                <w:color w:val="0070C0"/>
                <w:sz w:val="18"/>
                <w:lang w:eastAsia="en-US"/>
              </w:rPr>
            </w:pPr>
            <w:r w:rsidRPr="00735226">
              <w:rPr>
                <w:rFonts w:ascii="Century Gothic" w:eastAsiaTheme="minorHAnsi" w:hAnsi="Century Gothic" w:cstheme="minorHAnsi"/>
                <w:sz w:val="18"/>
                <w:lang w:eastAsia="en-US"/>
              </w:rPr>
              <w:t xml:space="preserve">a) Descripción general del proyecto </w:t>
            </w:r>
            <w:r w:rsidRPr="00735226">
              <w:rPr>
                <w:rFonts w:ascii="Century Gothic" w:eastAsiaTheme="minorHAnsi" w:hAnsi="Century Gothic" w:cstheme="minorHAnsi"/>
                <w:color w:val="0070C0"/>
                <w:sz w:val="18"/>
                <w:lang w:eastAsia="en-US"/>
              </w:rPr>
              <w:t xml:space="preserve">que incluya </w:t>
            </w:r>
            <w:r w:rsidR="0012252B">
              <w:rPr>
                <w:rFonts w:ascii="Century Gothic" w:eastAsiaTheme="minorHAnsi" w:hAnsi="Century Gothic" w:cstheme="minorHAnsi"/>
                <w:color w:val="0070C0"/>
                <w:sz w:val="18"/>
                <w:lang w:eastAsia="en-US"/>
              </w:rPr>
              <w:t>Información</w:t>
            </w:r>
            <w:r w:rsidRPr="00735226">
              <w:rPr>
                <w:rFonts w:ascii="Century Gothic" w:eastAsiaTheme="minorHAnsi" w:hAnsi="Century Gothic" w:cstheme="minorHAnsi"/>
                <w:color w:val="0070C0"/>
                <w:sz w:val="18"/>
                <w:lang w:eastAsia="en-US"/>
              </w:rPr>
              <w:t xml:space="preserve"> sobre su ubicación, diseño, dimensiones y otras características pertinentes del proyecto; y previsiones en el tiem</w:t>
            </w:r>
            <w:r w:rsidRPr="00735226">
              <w:rPr>
                <w:rFonts w:ascii="Century Gothic" w:eastAsiaTheme="minorHAnsi" w:hAnsi="Century Gothic" w:cstheme="minorHAnsi"/>
                <w:color w:val="0070C0"/>
                <w:sz w:val="18"/>
                <w:lang w:eastAsia="en-US"/>
              </w:rPr>
              <w:softHyphen/>
              <w:t>po sobre la utilización del suelo y de otros recursos naturales. Estimación de los tipos y cantidades de residuos generados y emisiones de materia o energía resultantes.</w:t>
            </w:r>
          </w:p>
          <w:p w14:paraId="2F56019B" w14:textId="77777777" w:rsidR="00735226" w:rsidRPr="00735226" w:rsidRDefault="00735226" w:rsidP="0052019F">
            <w:pPr>
              <w:pStyle w:val="parrafo"/>
              <w:spacing w:before="0" w:beforeAutospacing="0" w:after="0" w:afterAutospacing="0"/>
              <w:ind w:firstLine="357"/>
              <w:jc w:val="both"/>
              <w:rPr>
                <w:rFonts w:ascii="Century Gothic" w:eastAsiaTheme="minorHAnsi" w:hAnsi="Century Gothic" w:cstheme="minorHAnsi"/>
                <w:sz w:val="18"/>
                <w:lang w:eastAsia="en-US"/>
              </w:rPr>
            </w:pPr>
            <w:r w:rsidRPr="00735226">
              <w:rPr>
                <w:rFonts w:ascii="Century Gothic" w:eastAsiaTheme="minorHAnsi" w:hAnsi="Century Gothic" w:cstheme="minorHAnsi"/>
                <w:sz w:val="18"/>
                <w:lang w:eastAsia="en-US"/>
              </w:rPr>
              <w:t>b</w:t>
            </w:r>
            <w:r w:rsidRPr="00735226">
              <w:rPr>
                <w:rFonts w:ascii="Century Gothic" w:eastAsiaTheme="minorHAnsi" w:hAnsi="Century Gothic" w:cstheme="minorHAnsi"/>
                <w:color w:val="0070C0"/>
                <w:sz w:val="18"/>
                <w:lang w:eastAsia="en-US"/>
              </w:rPr>
              <w:t xml:space="preserve">) Descripción de las diversas alternativas razonables estudiadas que tengan relación con el proyecto y sus características específicas, incluida la alternativa cero, o de no realización del proyecto, y una justificación de las principales razones de la solución adoptada, teniendo en cuenta los efectos del proyecto sobre el medio ambiente. </w:t>
            </w:r>
          </w:p>
          <w:p w14:paraId="11886071" w14:textId="77777777" w:rsidR="00735226" w:rsidRPr="00735226" w:rsidRDefault="00735226" w:rsidP="0052019F">
            <w:pPr>
              <w:pStyle w:val="parrafo"/>
              <w:spacing w:before="0" w:beforeAutospacing="0" w:after="0" w:afterAutospacing="0"/>
              <w:ind w:firstLine="357"/>
              <w:jc w:val="both"/>
              <w:rPr>
                <w:rFonts w:ascii="Century Gothic" w:eastAsiaTheme="minorHAnsi" w:hAnsi="Century Gothic" w:cstheme="minorHAnsi"/>
                <w:color w:val="0070C0"/>
                <w:sz w:val="18"/>
                <w:lang w:eastAsia="en-US"/>
              </w:rPr>
            </w:pPr>
            <w:r w:rsidRPr="00735226">
              <w:rPr>
                <w:rFonts w:ascii="Century Gothic" w:eastAsiaTheme="minorHAnsi" w:hAnsi="Century Gothic" w:cstheme="minorHAnsi"/>
                <w:color w:val="0070C0"/>
                <w:sz w:val="18"/>
                <w:lang w:eastAsia="en-US"/>
              </w:rPr>
              <w:t>c) Identificación, descripción, análisis y, si procede, cuantificación de los posibles efec</w:t>
            </w:r>
            <w:r w:rsidRPr="00735226">
              <w:rPr>
                <w:rFonts w:ascii="Century Gothic" w:eastAsiaTheme="minorHAnsi" w:hAnsi="Century Gothic" w:cstheme="minorHAnsi"/>
                <w:color w:val="0070C0"/>
                <w:sz w:val="18"/>
                <w:lang w:eastAsia="en-US"/>
              </w:rPr>
              <w:softHyphen/>
              <w:t>tos significativos directos o indirectos, secundarios, acumulativos y sinérgicos del proyecto sobre los siguientes factores: la población, la salud humana, la flora, la fau</w:t>
            </w:r>
            <w:r w:rsidRPr="00735226">
              <w:rPr>
                <w:rFonts w:ascii="Century Gothic" w:eastAsiaTheme="minorHAnsi" w:hAnsi="Century Gothic" w:cstheme="minorHAnsi"/>
                <w:color w:val="0070C0"/>
                <w:sz w:val="18"/>
                <w:lang w:eastAsia="en-US"/>
              </w:rPr>
              <w:softHyphen/>
              <w:t xml:space="preserve">na, la biodiversidad, la geodiversidad, el suelo, el subsuelo, el aire, el agua, el medio marino, el clima, el cambio climático, el paisaje, los bienes materiales, el patrimonio cultural, y la interacción entre todos los factores mencionados, durante las fases de ejecución, explotación y en su caso durante la demolición o abandono del proyecto. </w:t>
            </w:r>
          </w:p>
          <w:p w14:paraId="7115441F" w14:textId="77777777" w:rsidR="00735226" w:rsidRPr="00735226" w:rsidRDefault="00735226" w:rsidP="0052019F">
            <w:pPr>
              <w:pStyle w:val="parrafo"/>
              <w:spacing w:before="0" w:beforeAutospacing="0" w:after="0" w:afterAutospacing="0"/>
              <w:ind w:firstLine="357"/>
              <w:jc w:val="both"/>
              <w:rPr>
                <w:rFonts w:ascii="Century Gothic" w:eastAsiaTheme="minorHAnsi" w:hAnsi="Century Gothic" w:cstheme="minorHAnsi"/>
                <w:color w:val="0070C0"/>
                <w:sz w:val="18"/>
                <w:lang w:eastAsia="en-US"/>
              </w:rPr>
            </w:pPr>
            <w:r w:rsidRPr="00735226">
              <w:rPr>
                <w:rFonts w:ascii="Century Gothic" w:eastAsiaTheme="minorHAnsi" w:hAnsi="Century Gothic" w:cstheme="minorHAnsi"/>
                <w:color w:val="0070C0"/>
                <w:sz w:val="18"/>
                <w:lang w:eastAsia="en-US"/>
              </w:rPr>
              <w:t>Se incluirá un apartado específico para la evaluación de las repercusiones del pro</w:t>
            </w:r>
            <w:r w:rsidRPr="00735226">
              <w:rPr>
                <w:rFonts w:ascii="Century Gothic" w:eastAsiaTheme="minorHAnsi" w:hAnsi="Century Gothic" w:cstheme="minorHAnsi"/>
                <w:color w:val="0070C0"/>
                <w:sz w:val="18"/>
                <w:lang w:eastAsia="en-US"/>
              </w:rPr>
              <w:softHyphen/>
              <w:t>yecto sobre espacios Red Natura 2000 teniendo en cuenta los objetivos de conserva</w:t>
            </w:r>
            <w:r w:rsidRPr="00735226">
              <w:rPr>
                <w:rFonts w:ascii="Century Gothic" w:eastAsiaTheme="minorHAnsi" w:hAnsi="Century Gothic" w:cstheme="minorHAnsi"/>
                <w:color w:val="0070C0"/>
                <w:sz w:val="18"/>
                <w:lang w:eastAsia="en-US"/>
              </w:rPr>
              <w:softHyphen/>
              <w:t>ción de cada lugar, que incluya los referidos impactos, las correspondientes medidas preventivas, correctoras y compensatorias Red Natura 2000 y su seguimiento.</w:t>
            </w:r>
          </w:p>
          <w:p w14:paraId="0608DC47" w14:textId="77777777" w:rsidR="00735226" w:rsidRPr="00735226" w:rsidRDefault="00735226" w:rsidP="0052019F">
            <w:pPr>
              <w:pStyle w:val="parrafo"/>
              <w:spacing w:before="0" w:beforeAutospacing="0" w:after="0" w:afterAutospacing="0"/>
              <w:ind w:firstLine="357"/>
              <w:jc w:val="both"/>
              <w:rPr>
                <w:rFonts w:ascii="Century Gothic" w:eastAsiaTheme="minorHAnsi" w:hAnsi="Century Gothic" w:cstheme="minorHAnsi"/>
                <w:color w:val="0070C0"/>
                <w:sz w:val="18"/>
                <w:lang w:eastAsia="en-US"/>
              </w:rPr>
            </w:pPr>
            <w:r w:rsidRPr="00735226">
              <w:rPr>
                <w:rFonts w:ascii="Century Gothic" w:eastAsiaTheme="minorHAnsi" w:hAnsi="Century Gothic" w:cstheme="minorHAnsi"/>
                <w:color w:val="0070C0"/>
                <w:sz w:val="18"/>
                <w:lang w:eastAsia="en-US"/>
              </w:rPr>
              <w:t>Cuando se compruebe la existencia de un perjuicio a la integridad de la Red Natura 2000, el promotor justificará documentalmente la inexistencia de alternativas, y la concurrencia de las razones imperiosas de interés público de primer orden mencio</w:t>
            </w:r>
            <w:r w:rsidRPr="00735226">
              <w:rPr>
                <w:rFonts w:ascii="Century Gothic" w:eastAsiaTheme="minorHAnsi" w:hAnsi="Century Gothic" w:cstheme="minorHAnsi"/>
                <w:color w:val="0070C0"/>
                <w:sz w:val="18"/>
                <w:lang w:eastAsia="en-US"/>
              </w:rPr>
              <w:softHyphen/>
              <w:t xml:space="preserve">nadas en el artículo 46, apartados 5, 6 y 7, de la Ley 42/2007, de 13 de diciembre, de Patrimonio Natural y de la Biodiversidad. </w:t>
            </w:r>
          </w:p>
          <w:p w14:paraId="029E207E" w14:textId="77777777" w:rsidR="00735226" w:rsidRPr="00735226" w:rsidRDefault="00735226" w:rsidP="0052019F">
            <w:pPr>
              <w:pStyle w:val="parrafo"/>
              <w:spacing w:before="0" w:beforeAutospacing="0" w:after="0" w:afterAutospacing="0"/>
              <w:ind w:firstLine="357"/>
              <w:jc w:val="both"/>
              <w:rPr>
                <w:rFonts w:ascii="Century Gothic" w:eastAsiaTheme="minorHAnsi" w:hAnsi="Century Gothic" w:cstheme="minorHAnsi"/>
                <w:color w:val="0070C0"/>
                <w:sz w:val="18"/>
                <w:lang w:eastAsia="en-US"/>
              </w:rPr>
            </w:pPr>
            <w:r w:rsidRPr="00735226">
              <w:rPr>
                <w:rFonts w:ascii="Century Gothic" w:eastAsiaTheme="minorHAnsi" w:hAnsi="Century Gothic" w:cstheme="minorHAnsi"/>
                <w:color w:val="0070C0"/>
                <w:sz w:val="18"/>
                <w:lang w:eastAsia="en-US"/>
              </w:rPr>
              <w:t>Cuando el proyecto pueda causar a largo plazo una modificación hidromorfológica en una masa de agua superficial o una alteración del nivel en una masa de agua subterránea que puedan impedir que alcance el buen estado o potencial, o que pue</w:t>
            </w:r>
            <w:r w:rsidRPr="00735226">
              <w:rPr>
                <w:rFonts w:ascii="Century Gothic" w:eastAsiaTheme="minorHAnsi" w:hAnsi="Century Gothic" w:cstheme="minorHAnsi"/>
                <w:color w:val="0070C0"/>
                <w:sz w:val="18"/>
                <w:lang w:eastAsia="en-US"/>
              </w:rPr>
              <w:softHyphen/>
              <w:t>da suponer un deterioro de su estado o potencial, se incluirá un apartado específico para la evaluación de sus repercusiones a largo plazo sobre los elementos de calidad que definen el estado o potencial de las masas de agua afectadas.</w:t>
            </w:r>
          </w:p>
          <w:p w14:paraId="7989AD43" w14:textId="18322A17" w:rsidR="00735226" w:rsidRPr="00735226" w:rsidRDefault="00735226" w:rsidP="0052019F">
            <w:pPr>
              <w:pStyle w:val="parrafo"/>
              <w:spacing w:before="0" w:beforeAutospacing="0" w:after="0" w:afterAutospacing="0"/>
              <w:ind w:firstLine="357"/>
              <w:jc w:val="both"/>
              <w:rPr>
                <w:rFonts w:ascii="Century Gothic" w:eastAsiaTheme="minorHAnsi" w:hAnsi="Century Gothic" w:cstheme="minorHAnsi"/>
                <w:color w:val="0070C0"/>
                <w:sz w:val="18"/>
                <w:lang w:eastAsia="en-US"/>
              </w:rPr>
            </w:pPr>
            <w:r w:rsidRPr="00735226">
              <w:rPr>
                <w:rFonts w:ascii="Century Gothic" w:eastAsiaTheme="minorHAnsi" w:hAnsi="Century Gothic" w:cstheme="minorHAnsi"/>
                <w:color w:val="0070C0"/>
                <w:sz w:val="18"/>
                <w:lang w:eastAsia="en-US"/>
              </w:rPr>
              <w:t>d) Se incluirá un apartado específico que incluya la identificación, descripción, análisis y si procede, cuantificación de los efectos esperados sobre los factores enumerados en la letra c), derivados de la vulnerabilidad del proyecto ante riesgos de acciden</w:t>
            </w:r>
            <w:r w:rsidRPr="00735226">
              <w:rPr>
                <w:rFonts w:ascii="Century Gothic" w:eastAsiaTheme="minorHAnsi" w:hAnsi="Century Gothic" w:cstheme="minorHAnsi"/>
                <w:color w:val="0070C0"/>
                <w:sz w:val="18"/>
                <w:lang w:eastAsia="en-US"/>
              </w:rPr>
              <w:softHyphen/>
              <w:t xml:space="preserve">tes graves o de catástrofes, sobre el riesgo de que se produzcan dichos accidentes o catástrofes, y sobre los probables efectos adversos significativos sobre el medio ambiente, en caso de ocurrencia de los mismos, o bien </w:t>
            </w:r>
            <w:r w:rsidR="0012252B">
              <w:rPr>
                <w:rFonts w:ascii="Century Gothic" w:eastAsiaTheme="minorHAnsi" w:hAnsi="Century Gothic" w:cstheme="minorHAnsi"/>
                <w:color w:val="0070C0"/>
                <w:sz w:val="18"/>
                <w:lang w:eastAsia="en-US"/>
              </w:rPr>
              <w:t>Informes</w:t>
            </w:r>
            <w:r w:rsidRPr="00735226">
              <w:rPr>
                <w:rFonts w:ascii="Century Gothic" w:eastAsiaTheme="minorHAnsi" w:hAnsi="Century Gothic" w:cstheme="minorHAnsi"/>
                <w:color w:val="0070C0"/>
                <w:sz w:val="18"/>
                <w:lang w:eastAsia="en-US"/>
              </w:rPr>
              <w:t xml:space="preserve"> justificativo sobre la no aplicación de este apartado al proyecto. </w:t>
            </w:r>
          </w:p>
          <w:p w14:paraId="34D16334" w14:textId="2FC5C0D8" w:rsidR="00735226" w:rsidRPr="00735226" w:rsidRDefault="00735226" w:rsidP="0052019F">
            <w:pPr>
              <w:pStyle w:val="parrafo"/>
              <w:spacing w:before="0" w:beforeAutospacing="0" w:after="0" w:afterAutospacing="0"/>
              <w:ind w:firstLine="357"/>
              <w:jc w:val="both"/>
              <w:rPr>
                <w:rFonts w:ascii="Century Gothic" w:eastAsiaTheme="minorHAnsi" w:hAnsi="Century Gothic" w:cstheme="minorHAnsi"/>
                <w:color w:val="0070C0"/>
                <w:sz w:val="18"/>
                <w:lang w:eastAsia="en-US"/>
              </w:rPr>
            </w:pPr>
            <w:r w:rsidRPr="00735226">
              <w:rPr>
                <w:rFonts w:ascii="Century Gothic" w:eastAsiaTheme="minorHAnsi" w:hAnsi="Century Gothic" w:cstheme="minorHAnsi"/>
                <w:color w:val="0070C0"/>
                <w:sz w:val="18"/>
                <w:lang w:eastAsia="en-US"/>
              </w:rPr>
              <w:t xml:space="preserve">Para realizar los estudios mencionados en este apartado, el promotor incluirá la </w:t>
            </w:r>
            <w:r w:rsidR="0012252B">
              <w:rPr>
                <w:rFonts w:ascii="Century Gothic" w:eastAsiaTheme="minorHAnsi" w:hAnsi="Century Gothic" w:cstheme="minorHAnsi"/>
                <w:color w:val="0070C0"/>
                <w:sz w:val="18"/>
                <w:lang w:eastAsia="en-US"/>
              </w:rPr>
              <w:t>Información</w:t>
            </w:r>
            <w:r w:rsidRPr="00735226">
              <w:rPr>
                <w:rFonts w:ascii="Century Gothic" w:eastAsiaTheme="minorHAnsi" w:hAnsi="Century Gothic" w:cstheme="minorHAnsi"/>
                <w:color w:val="0070C0"/>
                <w:sz w:val="18"/>
                <w:lang w:eastAsia="en-US"/>
              </w:rPr>
              <w:t xml:space="preserve"> relevante obtenida a través de las evaluaciones de riesgo realizadas de conformidad con las normas que sean de aplicación al proyecto.</w:t>
            </w:r>
          </w:p>
          <w:p w14:paraId="39C08520" w14:textId="77777777" w:rsidR="00735226" w:rsidRPr="00735226" w:rsidRDefault="00735226" w:rsidP="0052019F">
            <w:pPr>
              <w:pStyle w:val="parrafo"/>
              <w:spacing w:before="0" w:beforeAutospacing="0" w:after="0" w:afterAutospacing="0"/>
              <w:ind w:firstLine="357"/>
              <w:jc w:val="both"/>
              <w:rPr>
                <w:rFonts w:ascii="Century Gothic" w:eastAsiaTheme="minorHAnsi" w:hAnsi="Century Gothic" w:cstheme="minorHAnsi"/>
                <w:color w:val="0070C0"/>
                <w:sz w:val="18"/>
                <w:lang w:eastAsia="en-US"/>
              </w:rPr>
            </w:pPr>
            <w:r w:rsidRPr="00735226">
              <w:rPr>
                <w:rFonts w:ascii="Century Gothic" w:eastAsiaTheme="minorHAnsi" w:hAnsi="Century Gothic" w:cstheme="minorHAnsi"/>
                <w:color w:val="0070C0"/>
                <w:sz w:val="18"/>
                <w:lang w:eastAsia="en-US"/>
              </w:rPr>
              <w:t>e) Medidas que permitan prevenir, corregir y, en su caso, compensar los posibles efec</w:t>
            </w:r>
            <w:r w:rsidRPr="00735226">
              <w:rPr>
                <w:rFonts w:ascii="Century Gothic" w:eastAsiaTheme="minorHAnsi" w:hAnsi="Century Gothic" w:cstheme="minorHAnsi"/>
                <w:color w:val="0070C0"/>
                <w:sz w:val="18"/>
                <w:lang w:eastAsia="en-US"/>
              </w:rPr>
              <w:softHyphen/>
              <w:t xml:space="preserve">tos adversos significativos sobre el medio ambiente y el paisaje. </w:t>
            </w:r>
          </w:p>
          <w:p w14:paraId="29BFEC6D" w14:textId="77777777" w:rsidR="00735226" w:rsidRPr="00735226" w:rsidRDefault="00735226" w:rsidP="0052019F">
            <w:pPr>
              <w:pStyle w:val="parrafo"/>
              <w:spacing w:before="0" w:beforeAutospacing="0" w:after="0" w:afterAutospacing="0"/>
              <w:ind w:firstLine="357"/>
              <w:jc w:val="both"/>
              <w:rPr>
                <w:rFonts w:ascii="Century Gothic" w:eastAsiaTheme="minorHAnsi" w:hAnsi="Century Gothic" w:cstheme="minorHAnsi"/>
                <w:color w:val="0070C0"/>
                <w:sz w:val="18"/>
                <w:lang w:eastAsia="en-US"/>
              </w:rPr>
            </w:pPr>
            <w:r w:rsidRPr="00735226">
              <w:rPr>
                <w:rFonts w:ascii="Century Gothic" w:eastAsiaTheme="minorHAnsi" w:hAnsi="Century Gothic" w:cstheme="minorHAnsi"/>
                <w:color w:val="0070C0"/>
                <w:sz w:val="18"/>
                <w:lang w:eastAsia="en-US"/>
              </w:rPr>
              <w:t xml:space="preserve">f) Programa de vigilancia ambiental. </w:t>
            </w:r>
          </w:p>
          <w:p w14:paraId="42DDD63B" w14:textId="77777777" w:rsidR="00735226" w:rsidRPr="00735226" w:rsidRDefault="00735226" w:rsidP="0052019F">
            <w:pPr>
              <w:pStyle w:val="parrafo"/>
              <w:spacing w:before="0" w:beforeAutospacing="0" w:after="0" w:afterAutospacing="0"/>
              <w:ind w:firstLine="357"/>
              <w:jc w:val="both"/>
              <w:rPr>
                <w:rFonts w:ascii="Century Gothic" w:eastAsiaTheme="minorHAnsi" w:hAnsi="Century Gothic" w:cstheme="minorHAnsi"/>
                <w:color w:val="0070C0"/>
                <w:sz w:val="18"/>
                <w:lang w:eastAsia="en-US"/>
              </w:rPr>
            </w:pPr>
            <w:r w:rsidRPr="00735226">
              <w:rPr>
                <w:rFonts w:ascii="Century Gothic" w:eastAsiaTheme="minorHAnsi" w:hAnsi="Century Gothic" w:cstheme="minorHAnsi"/>
                <w:color w:val="0070C0"/>
                <w:sz w:val="18"/>
                <w:lang w:eastAsia="en-US"/>
              </w:rPr>
              <w:t xml:space="preserve">g) Resumen no técnico del estudio de impacto ambiental y conclusiones en términos fácilmente comprensibles. </w:t>
            </w:r>
          </w:p>
          <w:p w14:paraId="53707DF5" w14:textId="71E53FDA" w:rsidR="00735226" w:rsidRPr="00735226" w:rsidRDefault="00735226" w:rsidP="0052019F">
            <w:pPr>
              <w:pStyle w:val="parrafo"/>
              <w:spacing w:before="0" w:beforeAutospacing="0" w:after="0" w:afterAutospacing="0"/>
              <w:ind w:firstLine="357"/>
              <w:jc w:val="both"/>
              <w:rPr>
                <w:rFonts w:ascii="Century Gothic" w:eastAsiaTheme="minorHAnsi" w:hAnsi="Century Gothic" w:cstheme="minorHAnsi"/>
                <w:color w:val="0070C0"/>
                <w:sz w:val="18"/>
                <w:lang w:eastAsia="en-US"/>
              </w:rPr>
            </w:pPr>
            <w:r w:rsidRPr="00735226">
              <w:rPr>
                <w:rFonts w:ascii="Century Gothic" w:eastAsiaTheme="minorHAnsi" w:hAnsi="Century Gothic" w:cstheme="minorHAnsi"/>
                <w:color w:val="0070C0"/>
                <w:sz w:val="18"/>
                <w:lang w:eastAsia="en-US"/>
              </w:rPr>
              <w:t xml:space="preserve">3. Cuando el órgano ambiental haya elaborado el documento de alcance de conformidad con lo dispuesto en el artículo 64, el promotor elaborará el estudio de impacto ambiental ajustándose a la </w:t>
            </w:r>
            <w:r w:rsidR="0012252B">
              <w:rPr>
                <w:rFonts w:ascii="Century Gothic" w:eastAsiaTheme="minorHAnsi" w:hAnsi="Century Gothic" w:cstheme="minorHAnsi"/>
                <w:color w:val="0070C0"/>
                <w:sz w:val="18"/>
                <w:lang w:eastAsia="en-US"/>
              </w:rPr>
              <w:t>Información</w:t>
            </w:r>
            <w:r w:rsidRPr="00735226">
              <w:rPr>
                <w:rFonts w:ascii="Century Gothic" w:eastAsiaTheme="minorHAnsi" w:hAnsi="Century Gothic" w:cstheme="minorHAnsi"/>
                <w:color w:val="0070C0"/>
                <w:sz w:val="18"/>
                <w:lang w:eastAsia="en-US"/>
              </w:rPr>
              <w:t xml:space="preserve"> requerida en dicho documento. </w:t>
            </w:r>
          </w:p>
          <w:p w14:paraId="1D9D08C2" w14:textId="77777777" w:rsidR="00735226" w:rsidRPr="00735226" w:rsidRDefault="00735226" w:rsidP="0052019F">
            <w:pPr>
              <w:pStyle w:val="parrafo"/>
              <w:spacing w:before="0" w:beforeAutospacing="0" w:after="0" w:afterAutospacing="0"/>
              <w:ind w:firstLine="357"/>
              <w:jc w:val="both"/>
              <w:rPr>
                <w:rFonts w:ascii="Century Gothic" w:eastAsiaTheme="minorHAnsi" w:hAnsi="Century Gothic" w:cstheme="minorHAnsi"/>
                <w:color w:val="0070C0"/>
                <w:sz w:val="18"/>
                <w:lang w:eastAsia="en-US"/>
              </w:rPr>
            </w:pPr>
            <w:r w:rsidRPr="00735226">
              <w:rPr>
                <w:rFonts w:ascii="Century Gothic" w:eastAsiaTheme="minorHAnsi" w:hAnsi="Century Gothic" w:cstheme="minorHAnsi"/>
                <w:color w:val="0070C0"/>
                <w:sz w:val="18"/>
                <w:lang w:eastAsia="en-US"/>
              </w:rPr>
              <w:t xml:space="preserve">4. Con el fin de evitar la duplicidad de evaluaciones, el promotor al elaborar el estudio de impacto ambiental, tendrá en cuenta los resultados disponibles de otras evaluaciones pertinentes en virtud de la legislación comunitaria o nacional. </w:t>
            </w:r>
          </w:p>
          <w:p w14:paraId="2AC9352C" w14:textId="0F4148FE" w:rsidR="00735226" w:rsidRPr="00735226" w:rsidRDefault="00735226" w:rsidP="0052019F">
            <w:pPr>
              <w:pStyle w:val="parrafo"/>
              <w:spacing w:before="0" w:beforeAutospacing="0" w:after="0" w:afterAutospacing="0"/>
              <w:ind w:firstLine="357"/>
              <w:jc w:val="both"/>
              <w:rPr>
                <w:rFonts w:ascii="Century Gothic" w:eastAsiaTheme="minorHAnsi" w:hAnsi="Century Gothic" w:cstheme="minorHAnsi"/>
                <w:color w:val="0070C0"/>
                <w:sz w:val="18"/>
                <w:lang w:eastAsia="en-US"/>
              </w:rPr>
            </w:pPr>
            <w:r w:rsidRPr="00735226">
              <w:rPr>
                <w:rFonts w:ascii="Century Gothic" w:eastAsiaTheme="minorHAnsi" w:hAnsi="Century Gothic" w:cstheme="minorHAnsi"/>
                <w:color w:val="0070C0"/>
                <w:sz w:val="18"/>
                <w:lang w:eastAsia="en-US"/>
              </w:rPr>
              <w:t xml:space="preserve">A estos efectos, la Administración pondrá a disposición del promotor que así lo solicite los </w:t>
            </w:r>
            <w:r w:rsidR="0012252B">
              <w:rPr>
                <w:rFonts w:ascii="Century Gothic" w:eastAsiaTheme="minorHAnsi" w:hAnsi="Century Gothic" w:cstheme="minorHAnsi"/>
                <w:color w:val="0070C0"/>
                <w:sz w:val="18"/>
                <w:lang w:eastAsia="en-US"/>
              </w:rPr>
              <w:t>Informes</w:t>
            </w:r>
            <w:r w:rsidRPr="00735226">
              <w:rPr>
                <w:rFonts w:ascii="Century Gothic" w:eastAsiaTheme="minorHAnsi" w:hAnsi="Century Gothic" w:cstheme="minorHAnsi"/>
                <w:color w:val="0070C0"/>
                <w:sz w:val="18"/>
                <w:lang w:eastAsia="en-US"/>
              </w:rPr>
              <w:t xml:space="preserve"> y cualquier otra documentación que obre en su poder cuando resulte de utilidad para la realización del estudio de impacto ambiental.</w:t>
            </w:r>
          </w:p>
          <w:p w14:paraId="35804D14" w14:textId="2F516EBF" w:rsidR="00735226" w:rsidRDefault="00735226" w:rsidP="0052019F">
            <w:pPr>
              <w:pStyle w:val="parrafo"/>
              <w:spacing w:before="0" w:beforeAutospacing="0" w:after="0" w:afterAutospacing="0"/>
              <w:ind w:firstLine="357"/>
              <w:jc w:val="both"/>
              <w:rPr>
                <w:rFonts w:ascii="Century Gothic" w:eastAsiaTheme="minorHAnsi" w:hAnsi="Century Gothic" w:cstheme="minorHAnsi"/>
                <w:sz w:val="18"/>
                <w:lang w:eastAsia="en-US"/>
              </w:rPr>
            </w:pPr>
            <w:r w:rsidRPr="00735226">
              <w:rPr>
                <w:rFonts w:ascii="Century Gothic" w:eastAsiaTheme="minorHAnsi" w:hAnsi="Century Gothic" w:cstheme="minorHAnsi"/>
                <w:sz w:val="18"/>
                <w:lang w:eastAsia="en-US"/>
              </w:rPr>
              <w:t>5. En el estudio de impacto ambiental deberán venir identificados sus autores mediante nombre, apellidos, titulación, documento nacional de identidad o cualquier otra docu</w:t>
            </w:r>
            <w:r w:rsidRPr="00735226">
              <w:rPr>
                <w:rFonts w:ascii="Century Gothic" w:eastAsiaTheme="minorHAnsi" w:hAnsi="Century Gothic" w:cstheme="minorHAnsi"/>
                <w:sz w:val="18"/>
                <w:lang w:eastAsia="en-US"/>
              </w:rPr>
              <w:softHyphen/>
              <w:t xml:space="preserve">mentación acreditativa de la identidad del autor o autores del proyecto. Además deberá constar la fecha de conclusión del mismo y las firmas de los autores. </w:t>
            </w:r>
          </w:p>
          <w:p w14:paraId="62126855" w14:textId="773961A3" w:rsidR="00735226" w:rsidRDefault="00735226" w:rsidP="0052019F">
            <w:pPr>
              <w:pStyle w:val="parrafo"/>
              <w:spacing w:before="0" w:beforeAutospacing="0" w:after="0" w:afterAutospacing="0"/>
              <w:ind w:firstLine="357"/>
              <w:jc w:val="both"/>
              <w:rPr>
                <w:rFonts w:ascii="Century Gothic" w:eastAsiaTheme="minorHAnsi" w:hAnsi="Century Gothic" w:cstheme="minorHAnsi"/>
                <w:sz w:val="18"/>
                <w:lang w:eastAsia="en-US"/>
              </w:rPr>
            </w:pPr>
          </w:p>
          <w:p w14:paraId="6F63A578" w14:textId="77777777" w:rsidR="00735226" w:rsidRPr="00735226" w:rsidRDefault="00735226" w:rsidP="0052019F">
            <w:pPr>
              <w:pStyle w:val="parrafo"/>
              <w:spacing w:before="0" w:beforeAutospacing="0" w:after="0" w:afterAutospacing="0"/>
              <w:ind w:firstLine="357"/>
              <w:jc w:val="both"/>
              <w:rPr>
                <w:rFonts w:ascii="Century Gothic" w:eastAsiaTheme="minorHAnsi" w:hAnsi="Century Gothic" w:cstheme="minorHAnsi"/>
                <w:sz w:val="18"/>
                <w:lang w:eastAsia="en-US"/>
              </w:rPr>
            </w:pPr>
          </w:p>
          <w:p w14:paraId="720ADE34" w14:textId="6D0D0E07" w:rsidR="00735226" w:rsidRPr="00707B3F" w:rsidRDefault="00735226" w:rsidP="0052019F">
            <w:pPr>
              <w:pStyle w:val="parrafo"/>
              <w:spacing w:before="0" w:beforeAutospacing="0" w:after="0" w:afterAutospacing="0"/>
              <w:ind w:firstLine="357"/>
              <w:jc w:val="both"/>
              <w:rPr>
                <w:rFonts w:ascii="Century Gothic" w:eastAsiaTheme="minorHAnsi" w:hAnsi="Century Gothic" w:cstheme="minorHAnsi"/>
                <w:sz w:val="18"/>
                <w:lang w:eastAsia="en-US"/>
              </w:rPr>
            </w:pPr>
            <w:r w:rsidRPr="00735226">
              <w:rPr>
                <w:rFonts w:ascii="Century Gothic" w:eastAsiaTheme="minorHAnsi" w:hAnsi="Century Gothic" w:cstheme="minorHAnsi"/>
                <w:sz w:val="18"/>
                <w:lang w:eastAsia="en-US"/>
              </w:rPr>
              <w:t>6. El estudio de impacto ambiental perderá su validez si en el plazo de un año desde la fecha de su conclusión no se hubiera presentado ante el órgano sustantivo para la rea</w:t>
            </w:r>
            <w:r w:rsidRPr="00735226">
              <w:rPr>
                <w:rFonts w:ascii="Century Gothic" w:eastAsiaTheme="minorHAnsi" w:hAnsi="Century Gothic" w:cstheme="minorHAnsi"/>
                <w:sz w:val="18"/>
                <w:lang w:eastAsia="en-US"/>
              </w:rPr>
              <w:softHyphen/>
              <w:t xml:space="preserve">lización de la </w:t>
            </w:r>
            <w:r w:rsidR="0012252B">
              <w:rPr>
                <w:rFonts w:ascii="Century Gothic" w:eastAsiaTheme="minorHAnsi" w:hAnsi="Century Gothic" w:cstheme="minorHAnsi"/>
                <w:sz w:val="18"/>
                <w:lang w:eastAsia="en-US"/>
              </w:rPr>
              <w:t>Información</w:t>
            </w:r>
            <w:r w:rsidRPr="00735226">
              <w:rPr>
                <w:rFonts w:ascii="Century Gothic" w:eastAsiaTheme="minorHAnsi" w:hAnsi="Century Gothic" w:cstheme="minorHAnsi"/>
                <w:sz w:val="18"/>
                <w:lang w:eastAsia="en-US"/>
              </w:rPr>
              <w:t xml:space="preserve"> pública y de las consultas.</w:t>
            </w:r>
          </w:p>
        </w:tc>
      </w:tr>
      <w:tr w:rsidR="00CD4A89" w14:paraId="5A9D63E1" w14:textId="77777777" w:rsidTr="006A76F3">
        <w:tc>
          <w:tcPr>
            <w:tcW w:w="5032" w:type="dxa"/>
          </w:tcPr>
          <w:p w14:paraId="3AACF1C7" w14:textId="77777777" w:rsidR="00CD4A89" w:rsidRDefault="00CD4A89" w:rsidP="0052019F">
            <w:pPr>
              <w:pStyle w:val="Default"/>
              <w:jc w:val="both"/>
              <w:rPr>
                <w:rFonts w:ascii="Century Gothic" w:hAnsi="Century Gothic" w:cstheme="minorHAnsi"/>
                <w:color w:val="221E1F"/>
                <w:sz w:val="22"/>
                <w:szCs w:val="22"/>
              </w:rPr>
            </w:pPr>
            <w:r>
              <w:rPr>
                <w:rFonts w:ascii="Century Gothic" w:hAnsi="Century Gothic" w:cstheme="minorHAnsi"/>
                <w:color w:val="221E1F"/>
                <w:sz w:val="22"/>
                <w:szCs w:val="22"/>
              </w:rPr>
              <w:t>TEXTO INICIAL</w:t>
            </w:r>
          </w:p>
        </w:tc>
        <w:tc>
          <w:tcPr>
            <w:tcW w:w="5032" w:type="dxa"/>
          </w:tcPr>
          <w:p w14:paraId="17C423C8" w14:textId="77777777" w:rsidR="00CD4A89" w:rsidRDefault="00CD4A89" w:rsidP="0052019F">
            <w:pPr>
              <w:pStyle w:val="Default"/>
              <w:jc w:val="both"/>
              <w:rPr>
                <w:rFonts w:ascii="Century Gothic" w:hAnsi="Century Gothic" w:cstheme="minorHAnsi"/>
                <w:color w:val="221E1F"/>
                <w:sz w:val="22"/>
                <w:szCs w:val="22"/>
              </w:rPr>
            </w:pPr>
            <w:r>
              <w:rPr>
                <w:rFonts w:ascii="Century Gothic" w:hAnsi="Century Gothic" w:cstheme="minorHAnsi"/>
                <w:color w:val="221E1F"/>
                <w:sz w:val="22"/>
                <w:szCs w:val="22"/>
              </w:rPr>
              <w:t>TEXTO REFORMADO</w:t>
            </w:r>
          </w:p>
        </w:tc>
      </w:tr>
    </w:tbl>
    <w:p w14:paraId="630D9FBA" w14:textId="77777777" w:rsidR="00CD4A89" w:rsidRDefault="00CD4A89" w:rsidP="0052019F">
      <w:pPr>
        <w:spacing w:after="0"/>
        <w:jc w:val="both"/>
        <w:rPr>
          <w:rFonts w:cstheme="minorHAnsi"/>
          <w:color w:val="221E1F"/>
          <w:highlight w:val="yellow"/>
        </w:rPr>
      </w:pPr>
    </w:p>
    <w:p w14:paraId="31A39D6C" w14:textId="367466BD" w:rsidR="00735226" w:rsidRDefault="00CD4A89" w:rsidP="0052019F">
      <w:pPr>
        <w:pStyle w:val="Ttulo2"/>
        <w:jc w:val="both"/>
      </w:pPr>
      <w:r w:rsidRPr="00DC3376">
        <w:t xml:space="preserve">Artículo </w:t>
      </w:r>
      <w:r w:rsidR="00735226" w:rsidRPr="00DC3376">
        <w:t>66</w:t>
      </w:r>
      <w:r w:rsidRPr="00DC3376">
        <w:t>.</w:t>
      </w:r>
      <w:r w:rsidR="00735226" w:rsidRPr="00DC3376">
        <w:t xml:space="preserve"> </w:t>
      </w:r>
      <w:r w:rsidR="0012252B">
        <w:t>Información</w:t>
      </w:r>
      <w:r w:rsidR="00735226" w:rsidRPr="00DC3376">
        <w:t xml:space="preserve"> pública del proyecto y del estudio de impacto ambiental.</w:t>
      </w:r>
    </w:p>
    <w:p w14:paraId="7EB3DD4A" w14:textId="27C1FD93" w:rsidR="00CD4A89" w:rsidRPr="0012252B" w:rsidRDefault="00CD4A89" w:rsidP="0052019F">
      <w:pPr>
        <w:pStyle w:val="Default"/>
        <w:jc w:val="both"/>
        <w:rPr>
          <w:rFonts w:ascii="Century Gothic" w:hAnsi="Century Gothic" w:cstheme="minorHAnsi"/>
          <w:i/>
          <w:color w:val="C00000"/>
          <w:sz w:val="20"/>
          <w:szCs w:val="20"/>
        </w:rPr>
      </w:pPr>
      <w:r w:rsidRPr="0012252B">
        <w:rPr>
          <w:rFonts w:ascii="Century Gothic" w:hAnsi="Century Gothic" w:cstheme="minorHAnsi"/>
          <w:i/>
          <w:color w:val="C00000"/>
          <w:sz w:val="20"/>
          <w:szCs w:val="20"/>
        </w:rPr>
        <w:t>Se modifica el procedimiento por el art. 10.1</w:t>
      </w:r>
      <w:r w:rsidR="00735226" w:rsidRPr="0012252B">
        <w:rPr>
          <w:rFonts w:ascii="Century Gothic" w:hAnsi="Century Gothic" w:cstheme="minorHAnsi"/>
          <w:i/>
          <w:color w:val="C00000"/>
          <w:sz w:val="20"/>
          <w:szCs w:val="20"/>
        </w:rPr>
        <w:t>8</w:t>
      </w:r>
      <w:r w:rsidRPr="0012252B">
        <w:rPr>
          <w:rFonts w:ascii="Century Gothic" w:hAnsi="Century Gothic" w:cstheme="minorHAnsi"/>
          <w:i/>
          <w:color w:val="C00000"/>
          <w:sz w:val="20"/>
          <w:szCs w:val="20"/>
        </w:rPr>
        <w:t xml:space="preserve"> de la Ley 5/2022.</w:t>
      </w:r>
    </w:p>
    <w:p w14:paraId="553D5525" w14:textId="25267D21" w:rsidR="00CD4A89" w:rsidRPr="009A35D6" w:rsidRDefault="00B0363D" w:rsidP="0052019F">
      <w:pPr>
        <w:pStyle w:val="Ttulo3"/>
        <w:jc w:val="both"/>
      </w:pPr>
      <w:r>
        <w:t>MÁS INFORMACIÓN</w:t>
      </w:r>
    </w:p>
    <w:tbl>
      <w:tblPr>
        <w:tblStyle w:val="Tablaconcuadrcula"/>
        <w:tblW w:w="10064" w:type="dxa"/>
        <w:tblInd w:w="137" w:type="dxa"/>
        <w:tblLook w:val="04A0" w:firstRow="1" w:lastRow="0" w:firstColumn="1" w:lastColumn="0" w:noHBand="0" w:noVBand="1"/>
      </w:tblPr>
      <w:tblGrid>
        <w:gridCol w:w="5032"/>
        <w:gridCol w:w="5032"/>
      </w:tblGrid>
      <w:tr w:rsidR="00CD4A89" w14:paraId="3A53F851" w14:textId="77777777" w:rsidTr="006A76F3">
        <w:tc>
          <w:tcPr>
            <w:tcW w:w="5032" w:type="dxa"/>
          </w:tcPr>
          <w:p w14:paraId="2CF8509F" w14:textId="77777777" w:rsidR="00CD4A89" w:rsidRDefault="00CD4A89" w:rsidP="0052019F">
            <w:pPr>
              <w:pStyle w:val="Default"/>
              <w:jc w:val="both"/>
              <w:rPr>
                <w:rFonts w:ascii="Century Gothic" w:hAnsi="Century Gothic" w:cstheme="minorHAnsi"/>
                <w:color w:val="221E1F"/>
                <w:sz w:val="22"/>
                <w:szCs w:val="22"/>
              </w:rPr>
            </w:pPr>
            <w:r>
              <w:rPr>
                <w:rFonts w:ascii="Century Gothic" w:hAnsi="Century Gothic" w:cstheme="minorHAnsi"/>
                <w:color w:val="221E1F"/>
                <w:sz w:val="22"/>
                <w:szCs w:val="22"/>
              </w:rPr>
              <w:t>TEXTO INICIAL</w:t>
            </w:r>
          </w:p>
        </w:tc>
        <w:tc>
          <w:tcPr>
            <w:tcW w:w="5032" w:type="dxa"/>
          </w:tcPr>
          <w:p w14:paraId="4D39B7FB" w14:textId="77777777" w:rsidR="00CD4A89" w:rsidRDefault="00CD4A89" w:rsidP="0052019F">
            <w:pPr>
              <w:pStyle w:val="Default"/>
              <w:jc w:val="both"/>
              <w:rPr>
                <w:rFonts w:ascii="Century Gothic" w:hAnsi="Century Gothic" w:cstheme="minorHAnsi"/>
                <w:color w:val="221E1F"/>
                <w:sz w:val="22"/>
                <w:szCs w:val="22"/>
              </w:rPr>
            </w:pPr>
            <w:r>
              <w:rPr>
                <w:rFonts w:ascii="Century Gothic" w:hAnsi="Century Gothic" w:cstheme="minorHAnsi"/>
                <w:color w:val="221E1F"/>
                <w:sz w:val="22"/>
                <w:szCs w:val="22"/>
              </w:rPr>
              <w:t>TEXTO REFORMADO</w:t>
            </w:r>
          </w:p>
        </w:tc>
      </w:tr>
      <w:tr w:rsidR="00CD4A89" w14:paraId="66E1F6BF" w14:textId="77777777" w:rsidTr="006A76F3">
        <w:tc>
          <w:tcPr>
            <w:tcW w:w="5032" w:type="dxa"/>
          </w:tcPr>
          <w:p w14:paraId="2FCEF120" w14:textId="5C7ADE45" w:rsidR="00735226" w:rsidRDefault="00735226" w:rsidP="0052019F">
            <w:pPr>
              <w:pStyle w:val="parrafo"/>
              <w:spacing w:before="0" w:beforeAutospacing="0" w:after="0" w:afterAutospacing="0"/>
              <w:ind w:firstLine="357"/>
              <w:jc w:val="both"/>
              <w:rPr>
                <w:rFonts w:ascii="Century Gothic" w:eastAsiaTheme="minorHAnsi" w:hAnsi="Century Gothic" w:cstheme="minorHAnsi"/>
                <w:sz w:val="18"/>
                <w:lang w:eastAsia="en-US"/>
              </w:rPr>
            </w:pPr>
            <w:r w:rsidRPr="00735226">
              <w:rPr>
                <w:rFonts w:ascii="Century Gothic" w:eastAsiaTheme="minorHAnsi" w:hAnsi="Century Gothic" w:cstheme="minorHAnsi"/>
                <w:sz w:val="18"/>
                <w:lang w:eastAsia="en-US"/>
              </w:rPr>
              <w:t xml:space="preserve">1. El órgano ambiental someterá el estudio de impacto ambiental a </w:t>
            </w:r>
            <w:r w:rsidR="0012252B">
              <w:rPr>
                <w:rFonts w:ascii="Century Gothic" w:eastAsiaTheme="minorHAnsi" w:hAnsi="Century Gothic" w:cstheme="minorHAnsi"/>
                <w:sz w:val="18"/>
                <w:lang w:eastAsia="en-US"/>
              </w:rPr>
              <w:t>Información</w:t>
            </w:r>
            <w:r w:rsidRPr="00735226">
              <w:rPr>
                <w:rFonts w:ascii="Century Gothic" w:eastAsiaTheme="minorHAnsi" w:hAnsi="Century Gothic" w:cstheme="minorHAnsi"/>
                <w:sz w:val="18"/>
                <w:lang w:eastAsia="en-US"/>
              </w:rPr>
              <w:t xml:space="preserve"> pública en un plazo no inferior a </w:t>
            </w:r>
            <w:r w:rsidRPr="00735226">
              <w:rPr>
                <w:rFonts w:ascii="Century Gothic" w:eastAsiaTheme="minorHAnsi" w:hAnsi="Century Gothic" w:cstheme="minorHAnsi"/>
                <w:b/>
                <w:sz w:val="18"/>
                <w:lang w:eastAsia="en-US"/>
              </w:rPr>
              <w:t>treinta días</w:t>
            </w:r>
            <w:r w:rsidRPr="00735226">
              <w:rPr>
                <w:rFonts w:ascii="Century Gothic" w:eastAsiaTheme="minorHAnsi" w:hAnsi="Century Gothic" w:cstheme="minorHAnsi"/>
                <w:sz w:val="18"/>
                <w:lang w:eastAsia="en-US"/>
              </w:rPr>
              <w:t>, previo anuncio en el “Diario Oficial de Extremadura” y en su sede electrónica.</w:t>
            </w:r>
          </w:p>
          <w:p w14:paraId="6AA6B055" w14:textId="17C78B5E" w:rsidR="00735226" w:rsidRDefault="00735226" w:rsidP="0052019F">
            <w:pPr>
              <w:pStyle w:val="parrafo"/>
              <w:spacing w:before="0" w:beforeAutospacing="0" w:after="0" w:afterAutospacing="0"/>
              <w:ind w:firstLine="357"/>
              <w:jc w:val="both"/>
              <w:rPr>
                <w:rFonts w:ascii="Century Gothic" w:eastAsiaTheme="minorHAnsi" w:hAnsi="Century Gothic" w:cstheme="minorHAnsi"/>
                <w:sz w:val="18"/>
                <w:lang w:eastAsia="en-US"/>
              </w:rPr>
            </w:pPr>
          </w:p>
          <w:p w14:paraId="5D3A4A7F" w14:textId="2048D091" w:rsidR="00735226" w:rsidRDefault="00735226" w:rsidP="0052019F">
            <w:pPr>
              <w:pStyle w:val="parrafo"/>
              <w:spacing w:before="0" w:beforeAutospacing="0" w:after="0" w:afterAutospacing="0"/>
              <w:ind w:firstLine="357"/>
              <w:jc w:val="both"/>
              <w:rPr>
                <w:rFonts w:ascii="Century Gothic" w:eastAsiaTheme="minorHAnsi" w:hAnsi="Century Gothic" w:cstheme="minorHAnsi"/>
                <w:sz w:val="18"/>
                <w:lang w:eastAsia="en-US"/>
              </w:rPr>
            </w:pPr>
          </w:p>
          <w:p w14:paraId="247609C4" w14:textId="5F617BCB" w:rsidR="00735226" w:rsidRDefault="00735226" w:rsidP="0052019F">
            <w:pPr>
              <w:pStyle w:val="parrafo"/>
              <w:spacing w:before="0" w:beforeAutospacing="0" w:after="0" w:afterAutospacing="0"/>
              <w:ind w:firstLine="357"/>
              <w:jc w:val="both"/>
              <w:rPr>
                <w:rFonts w:ascii="Century Gothic" w:eastAsiaTheme="minorHAnsi" w:hAnsi="Century Gothic" w:cstheme="minorHAnsi"/>
                <w:sz w:val="18"/>
                <w:lang w:eastAsia="en-US"/>
              </w:rPr>
            </w:pPr>
          </w:p>
          <w:p w14:paraId="39D7018C" w14:textId="086339CB" w:rsidR="00735226" w:rsidRDefault="00735226" w:rsidP="0052019F">
            <w:pPr>
              <w:pStyle w:val="parrafo"/>
              <w:spacing w:before="0" w:beforeAutospacing="0" w:after="0" w:afterAutospacing="0"/>
              <w:ind w:firstLine="357"/>
              <w:jc w:val="both"/>
              <w:rPr>
                <w:rFonts w:ascii="Century Gothic" w:eastAsiaTheme="minorHAnsi" w:hAnsi="Century Gothic" w:cstheme="minorHAnsi"/>
                <w:sz w:val="18"/>
                <w:lang w:eastAsia="en-US"/>
              </w:rPr>
            </w:pPr>
          </w:p>
          <w:p w14:paraId="61ACE3BB" w14:textId="40A9659C" w:rsidR="00735226" w:rsidRDefault="00735226" w:rsidP="0052019F">
            <w:pPr>
              <w:pStyle w:val="parrafo"/>
              <w:spacing w:before="0" w:beforeAutospacing="0" w:after="0" w:afterAutospacing="0"/>
              <w:ind w:firstLine="357"/>
              <w:jc w:val="both"/>
              <w:rPr>
                <w:rFonts w:ascii="Century Gothic" w:eastAsiaTheme="minorHAnsi" w:hAnsi="Century Gothic" w:cstheme="minorHAnsi"/>
                <w:sz w:val="18"/>
                <w:lang w:eastAsia="en-US"/>
              </w:rPr>
            </w:pPr>
          </w:p>
          <w:p w14:paraId="3DABE1FF" w14:textId="0609C2B1" w:rsidR="00735226" w:rsidRDefault="00735226" w:rsidP="0052019F">
            <w:pPr>
              <w:pStyle w:val="parrafo"/>
              <w:spacing w:before="0" w:beforeAutospacing="0" w:after="0" w:afterAutospacing="0"/>
              <w:ind w:firstLine="357"/>
              <w:jc w:val="both"/>
              <w:rPr>
                <w:rFonts w:ascii="Century Gothic" w:eastAsiaTheme="minorHAnsi" w:hAnsi="Century Gothic" w:cstheme="minorHAnsi"/>
                <w:sz w:val="18"/>
                <w:lang w:eastAsia="en-US"/>
              </w:rPr>
            </w:pPr>
          </w:p>
          <w:p w14:paraId="3F7EA59E" w14:textId="78A46367" w:rsidR="00735226" w:rsidRDefault="00735226" w:rsidP="0052019F">
            <w:pPr>
              <w:pStyle w:val="parrafo"/>
              <w:spacing w:before="0" w:beforeAutospacing="0" w:after="0" w:afterAutospacing="0"/>
              <w:ind w:firstLine="357"/>
              <w:jc w:val="both"/>
              <w:rPr>
                <w:rFonts w:ascii="Century Gothic" w:eastAsiaTheme="minorHAnsi" w:hAnsi="Century Gothic" w:cstheme="minorHAnsi"/>
                <w:sz w:val="18"/>
                <w:lang w:eastAsia="en-US"/>
              </w:rPr>
            </w:pPr>
          </w:p>
          <w:p w14:paraId="558671C9" w14:textId="21C8002B" w:rsidR="00735226" w:rsidRDefault="00735226" w:rsidP="0052019F">
            <w:pPr>
              <w:pStyle w:val="parrafo"/>
              <w:spacing w:before="0" w:beforeAutospacing="0" w:after="0" w:afterAutospacing="0"/>
              <w:ind w:firstLine="357"/>
              <w:jc w:val="both"/>
              <w:rPr>
                <w:rFonts w:ascii="Century Gothic" w:eastAsiaTheme="minorHAnsi" w:hAnsi="Century Gothic" w:cstheme="minorHAnsi"/>
                <w:sz w:val="18"/>
                <w:lang w:eastAsia="en-US"/>
              </w:rPr>
            </w:pPr>
          </w:p>
          <w:p w14:paraId="10BB246D" w14:textId="767122EA" w:rsidR="00735226" w:rsidRDefault="00735226" w:rsidP="0052019F">
            <w:pPr>
              <w:pStyle w:val="parrafo"/>
              <w:spacing w:before="0" w:beforeAutospacing="0" w:after="0" w:afterAutospacing="0"/>
              <w:ind w:firstLine="357"/>
              <w:jc w:val="both"/>
              <w:rPr>
                <w:rFonts w:ascii="Century Gothic" w:eastAsiaTheme="minorHAnsi" w:hAnsi="Century Gothic" w:cstheme="minorHAnsi"/>
                <w:sz w:val="18"/>
                <w:lang w:eastAsia="en-US"/>
              </w:rPr>
            </w:pPr>
          </w:p>
          <w:p w14:paraId="6D55697C" w14:textId="00BCAB45" w:rsidR="00735226" w:rsidRDefault="00735226" w:rsidP="0052019F">
            <w:pPr>
              <w:pStyle w:val="parrafo"/>
              <w:spacing w:before="0" w:beforeAutospacing="0" w:after="0" w:afterAutospacing="0"/>
              <w:ind w:firstLine="357"/>
              <w:jc w:val="both"/>
              <w:rPr>
                <w:rFonts w:ascii="Century Gothic" w:eastAsiaTheme="minorHAnsi" w:hAnsi="Century Gothic" w:cstheme="minorHAnsi"/>
                <w:sz w:val="18"/>
                <w:lang w:eastAsia="en-US"/>
              </w:rPr>
            </w:pPr>
          </w:p>
          <w:p w14:paraId="610314DC" w14:textId="4E442EDD" w:rsidR="00735226" w:rsidRDefault="00735226" w:rsidP="0052019F">
            <w:pPr>
              <w:pStyle w:val="parrafo"/>
              <w:spacing w:before="0" w:beforeAutospacing="0" w:after="0" w:afterAutospacing="0"/>
              <w:ind w:firstLine="357"/>
              <w:jc w:val="both"/>
              <w:rPr>
                <w:rFonts w:ascii="Century Gothic" w:eastAsiaTheme="minorHAnsi" w:hAnsi="Century Gothic" w:cstheme="minorHAnsi"/>
                <w:sz w:val="18"/>
                <w:lang w:eastAsia="en-US"/>
              </w:rPr>
            </w:pPr>
          </w:p>
          <w:p w14:paraId="28C6ABA7" w14:textId="68B3F790" w:rsidR="00735226" w:rsidRDefault="00735226" w:rsidP="0052019F">
            <w:pPr>
              <w:pStyle w:val="parrafo"/>
              <w:spacing w:before="0" w:beforeAutospacing="0" w:after="0" w:afterAutospacing="0"/>
              <w:ind w:firstLine="357"/>
              <w:jc w:val="both"/>
              <w:rPr>
                <w:rFonts w:ascii="Century Gothic" w:eastAsiaTheme="minorHAnsi" w:hAnsi="Century Gothic" w:cstheme="minorHAnsi"/>
                <w:sz w:val="18"/>
                <w:lang w:eastAsia="en-US"/>
              </w:rPr>
            </w:pPr>
          </w:p>
          <w:p w14:paraId="5B2D3D9B" w14:textId="71A14B88" w:rsidR="00735226" w:rsidRDefault="00735226" w:rsidP="0052019F">
            <w:pPr>
              <w:pStyle w:val="parrafo"/>
              <w:spacing w:before="0" w:beforeAutospacing="0" w:after="0" w:afterAutospacing="0"/>
              <w:ind w:firstLine="357"/>
              <w:jc w:val="both"/>
              <w:rPr>
                <w:rFonts w:ascii="Century Gothic" w:eastAsiaTheme="minorHAnsi" w:hAnsi="Century Gothic" w:cstheme="minorHAnsi"/>
                <w:sz w:val="18"/>
                <w:lang w:eastAsia="en-US"/>
              </w:rPr>
            </w:pPr>
          </w:p>
          <w:p w14:paraId="53DB93A5" w14:textId="29BC08DE" w:rsidR="00735226" w:rsidRDefault="00735226" w:rsidP="0052019F">
            <w:pPr>
              <w:pStyle w:val="parrafo"/>
              <w:spacing w:before="0" w:beforeAutospacing="0" w:after="0" w:afterAutospacing="0"/>
              <w:ind w:firstLine="357"/>
              <w:jc w:val="both"/>
              <w:rPr>
                <w:rFonts w:ascii="Century Gothic" w:eastAsiaTheme="minorHAnsi" w:hAnsi="Century Gothic" w:cstheme="minorHAnsi"/>
                <w:sz w:val="18"/>
                <w:lang w:eastAsia="en-US"/>
              </w:rPr>
            </w:pPr>
          </w:p>
          <w:p w14:paraId="2DAD0404" w14:textId="617FDF59" w:rsidR="00735226" w:rsidRDefault="00735226" w:rsidP="0052019F">
            <w:pPr>
              <w:pStyle w:val="parrafo"/>
              <w:spacing w:before="0" w:beforeAutospacing="0" w:after="0" w:afterAutospacing="0"/>
              <w:ind w:firstLine="357"/>
              <w:jc w:val="both"/>
              <w:rPr>
                <w:rFonts w:ascii="Century Gothic" w:eastAsiaTheme="minorHAnsi" w:hAnsi="Century Gothic" w:cstheme="minorHAnsi"/>
                <w:sz w:val="18"/>
                <w:lang w:eastAsia="en-US"/>
              </w:rPr>
            </w:pPr>
          </w:p>
          <w:p w14:paraId="01A847A1" w14:textId="2FD0AD5A" w:rsidR="00735226" w:rsidRDefault="00735226" w:rsidP="0052019F">
            <w:pPr>
              <w:pStyle w:val="parrafo"/>
              <w:spacing w:before="0" w:beforeAutospacing="0" w:after="0" w:afterAutospacing="0"/>
              <w:ind w:firstLine="357"/>
              <w:jc w:val="both"/>
              <w:rPr>
                <w:rFonts w:ascii="Century Gothic" w:eastAsiaTheme="minorHAnsi" w:hAnsi="Century Gothic" w:cstheme="minorHAnsi"/>
                <w:sz w:val="18"/>
                <w:lang w:eastAsia="en-US"/>
              </w:rPr>
            </w:pPr>
          </w:p>
          <w:p w14:paraId="73972292" w14:textId="08162E52" w:rsidR="00735226" w:rsidRDefault="00735226" w:rsidP="0052019F">
            <w:pPr>
              <w:pStyle w:val="parrafo"/>
              <w:spacing w:before="0" w:beforeAutospacing="0" w:after="0" w:afterAutospacing="0"/>
              <w:ind w:firstLine="357"/>
              <w:jc w:val="both"/>
              <w:rPr>
                <w:rFonts w:ascii="Century Gothic" w:eastAsiaTheme="minorHAnsi" w:hAnsi="Century Gothic" w:cstheme="minorHAnsi"/>
                <w:sz w:val="18"/>
                <w:lang w:eastAsia="en-US"/>
              </w:rPr>
            </w:pPr>
          </w:p>
          <w:p w14:paraId="55FBB19E" w14:textId="70E89443" w:rsidR="00735226" w:rsidRDefault="00735226" w:rsidP="0052019F">
            <w:pPr>
              <w:pStyle w:val="parrafo"/>
              <w:spacing w:before="0" w:beforeAutospacing="0" w:after="0" w:afterAutospacing="0"/>
              <w:ind w:firstLine="357"/>
              <w:jc w:val="both"/>
              <w:rPr>
                <w:rFonts w:ascii="Century Gothic" w:eastAsiaTheme="minorHAnsi" w:hAnsi="Century Gothic" w:cstheme="minorHAnsi"/>
                <w:sz w:val="18"/>
                <w:lang w:eastAsia="en-US"/>
              </w:rPr>
            </w:pPr>
          </w:p>
          <w:p w14:paraId="258CBF69" w14:textId="77777777" w:rsidR="00F6131E" w:rsidRPr="00735226" w:rsidRDefault="00F6131E" w:rsidP="0052019F">
            <w:pPr>
              <w:pStyle w:val="parrafo"/>
              <w:spacing w:before="0" w:beforeAutospacing="0" w:after="0" w:afterAutospacing="0"/>
              <w:ind w:firstLine="357"/>
              <w:jc w:val="both"/>
              <w:rPr>
                <w:rFonts w:ascii="Century Gothic" w:eastAsiaTheme="minorHAnsi" w:hAnsi="Century Gothic" w:cstheme="minorHAnsi"/>
                <w:sz w:val="18"/>
                <w:lang w:eastAsia="en-US"/>
              </w:rPr>
            </w:pPr>
          </w:p>
          <w:p w14:paraId="4E7F3835" w14:textId="1B417A39" w:rsidR="00735226" w:rsidRPr="00735226" w:rsidRDefault="00735226" w:rsidP="0052019F">
            <w:pPr>
              <w:pStyle w:val="parrafo"/>
              <w:spacing w:before="0" w:beforeAutospacing="0" w:after="0" w:afterAutospacing="0"/>
              <w:ind w:firstLine="357"/>
              <w:jc w:val="both"/>
              <w:rPr>
                <w:rFonts w:ascii="Century Gothic" w:eastAsiaTheme="minorHAnsi" w:hAnsi="Century Gothic" w:cstheme="minorHAnsi"/>
                <w:sz w:val="18"/>
                <w:lang w:eastAsia="en-US"/>
              </w:rPr>
            </w:pPr>
            <w:r w:rsidRPr="00735226">
              <w:rPr>
                <w:rFonts w:ascii="Century Gothic" w:eastAsiaTheme="minorHAnsi" w:hAnsi="Century Gothic" w:cstheme="minorHAnsi"/>
                <w:sz w:val="18"/>
                <w:lang w:eastAsia="en-US"/>
              </w:rPr>
              <w:t xml:space="preserve">2. </w:t>
            </w:r>
            <w:r>
              <w:rPr>
                <w:rFonts w:ascii="Century Gothic" w:eastAsiaTheme="minorHAnsi" w:hAnsi="Century Gothic" w:cstheme="minorHAnsi"/>
                <w:sz w:val="18"/>
                <w:lang w:eastAsia="en-US"/>
              </w:rPr>
              <w:t>…</w:t>
            </w:r>
          </w:p>
          <w:p w14:paraId="019C3801" w14:textId="5BA98AF5" w:rsidR="00735226" w:rsidRPr="00735226" w:rsidRDefault="00735226"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r w:rsidRPr="00735226">
              <w:rPr>
                <w:rFonts w:ascii="Century Gothic" w:eastAsiaTheme="minorHAnsi" w:hAnsi="Century Gothic" w:cstheme="minorHAnsi"/>
                <w:sz w:val="18"/>
                <w:lang w:eastAsia="en-US"/>
              </w:rPr>
              <w:t xml:space="preserve">3. El órgano ambiental adoptará las medidas necesarias para garantizar que la documentación que debe someterse a </w:t>
            </w:r>
            <w:r w:rsidR="0012252B">
              <w:rPr>
                <w:rFonts w:ascii="Century Gothic" w:eastAsiaTheme="minorHAnsi" w:hAnsi="Century Gothic" w:cstheme="minorHAnsi"/>
                <w:sz w:val="18"/>
                <w:lang w:eastAsia="en-US"/>
              </w:rPr>
              <w:t>Información</w:t>
            </w:r>
            <w:r w:rsidRPr="00735226">
              <w:rPr>
                <w:rFonts w:ascii="Century Gothic" w:eastAsiaTheme="minorHAnsi" w:hAnsi="Century Gothic" w:cstheme="minorHAnsi"/>
                <w:sz w:val="18"/>
                <w:lang w:eastAsia="en-US"/>
              </w:rPr>
              <w:t xml:space="preserve"> pública tenga la máxima difusión entre el público, utilizando preferentemente los medios de comunicación y electrónicos.</w:t>
            </w:r>
          </w:p>
          <w:p w14:paraId="426A16FD" w14:textId="77777777" w:rsidR="00CD4A89" w:rsidRPr="003D35E2" w:rsidRDefault="00CD4A89"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p>
        </w:tc>
        <w:tc>
          <w:tcPr>
            <w:tcW w:w="5032" w:type="dxa"/>
          </w:tcPr>
          <w:p w14:paraId="46864677" w14:textId="7031DE47" w:rsidR="00735226" w:rsidRPr="00735226" w:rsidRDefault="00735226" w:rsidP="0052019F">
            <w:pPr>
              <w:pStyle w:val="parrafo"/>
              <w:spacing w:before="0" w:beforeAutospacing="0" w:after="0" w:afterAutospacing="0"/>
              <w:ind w:firstLine="357"/>
              <w:jc w:val="both"/>
              <w:rPr>
                <w:rFonts w:ascii="Century Gothic" w:eastAsiaTheme="minorHAnsi" w:hAnsi="Century Gothic" w:cstheme="minorHAnsi"/>
                <w:color w:val="0070C0"/>
                <w:sz w:val="18"/>
                <w:lang w:eastAsia="en-US"/>
              </w:rPr>
            </w:pPr>
            <w:r w:rsidRPr="00735226">
              <w:rPr>
                <w:rFonts w:ascii="Century Gothic" w:eastAsiaTheme="minorHAnsi" w:hAnsi="Century Gothic" w:cstheme="minorHAnsi"/>
                <w:color w:val="0070C0"/>
                <w:sz w:val="18"/>
                <w:lang w:eastAsia="en-US"/>
              </w:rPr>
              <w:t>1. El promotor presentará el proyecto y el estudio de impacto ambiental ante el órgano sus</w:t>
            </w:r>
            <w:r w:rsidRPr="00735226">
              <w:rPr>
                <w:rFonts w:ascii="Century Gothic" w:eastAsiaTheme="minorHAnsi" w:hAnsi="Century Gothic" w:cstheme="minorHAnsi"/>
                <w:color w:val="0070C0"/>
                <w:sz w:val="18"/>
                <w:lang w:eastAsia="en-US"/>
              </w:rPr>
              <w:softHyphen/>
              <w:t xml:space="preserve">tantivo, que los someterá a </w:t>
            </w:r>
            <w:r w:rsidR="0012252B">
              <w:rPr>
                <w:rFonts w:ascii="Century Gothic" w:eastAsiaTheme="minorHAnsi" w:hAnsi="Century Gothic" w:cstheme="minorHAnsi"/>
                <w:color w:val="0070C0"/>
                <w:sz w:val="18"/>
                <w:lang w:eastAsia="en-US"/>
              </w:rPr>
              <w:t>Información</w:t>
            </w:r>
            <w:r w:rsidRPr="00735226">
              <w:rPr>
                <w:rFonts w:ascii="Century Gothic" w:eastAsiaTheme="minorHAnsi" w:hAnsi="Century Gothic" w:cstheme="minorHAnsi"/>
                <w:color w:val="0070C0"/>
                <w:sz w:val="18"/>
                <w:lang w:eastAsia="en-US"/>
              </w:rPr>
              <w:t xml:space="preserve"> pública durante un plazo no inferior a </w:t>
            </w:r>
            <w:r w:rsidRPr="00735226">
              <w:rPr>
                <w:rFonts w:ascii="Century Gothic" w:eastAsiaTheme="minorHAnsi" w:hAnsi="Century Gothic" w:cstheme="minorHAnsi"/>
                <w:b/>
                <w:color w:val="0070C0"/>
                <w:sz w:val="18"/>
                <w:lang w:eastAsia="en-US"/>
              </w:rPr>
              <w:t>treinta días hábiles</w:t>
            </w:r>
            <w:r w:rsidRPr="00735226">
              <w:rPr>
                <w:rFonts w:ascii="Century Gothic" w:eastAsiaTheme="minorHAnsi" w:hAnsi="Century Gothic" w:cstheme="minorHAnsi"/>
                <w:color w:val="0070C0"/>
                <w:sz w:val="18"/>
                <w:lang w:eastAsia="en-US"/>
              </w:rPr>
              <w:t xml:space="preserve">, previo anuncio en el Diario Oficial de Extremadura y en su sede electrónica. </w:t>
            </w:r>
          </w:p>
          <w:p w14:paraId="284A2F94" w14:textId="7BBB7367" w:rsidR="00735226" w:rsidRPr="00735226" w:rsidRDefault="00735226" w:rsidP="0052019F">
            <w:pPr>
              <w:pStyle w:val="parrafo"/>
              <w:spacing w:before="0" w:beforeAutospacing="0" w:after="0" w:afterAutospacing="0"/>
              <w:ind w:firstLine="357"/>
              <w:jc w:val="both"/>
              <w:rPr>
                <w:rFonts w:ascii="Century Gothic" w:eastAsiaTheme="minorHAnsi" w:hAnsi="Century Gothic" w:cstheme="minorHAnsi"/>
                <w:color w:val="0070C0"/>
                <w:sz w:val="18"/>
                <w:lang w:eastAsia="en-US"/>
              </w:rPr>
            </w:pPr>
            <w:r w:rsidRPr="00735226">
              <w:rPr>
                <w:rFonts w:ascii="Century Gothic" w:eastAsiaTheme="minorHAnsi" w:hAnsi="Century Gothic" w:cstheme="minorHAnsi"/>
                <w:color w:val="0070C0"/>
                <w:sz w:val="18"/>
                <w:lang w:eastAsia="en-US"/>
              </w:rPr>
              <w:t xml:space="preserve">Esta </w:t>
            </w:r>
            <w:r w:rsidR="0012252B">
              <w:rPr>
                <w:rFonts w:ascii="Century Gothic" w:eastAsiaTheme="minorHAnsi" w:hAnsi="Century Gothic" w:cstheme="minorHAnsi"/>
                <w:color w:val="0070C0"/>
                <w:sz w:val="18"/>
                <w:lang w:eastAsia="en-US"/>
              </w:rPr>
              <w:t>Información</w:t>
            </w:r>
            <w:r w:rsidRPr="00735226">
              <w:rPr>
                <w:rFonts w:ascii="Century Gothic" w:eastAsiaTheme="minorHAnsi" w:hAnsi="Century Gothic" w:cstheme="minorHAnsi"/>
                <w:color w:val="0070C0"/>
                <w:sz w:val="18"/>
                <w:lang w:eastAsia="en-US"/>
              </w:rPr>
              <w:t xml:space="preserve"> pública se llevará a cabo en una fase del procedimiento sustantivo de autorización del proyecto en la que estén abiertas todas las opciones relativas a la determinación del contenido, la extensión y la definición del proyecto. </w:t>
            </w:r>
          </w:p>
          <w:p w14:paraId="618F6E2F" w14:textId="029A33DD" w:rsidR="00735226" w:rsidRPr="00735226" w:rsidRDefault="00735226" w:rsidP="0052019F">
            <w:pPr>
              <w:pStyle w:val="parrafo"/>
              <w:spacing w:before="0" w:beforeAutospacing="0" w:after="0" w:afterAutospacing="0"/>
              <w:ind w:firstLine="357"/>
              <w:jc w:val="both"/>
              <w:rPr>
                <w:rFonts w:ascii="Century Gothic" w:eastAsiaTheme="minorHAnsi" w:hAnsi="Century Gothic" w:cstheme="minorHAnsi"/>
                <w:color w:val="0070C0"/>
                <w:sz w:val="18"/>
                <w:lang w:eastAsia="en-US"/>
              </w:rPr>
            </w:pPr>
            <w:r w:rsidRPr="00735226">
              <w:rPr>
                <w:rFonts w:ascii="Century Gothic" w:eastAsiaTheme="minorHAnsi" w:hAnsi="Century Gothic" w:cstheme="minorHAnsi"/>
                <w:color w:val="0070C0"/>
                <w:sz w:val="18"/>
                <w:lang w:eastAsia="en-US"/>
              </w:rPr>
              <w:t>En el caso de proyectos que deban ser autorizados por la Administración General del Es</w:t>
            </w:r>
            <w:r w:rsidRPr="00735226">
              <w:rPr>
                <w:rFonts w:ascii="Century Gothic" w:eastAsiaTheme="minorHAnsi" w:hAnsi="Century Gothic" w:cstheme="minorHAnsi"/>
                <w:color w:val="0070C0"/>
                <w:sz w:val="18"/>
                <w:lang w:eastAsia="en-US"/>
              </w:rPr>
              <w:softHyphen/>
              <w:t>tado y que además requieran una autorización ambiental integrada según lo dispuesto en el texto refundido de la Ley de prevención y control integrados de la contaminación, aprobado por el Real Decreto Legislativo 1/2016, de 16 de diciembre, el órgano sustan</w:t>
            </w:r>
            <w:r w:rsidRPr="00735226">
              <w:rPr>
                <w:rFonts w:ascii="Century Gothic" w:eastAsiaTheme="minorHAnsi" w:hAnsi="Century Gothic" w:cstheme="minorHAnsi"/>
                <w:color w:val="0070C0"/>
                <w:sz w:val="18"/>
                <w:lang w:eastAsia="en-US"/>
              </w:rPr>
              <w:softHyphen/>
              <w:t xml:space="preserve">tivo realizará la </w:t>
            </w:r>
            <w:r w:rsidR="0012252B">
              <w:rPr>
                <w:rFonts w:ascii="Century Gothic" w:eastAsiaTheme="minorHAnsi" w:hAnsi="Century Gothic" w:cstheme="minorHAnsi"/>
                <w:color w:val="0070C0"/>
                <w:sz w:val="18"/>
                <w:lang w:eastAsia="en-US"/>
              </w:rPr>
              <w:t>Información</w:t>
            </w:r>
            <w:r w:rsidRPr="00735226">
              <w:rPr>
                <w:rFonts w:ascii="Century Gothic" w:eastAsiaTheme="minorHAnsi" w:hAnsi="Century Gothic" w:cstheme="minorHAnsi"/>
                <w:color w:val="0070C0"/>
                <w:sz w:val="18"/>
                <w:lang w:eastAsia="en-US"/>
              </w:rPr>
              <w:t xml:space="preserve"> pública a la que se refiere este artículo. </w:t>
            </w:r>
          </w:p>
          <w:p w14:paraId="5682F13E" w14:textId="356EBAF5" w:rsidR="00735226" w:rsidRPr="00735226" w:rsidRDefault="00735226" w:rsidP="0052019F">
            <w:pPr>
              <w:pStyle w:val="parrafo"/>
              <w:spacing w:before="0" w:beforeAutospacing="0" w:after="0" w:afterAutospacing="0"/>
              <w:ind w:firstLine="357"/>
              <w:jc w:val="both"/>
              <w:rPr>
                <w:rFonts w:ascii="Century Gothic" w:eastAsiaTheme="minorHAnsi" w:hAnsi="Century Gothic" w:cstheme="minorHAnsi"/>
                <w:color w:val="0070C0"/>
                <w:sz w:val="18"/>
                <w:lang w:eastAsia="en-US"/>
              </w:rPr>
            </w:pPr>
            <w:r w:rsidRPr="00735226">
              <w:rPr>
                <w:rFonts w:ascii="Century Gothic" w:eastAsiaTheme="minorHAnsi" w:hAnsi="Century Gothic" w:cstheme="minorHAnsi"/>
                <w:color w:val="0070C0"/>
                <w:sz w:val="18"/>
                <w:lang w:eastAsia="en-US"/>
              </w:rPr>
              <w:t>Cuando se trate de proyectos sometidos a declaración responsable o comunicación pre</w:t>
            </w:r>
            <w:r w:rsidRPr="00735226">
              <w:rPr>
                <w:rFonts w:ascii="Century Gothic" w:eastAsiaTheme="minorHAnsi" w:hAnsi="Century Gothic" w:cstheme="minorHAnsi"/>
                <w:color w:val="0070C0"/>
                <w:sz w:val="18"/>
                <w:lang w:eastAsia="en-US"/>
              </w:rPr>
              <w:softHyphen/>
              <w:t xml:space="preserve">via, incumbirá al órgano ambiental la realización de la </w:t>
            </w:r>
            <w:r w:rsidR="0012252B">
              <w:rPr>
                <w:rFonts w:ascii="Century Gothic" w:eastAsiaTheme="minorHAnsi" w:hAnsi="Century Gothic" w:cstheme="minorHAnsi"/>
                <w:color w:val="0070C0"/>
                <w:sz w:val="18"/>
                <w:lang w:eastAsia="en-US"/>
              </w:rPr>
              <w:t>Información</w:t>
            </w:r>
            <w:r w:rsidRPr="00735226">
              <w:rPr>
                <w:rFonts w:ascii="Century Gothic" w:eastAsiaTheme="minorHAnsi" w:hAnsi="Century Gothic" w:cstheme="minorHAnsi"/>
                <w:color w:val="0070C0"/>
                <w:sz w:val="18"/>
                <w:lang w:eastAsia="en-US"/>
              </w:rPr>
              <w:t xml:space="preserve"> pública. </w:t>
            </w:r>
          </w:p>
          <w:p w14:paraId="06A74EFD" w14:textId="519A467D" w:rsidR="00735226" w:rsidRPr="00735226" w:rsidRDefault="00735226" w:rsidP="0052019F">
            <w:pPr>
              <w:pStyle w:val="parrafo"/>
              <w:spacing w:before="0" w:beforeAutospacing="0" w:after="0" w:afterAutospacing="0"/>
              <w:ind w:firstLine="357"/>
              <w:jc w:val="both"/>
              <w:rPr>
                <w:rFonts w:ascii="Century Gothic" w:eastAsiaTheme="minorHAnsi" w:hAnsi="Century Gothic" w:cstheme="minorHAnsi"/>
                <w:color w:val="0070C0"/>
                <w:sz w:val="18"/>
                <w:lang w:eastAsia="en-US"/>
              </w:rPr>
            </w:pPr>
            <w:r w:rsidRPr="00735226">
              <w:rPr>
                <w:rFonts w:ascii="Century Gothic" w:eastAsiaTheme="minorHAnsi" w:hAnsi="Century Gothic" w:cstheme="minorHAnsi"/>
                <w:sz w:val="18"/>
                <w:lang w:eastAsia="en-US"/>
              </w:rPr>
              <w:t xml:space="preserve">2. </w:t>
            </w:r>
            <w:r>
              <w:rPr>
                <w:rFonts w:ascii="Century Gothic" w:eastAsiaTheme="minorHAnsi" w:hAnsi="Century Gothic" w:cstheme="minorHAnsi"/>
                <w:sz w:val="18"/>
                <w:lang w:eastAsia="en-US"/>
              </w:rPr>
              <w:t>…</w:t>
            </w:r>
          </w:p>
          <w:p w14:paraId="7B00C066" w14:textId="502F9162" w:rsidR="00735226" w:rsidRPr="00735226" w:rsidRDefault="00735226" w:rsidP="0052019F">
            <w:pPr>
              <w:pStyle w:val="parrafo"/>
              <w:spacing w:before="0" w:beforeAutospacing="0" w:after="0" w:afterAutospacing="0"/>
              <w:ind w:firstLine="357"/>
              <w:jc w:val="both"/>
              <w:rPr>
                <w:rFonts w:ascii="Century Gothic" w:eastAsiaTheme="minorHAnsi" w:hAnsi="Century Gothic" w:cstheme="minorHAnsi"/>
                <w:color w:val="0070C0"/>
                <w:sz w:val="18"/>
                <w:lang w:eastAsia="en-US"/>
              </w:rPr>
            </w:pPr>
            <w:r w:rsidRPr="00735226">
              <w:rPr>
                <w:rFonts w:ascii="Century Gothic" w:eastAsiaTheme="minorHAnsi" w:hAnsi="Century Gothic" w:cstheme="minorHAnsi"/>
                <w:color w:val="0070C0"/>
                <w:sz w:val="18"/>
                <w:lang w:eastAsia="en-US"/>
              </w:rPr>
              <w:t xml:space="preserve">3. El órgano sustantivo, o en caso el órgano ambiental, </w:t>
            </w:r>
            <w:r w:rsidRPr="00735226">
              <w:rPr>
                <w:rFonts w:ascii="Century Gothic" w:eastAsiaTheme="minorHAnsi" w:hAnsi="Century Gothic" w:cstheme="minorHAnsi"/>
                <w:sz w:val="18"/>
                <w:lang w:eastAsia="en-US"/>
              </w:rPr>
              <w:t xml:space="preserve">adoptará las medidas necesarias para garantizar que la documentación que debe someterse a </w:t>
            </w:r>
            <w:r w:rsidR="0012252B">
              <w:rPr>
                <w:rFonts w:ascii="Century Gothic" w:eastAsiaTheme="minorHAnsi" w:hAnsi="Century Gothic" w:cstheme="minorHAnsi"/>
                <w:sz w:val="18"/>
                <w:lang w:eastAsia="en-US"/>
              </w:rPr>
              <w:t>Información</w:t>
            </w:r>
            <w:r w:rsidRPr="00735226">
              <w:rPr>
                <w:rFonts w:ascii="Century Gothic" w:eastAsiaTheme="minorHAnsi" w:hAnsi="Century Gothic" w:cstheme="minorHAnsi"/>
                <w:sz w:val="18"/>
                <w:lang w:eastAsia="en-US"/>
              </w:rPr>
              <w:t xml:space="preserve"> pública tenga la máxima difusión entre el público, utilizando los medios electrónicos y otros medios de comunicación.</w:t>
            </w:r>
          </w:p>
        </w:tc>
      </w:tr>
      <w:tr w:rsidR="00CD4A89" w14:paraId="7A9797CD" w14:textId="77777777" w:rsidTr="006A76F3">
        <w:tc>
          <w:tcPr>
            <w:tcW w:w="5032" w:type="dxa"/>
          </w:tcPr>
          <w:p w14:paraId="05C3FA99" w14:textId="77777777" w:rsidR="00CD4A89" w:rsidRDefault="00CD4A89" w:rsidP="0052019F">
            <w:pPr>
              <w:pStyle w:val="Default"/>
              <w:jc w:val="both"/>
              <w:rPr>
                <w:rFonts w:ascii="Century Gothic" w:hAnsi="Century Gothic" w:cstheme="minorHAnsi"/>
                <w:color w:val="221E1F"/>
                <w:sz w:val="22"/>
                <w:szCs w:val="22"/>
              </w:rPr>
            </w:pPr>
            <w:r>
              <w:rPr>
                <w:rFonts w:ascii="Century Gothic" w:hAnsi="Century Gothic" w:cstheme="minorHAnsi"/>
                <w:color w:val="221E1F"/>
                <w:sz w:val="22"/>
                <w:szCs w:val="22"/>
              </w:rPr>
              <w:t>TEXTO INICIAL</w:t>
            </w:r>
          </w:p>
        </w:tc>
        <w:tc>
          <w:tcPr>
            <w:tcW w:w="5032" w:type="dxa"/>
          </w:tcPr>
          <w:p w14:paraId="4A7160B3" w14:textId="77777777" w:rsidR="00CD4A89" w:rsidRDefault="00CD4A89" w:rsidP="0052019F">
            <w:pPr>
              <w:pStyle w:val="Default"/>
              <w:jc w:val="both"/>
              <w:rPr>
                <w:rFonts w:ascii="Century Gothic" w:hAnsi="Century Gothic" w:cstheme="minorHAnsi"/>
                <w:color w:val="221E1F"/>
                <w:sz w:val="22"/>
                <w:szCs w:val="22"/>
              </w:rPr>
            </w:pPr>
            <w:r>
              <w:rPr>
                <w:rFonts w:ascii="Century Gothic" w:hAnsi="Century Gothic" w:cstheme="minorHAnsi"/>
                <w:color w:val="221E1F"/>
                <w:sz w:val="22"/>
                <w:szCs w:val="22"/>
              </w:rPr>
              <w:t>TEXTO REFORMADO</w:t>
            </w:r>
          </w:p>
        </w:tc>
      </w:tr>
    </w:tbl>
    <w:p w14:paraId="24A79F71" w14:textId="77777777" w:rsidR="00CD4A89" w:rsidRDefault="00CD4A89" w:rsidP="0052019F">
      <w:pPr>
        <w:spacing w:after="0"/>
        <w:jc w:val="both"/>
        <w:rPr>
          <w:rFonts w:cstheme="minorHAnsi"/>
          <w:color w:val="221E1F"/>
          <w:highlight w:val="yellow"/>
        </w:rPr>
      </w:pPr>
    </w:p>
    <w:p w14:paraId="61CAD9B8" w14:textId="77777777" w:rsidR="005A4E98" w:rsidRDefault="00735226" w:rsidP="0052019F">
      <w:pPr>
        <w:pStyle w:val="Ttulo2"/>
        <w:jc w:val="both"/>
      </w:pPr>
      <w:r w:rsidRPr="00297112">
        <w:t xml:space="preserve">Artículo </w:t>
      </w:r>
      <w:r w:rsidR="005A4E98">
        <w:t>67</w:t>
      </w:r>
      <w:r w:rsidRPr="00297112">
        <w:t>.</w:t>
      </w:r>
      <w:r w:rsidR="005A4E98">
        <w:t xml:space="preserve"> Consulta a las Administraciones Públicas afectadas y a las personas interesadas.</w:t>
      </w:r>
    </w:p>
    <w:p w14:paraId="31EA6BCC" w14:textId="3E4C1863" w:rsidR="00735226" w:rsidRPr="0012252B" w:rsidRDefault="00735226" w:rsidP="0052019F">
      <w:pPr>
        <w:pStyle w:val="Default"/>
        <w:jc w:val="both"/>
        <w:rPr>
          <w:rFonts w:ascii="Century Gothic" w:hAnsi="Century Gothic" w:cstheme="minorHAnsi"/>
          <w:i/>
          <w:color w:val="C00000"/>
          <w:sz w:val="20"/>
          <w:szCs w:val="20"/>
        </w:rPr>
      </w:pPr>
      <w:r w:rsidRPr="0012252B">
        <w:rPr>
          <w:rFonts w:ascii="Century Gothic" w:hAnsi="Century Gothic" w:cstheme="minorHAnsi"/>
          <w:i/>
          <w:color w:val="C00000"/>
          <w:sz w:val="20"/>
          <w:szCs w:val="20"/>
        </w:rPr>
        <w:t>Se modifica el procedimiento por el art. 10.1</w:t>
      </w:r>
      <w:r w:rsidR="005A4E98" w:rsidRPr="0012252B">
        <w:rPr>
          <w:rFonts w:ascii="Century Gothic" w:hAnsi="Century Gothic" w:cstheme="minorHAnsi"/>
          <w:i/>
          <w:color w:val="C00000"/>
          <w:sz w:val="20"/>
          <w:szCs w:val="20"/>
        </w:rPr>
        <w:t>9</w:t>
      </w:r>
      <w:r w:rsidRPr="0012252B">
        <w:rPr>
          <w:rFonts w:ascii="Century Gothic" w:hAnsi="Century Gothic" w:cstheme="minorHAnsi"/>
          <w:i/>
          <w:color w:val="C00000"/>
          <w:sz w:val="20"/>
          <w:szCs w:val="20"/>
        </w:rPr>
        <w:t xml:space="preserve"> de la Ley 5/2022</w:t>
      </w:r>
      <w:r w:rsidR="004D7ED2" w:rsidRPr="0012252B">
        <w:rPr>
          <w:rFonts w:ascii="Century Gothic" w:hAnsi="Century Gothic" w:cstheme="minorHAnsi"/>
          <w:i/>
          <w:color w:val="C00000"/>
          <w:sz w:val="20"/>
          <w:szCs w:val="20"/>
        </w:rPr>
        <w:t>:</w:t>
      </w:r>
    </w:p>
    <w:p w14:paraId="3FC3B1C1" w14:textId="6BDBC090" w:rsidR="004D7ED2" w:rsidRPr="0012252B" w:rsidRDefault="004D7ED2" w:rsidP="0052019F">
      <w:pPr>
        <w:pStyle w:val="Default"/>
        <w:numPr>
          <w:ilvl w:val="0"/>
          <w:numId w:val="2"/>
        </w:numPr>
        <w:jc w:val="both"/>
        <w:rPr>
          <w:rFonts w:ascii="Century Gothic" w:hAnsi="Century Gothic" w:cstheme="minorHAnsi"/>
          <w:i/>
          <w:color w:val="C00000"/>
          <w:sz w:val="20"/>
          <w:szCs w:val="20"/>
        </w:rPr>
      </w:pPr>
      <w:r w:rsidRPr="0012252B">
        <w:rPr>
          <w:rFonts w:ascii="Century Gothic" w:hAnsi="Century Gothic" w:cstheme="minorHAnsi"/>
          <w:i/>
          <w:color w:val="C00000"/>
          <w:sz w:val="20"/>
          <w:szCs w:val="20"/>
        </w:rPr>
        <w:t xml:space="preserve">Se incorporan nuevos </w:t>
      </w:r>
      <w:r w:rsidR="0012252B" w:rsidRPr="0012252B">
        <w:rPr>
          <w:rFonts w:ascii="Century Gothic" w:hAnsi="Century Gothic" w:cstheme="minorHAnsi"/>
          <w:i/>
          <w:color w:val="C00000"/>
          <w:sz w:val="20"/>
          <w:szCs w:val="20"/>
        </w:rPr>
        <w:t>Informes</w:t>
      </w:r>
      <w:r w:rsidRPr="0012252B">
        <w:rPr>
          <w:rFonts w:ascii="Century Gothic" w:hAnsi="Century Gothic" w:cstheme="minorHAnsi"/>
          <w:i/>
          <w:color w:val="C00000"/>
          <w:sz w:val="20"/>
          <w:szCs w:val="20"/>
        </w:rPr>
        <w:t>, si bien solamente se solicitarán cuando sea procedente.</w:t>
      </w:r>
    </w:p>
    <w:p w14:paraId="09363FA3" w14:textId="1AF11AA6" w:rsidR="00735226" w:rsidRPr="009A35D6" w:rsidRDefault="00B0363D" w:rsidP="0052019F">
      <w:pPr>
        <w:pStyle w:val="Ttulo3"/>
        <w:jc w:val="both"/>
      </w:pPr>
      <w:r>
        <w:t>MÁS INFORMACIÓN</w:t>
      </w:r>
    </w:p>
    <w:tbl>
      <w:tblPr>
        <w:tblStyle w:val="Tablaconcuadrcula"/>
        <w:tblW w:w="10064" w:type="dxa"/>
        <w:tblInd w:w="137" w:type="dxa"/>
        <w:tblLook w:val="04A0" w:firstRow="1" w:lastRow="0" w:firstColumn="1" w:lastColumn="0" w:noHBand="0" w:noVBand="1"/>
      </w:tblPr>
      <w:tblGrid>
        <w:gridCol w:w="5032"/>
        <w:gridCol w:w="5032"/>
      </w:tblGrid>
      <w:tr w:rsidR="00735226" w14:paraId="27103BBB" w14:textId="77777777" w:rsidTr="006A76F3">
        <w:tc>
          <w:tcPr>
            <w:tcW w:w="5032" w:type="dxa"/>
          </w:tcPr>
          <w:p w14:paraId="0134117B" w14:textId="77777777" w:rsidR="00735226" w:rsidRDefault="00735226" w:rsidP="0052019F">
            <w:pPr>
              <w:pStyle w:val="Default"/>
              <w:jc w:val="both"/>
              <w:rPr>
                <w:rFonts w:ascii="Century Gothic" w:hAnsi="Century Gothic" w:cstheme="minorHAnsi"/>
                <w:color w:val="221E1F"/>
                <w:sz w:val="22"/>
                <w:szCs w:val="22"/>
              </w:rPr>
            </w:pPr>
            <w:r>
              <w:rPr>
                <w:rFonts w:ascii="Century Gothic" w:hAnsi="Century Gothic" w:cstheme="minorHAnsi"/>
                <w:color w:val="221E1F"/>
                <w:sz w:val="22"/>
                <w:szCs w:val="22"/>
              </w:rPr>
              <w:t>TEXTO INICIAL</w:t>
            </w:r>
          </w:p>
        </w:tc>
        <w:tc>
          <w:tcPr>
            <w:tcW w:w="5032" w:type="dxa"/>
          </w:tcPr>
          <w:p w14:paraId="458F572D" w14:textId="77777777" w:rsidR="00735226" w:rsidRDefault="00735226" w:rsidP="0052019F">
            <w:pPr>
              <w:pStyle w:val="Default"/>
              <w:jc w:val="both"/>
              <w:rPr>
                <w:rFonts w:ascii="Century Gothic" w:hAnsi="Century Gothic" w:cstheme="minorHAnsi"/>
                <w:color w:val="221E1F"/>
                <w:sz w:val="22"/>
                <w:szCs w:val="22"/>
              </w:rPr>
            </w:pPr>
            <w:r>
              <w:rPr>
                <w:rFonts w:ascii="Century Gothic" w:hAnsi="Century Gothic" w:cstheme="minorHAnsi"/>
                <w:color w:val="221E1F"/>
                <w:sz w:val="22"/>
                <w:szCs w:val="22"/>
              </w:rPr>
              <w:t>TEXTO REFORMADO</w:t>
            </w:r>
          </w:p>
        </w:tc>
      </w:tr>
      <w:tr w:rsidR="00735226" w14:paraId="121CBBED" w14:textId="77777777" w:rsidTr="006A76F3">
        <w:tc>
          <w:tcPr>
            <w:tcW w:w="5032" w:type="dxa"/>
          </w:tcPr>
          <w:p w14:paraId="2CB9D8AC" w14:textId="25AD0AE7" w:rsidR="005A4E98" w:rsidRDefault="005A4E98" w:rsidP="0052019F">
            <w:pPr>
              <w:pStyle w:val="Default"/>
              <w:jc w:val="both"/>
              <w:rPr>
                <w:rFonts w:ascii="Century Gothic" w:hAnsi="Century Gothic" w:cstheme="minorHAnsi"/>
                <w:color w:val="auto"/>
                <w:sz w:val="18"/>
              </w:rPr>
            </w:pPr>
            <w:r w:rsidRPr="005A4E98">
              <w:rPr>
                <w:rFonts w:ascii="Century Gothic" w:hAnsi="Century Gothic" w:cstheme="minorHAnsi"/>
                <w:color w:val="auto"/>
                <w:sz w:val="18"/>
              </w:rPr>
              <w:t>1. El órgano ambiental consultará a las Administraciones públicas afectadas y a las personas, físicas o jurídicas, públicas o privadas, interesadas o vinculadas con el medioambiente.</w:t>
            </w:r>
          </w:p>
          <w:p w14:paraId="7A87FA22" w14:textId="4D93EFB9" w:rsidR="005A4E98" w:rsidRDefault="005A4E98" w:rsidP="0052019F">
            <w:pPr>
              <w:pStyle w:val="Default"/>
              <w:jc w:val="both"/>
              <w:rPr>
                <w:rFonts w:ascii="Century Gothic" w:hAnsi="Century Gothic" w:cstheme="minorHAnsi"/>
                <w:color w:val="auto"/>
                <w:sz w:val="18"/>
              </w:rPr>
            </w:pPr>
          </w:p>
          <w:p w14:paraId="3F607256" w14:textId="720F16D2" w:rsidR="005A4E98" w:rsidRDefault="005A4E98" w:rsidP="0052019F">
            <w:pPr>
              <w:pStyle w:val="Default"/>
              <w:jc w:val="both"/>
              <w:rPr>
                <w:rFonts w:ascii="Century Gothic" w:hAnsi="Century Gothic" w:cstheme="minorHAnsi"/>
                <w:color w:val="auto"/>
                <w:sz w:val="18"/>
              </w:rPr>
            </w:pPr>
          </w:p>
          <w:p w14:paraId="47EB5E5D" w14:textId="2B8FFB2A" w:rsidR="005A4E98" w:rsidRDefault="005A4E98" w:rsidP="0052019F">
            <w:pPr>
              <w:pStyle w:val="Default"/>
              <w:jc w:val="both"/>
              <w:rPr>
                <w:rFonts w:ascii="Century Gothic" w:hAnsi="Century Gothic" w:cstheme="minorHAnsi"/>
                <w:color w:val="auto"/>
                <w:sz w:val="18"/>
              </w:rPr>
            </w:pPr>
          </w:p>
          <w:p w14:paraId="4DA34AE1" w14:textId="0C7C84AA" w:rsidR="005A4E98" w:rsidRDefault="005A4E98" w:rsidP="0052019F">
            <w:pPr>
              <w:pStyle w:val="Default"/>
              <w:jc w:val="both"/>
              <w:rPr>
                <w:rFonts w:ascii="Century Gothic" w:hAnsi="Century Gothic" w:cstheme="minorHAnsi"/>
                <w:color w:val="auto"/>
                <w:sz w:val="18"/>
              </w:rPr>
            </w:pPr>
          </w:p>
          <w:p w14:paraId="1FFA28F4" w14:textId="5B01DF26" w:rsidR="005A4E98" w:rsidRDefault="005A4E98" w:rsidP="0052019F">
            <w:pPr>
              <w:pStyle w:val="Default"/>
              <w:jc w:val="both"/>
              <w:rPr>
                <w:rFonts w:ascii="Century Gothic" w:hAnsi="Century Gothic" w:cstheme="minorHAnsi"/>
                <w:color w:val="auto"/>
                <w:sz w:val="18"/>
              </w:rPr>
            </w:pPr>
          </w:p>
          <w:p w14:paraId="71DA8BB8" w14:textId="682F06A8" w:rsidR="005A4E98" w:rsidRDefault="005A4E98" w:rsidP="0052019F">
            <w:pPr>
              <w:pStyle w:val="Default"/>
              <w:jc w:val="both"/>
              <w:rPr>
                <w:rFonts w:ascii="Century Gothic" w:hAnsi="Century Gothic" w:cstheme="minorHAnsi"/>
                <w:color w:val="auto"/>
                <w:sz w:val="18"/>
              </w:rPr>
            </w:pPr>
          </w:p>
          <w:p w14:paraId="6F1F3BC3" w14:textId="1C4494CA" w:rsidR="005A4E98" w:rsidRDefault="005A4E98" w:rsidP="0052019F">
            <w:pPr>
              <w:pStyle w:val="Default"/>
              <w:jc w:val="both"/>
              <w:rPr>
                <w:rFonts w:ascii="Century Gothic" w:hAnsi="Century Gothic" w:cstheme="minorHAnsi"/>
                <w:color w:val="auto"/>
                <w:sz w:val="18"/>
              </w:rPr>
            </w:pPr>
          </w:p>
          <w:p w14:paraId="0E0CC10F" w14:textId="1A570E5B" w:rsidR="005A4E98" w:rsidRDefault="005A4E98" w:rsidP="0052019F">
            <w:pPr>
              <w:pStyle w:val="Default"/>
              <w:jc w:val="both"/>
              <w:rPr>
                <w:rFonts w:ascii="Century Gothic" w:hAnsi="Century Gothic" w:cstheme="minorHAnsi"/>
                <w:color w:val="auto"/>
                <w:sz w:val="18"/>
              </w:rPr>
            </w:pPr>
          </w:p>
          <w:p w14:paraId="18CE6B7D" w14:textId="41FE5741" w:rsidR="005A4E98" w:rsidRDefault="005A4E98" w:rsidP="0052019F">
            <w:pPr>
              <w:pStyle w:val="Default"/>
              <w:jc w:val="both"/>
              <w:rPr>
                <w:rFonts w:ascii="Century Gothic" w:hAnsi="Century Gothic" w:cstheme="minorHAnsi"/>
                <w:color w:val="auto"/>
                <w:sz w:val="18"/>
              </w:rPr>
            </w:pPr>
          </w:p>
          <w:p w14:paraId="55661EF8" w14:textId="77777777" w:rsidR="005A4E98" w:rsidRPr="005A4E98" w:rsidRDefault="005A4E98" w:rsidP="0052019F">
            <w:pPr>
              <w:pStyle w:val="Default"/>
              <w:jc w:val="both"/>
              <w:rPr>
                <w:rFonts w:ascii="Century Gothic" w:hAnsi="Century Gothic" w:cstheme="minorHAnsi"/>
                <w:color w:val="auto"/>
                <w:sz w:val="18"/>
              </w:rPr>
            </w:pPr>
          </w:p>
          <w:p w14:paraId="70BA0E35" w14:textId="43FDC8C5" w:rsidR="005A4E98" w:rsidRDefault="005A4E98" w:rsidP="0052019F">
            <w:pPr>
              <w:pStyle w:val="Default"/>
              <w:jc w:val="both"/>
              <w:rPr>
                <w:rFonts w:ascii="Century Gothic" w:hAnsi="Century Gothic" w:cstheme="minorHAnsi"/>
                <w:color w:val="auto"/>
                <w:sz w:val="18"/>
              </w:rPr>
            </w:pPr>
            <w:r w:rsidRPr="005A4E98">
              <w:rPr>
                <w:rFonts w:ascii="Century Gothic" w:hAnsi="Century Gothic" w:cstheme="minorHAnsi"/>
                <w:color w:val="auto"/>
                <w:sz w:val="18"/>
              </w:rPr>
              <w:t xml:space="preserve">2. El órgano que realice las consultas deberá solicitar con carácter preceptivo los siguientes </w:t>
            </w:r>
            <w:r w:rsidR="0012252B">
              <w:rPr>
                <w:rFonts w:ascii="Century Gothic" w:hAnsi="Century Gothic" w:cstheme="minorHAnsi"/>
                <w:color w:val="auto"/>
                <w:sz w:val="18"/>
              </w:rPr>
              <w:t>Informes</w:t>
            </w:r>
            <w:r w:rsidRPr="005A4E98">
              <w:rPr>
                <w:rFonts w:ascii="Century Gothic" w:hAnsi="Century Gothic" w:cstheme="minorHAnsi"/>
                <w:color w:val="auto"/>
                <w:sz w:val="18"/>
              </w:rPr>
              <w:t>:</w:t>
            </w:r>
          </w:p>
          <w:p w14:paraId="6A14B7BB" w14:textId="77777777" w:rsidR="00F6131E" w:rsidRPr="005A4E98" w:rsidRDefault="00F6131E" w:rsidP="0052019F">
            <w:pPr>
              <w:pStyle w:val="Default"/>
              <w:jc w:val="both"/>
              <w:rPr>
                <w:rFonts w:ascii="Century Gothic" w:hAnsi="Century Gothic" w:cstheme="minorHAnsi"/>
                <w:color w:val="auto"/>
                <w:sz w:val="18"/>
              </w:rPr>
            </w:pPr>
          </w:p>
          <w:p w14:paraId="2CBFEB49" w14:textId="62595A90" w:rsidR="005A4E98" w:rsidRPr="005A4E98" w:rsidRDefault="005A4E98" w:rsidP="0052019F">
            <w:pPr>
              <w:pStyle w:val="Default"/>
              <w:jc w:val="both"/>
              <w:rPr>
                <w:rFonts w:ascii="Century Gothic" w:hAnsi="Century Gothic" w:cstheme="minorHAnsi"/>
                <w:color w:val="auto"/>
                <w:sz w:val="18"/>
              </w:rPr>
            </w:pPr>
            <w:r w:rsidRPr="005A4E98">
              <w:rPr>
                <w:rFonts w:ascii="Century Gothic" w:hAnsi="Century Gothic" w:cstheme="minorHAnsi"/>
                <w:color w:val="auto"/>
                <w:sz w:val="18"/>
              </w:rPr>
              <w:t xml:space="preserve">a) </w:t>
            </w:r>
            <w:r w:rsidR="00F6131E">
              <w:rPr>
                <w:rFonts w:ascii="Century Gothic" w:hAnsi="Century Gothic" w:cstheme="minorHAnsi"/>
                <w:color w:val="auto"/>
                <w:sz w:val="18"/>
              </w:rPr>
              <w:t>…</w:t>
            </w:r>
          </w:p>
          <w:p w14:paraId="59B215E0" w14:textId="37145A6D" w:rsidR="005A4E98" w:rsidRDefault="005A4E98" w:rsidP="0052019F">
            <w:pPr>
              <w:pStyle w:val="Default"/>
              <w:jc w:val="both"/>
              <w:rPr>
                <w:rFonts w:ascii="Century Gothic" w:hAnsi="Century Gothic" w:cstheme="minorHAnsi"/>
                <w:color w:val="auto"/>
                <w:sz w:val="18"/>
              </w:rPr>
            </w:pPr>
            <w:r w:rsidRPr="005A4E98">
              <w:rPr>
                <w:rFonts w:ascii="Century Gothic" w:hAnsi="Century Gothic" w:cstheme="minorHAnsi"/>
                <w:color w:val="auto"/>
                <w:sz w:val="18"/>
              </w:rPr>
              <w:t xml:space="preserve">b) </w:t>
            </w:r>
            <w:r w:rsidR="0012252B">
              <w:rPr>
                <w:rFonts w:ascii="Century Gothic" w:hAnsi="Century Gothic" w:cstheme="minorHAnsi"/>
                <w:color w:val="auto"/>
                <w:sz w:val="18"/>
              </w:rPr>
              <w:t>Informes</w:t>
            </w:r>
            <w:r w:rsidRPr="005A4E98">
              <w:rPr>
                <w:rFonts w:ascii="Century Gothic" w:hAnsi="Century Gothic" w:cstheme="minorHAnsi"/>
                <w:color w:val="auto"/>
                <w:sz w:val="18"/>
              </w:rPr>
              <w:t xml:space="preserve"> sobre el patrimonio cultural.</w:t>
            </w:r>
          </w:p>
          <w:p w14:paraId="3BE6AEDD" w14:textId="77777777" w:rsidR="004D7ED2" w:rsidRPr="005A4E98" w:rsidRDefault="004D7ED2" w:rsidP="0052019F">
            <w:pPr>
              <w:pStyle w:val="Default"/>
              <w:jc w:val="both"/>
              <w:rPr>
                <w:rFonts w:ascii="Century Gothic" w:hAnsi="Century Gothic" w:cstheme="minorHAnsi"/>
                <w:color w:val="auto"/>
                <w:sz w:val="18"/>
              </w:rPr>
            </w:pPr>
          </w:p>
          <w:p w14:paraId="1FFE21B9" w14:textId="367D0795" w:rsidR="005A4E98" w:rsidRDefault="005A4E98" w:rsidP="0052019F">
            <w:pPr>
              <w:pStyle w:val="Default"/>
              <w:jc w:val="both"/>
              <w:rPr>
                <w:rFonts w:ascii="Century Gothic" w:hAnsi="Century Gothic" w:cstheme="minorHAnsi"/>
                <w:color w:val="auto"/>
                <w:sz w:val="18"/>
              </w:rPr>
            </w:pPr>
            <w:r w:rsidRPr="005A4E98">
              <w:rPr>
                <w:rFonts w:ascii="Century Gothic" w:hAnsi="Century Gothic" w:cstheme="minorHAnsi"/>
                <w:color w:val="auto"/>
                <w:sz w:val="18"/>
              </w:rPr>
              <w:t xml:space="preserve">c) </w:t>
            </w:r>
            <w:r w:rsidR="0012252B">
              <w:rPr>
                <w:rFonts w:ascii="Century Gothic" w:hAnsi="Century Gothic" w:cstheme="minorHAnsi"/>
                <w:color w:val="auto"/>
                <w:sz w:val="18"/>
              </w:rPr>
              <w:t>Informes</w:t>
            </w:r>
            <w:r w:rsidRPr="005A4E98">
              <w:rPr>
                <w:rFonts w:ascii="Century Gothic" w:hAnsi="Century Gothic" w:cstheme="minorHAnsi"/>
                <w:color w:val="auto"/>
                <w:sz w:val="18"/>
              </w:rPr>
              <w:t xml:space="preserve"> del órgano con competencias en materia de dominio público hidráulico.</w:t>
            </w:r>
          </w:p>
          <w:p w14:paraId="2DF130C0" w14:textId="18E80733" w:rsidR="00F6131E" w:rsidRDefault="00F6131E" w:rsidP="0052019F">
            <w:pPr>
              <w:pStyle w:val="Default"/>
              <w:jc w:val="both"/>
              <w:rPr>
                <w:rFonts w:ascii="Century Gothic" w:hAnsi="Century Gothic" w:cstheme="minorHAnsi"/>
                <w:color w:val="auto"/>
                <w:sz w:val="18"/>
              </w:rPr>
            </w:pPr>
          </w:p>
          <w:p w14:paraId="1868F404" w14:textId="157A1DB4" w:rsidR="00F6131E" w:rsidRDefault="00F6131E" w:rsidP="0052019F">
            <w:pPr>
              <w:pStyle w:val="Default"/>
              <w:jc w:val="both"/>
              <w:rPr>
                <w:rFonts w:ascii="Century Gothic" w:hAnsi="Century Gothic" w:cstheme="minorHAnsi"/>
                <w:color w:val="auto"/>
                <w:sz w:val="18"/>
              </w:rPr>
            </w:pPr>
          </w:p>
          <w:p w14:paraId="08D23712" w14:textId="03975541" w:rsidR="004D7ED2" w:rsidRDefault="004D7ED2" w:rsidP="0052019F">
            <w:pPr>
              <w:pStyle w:val="Default"/>
              <w:jc w:val="both"/>
              <w:rPr>
                <w:rFonts w:ascii="Century Gothic" w:hAnsi="Century Gothic" w:cstheme="minorHAnsi"/>
                <w:color w:val="auto"/>
                <w:sz w:val="18"/>
              </w:rPr>
            </w:pPr>
          </w:p>
          <w:p w14:paraId="5FAE5C6D" w14:textId="3F1CBC2E" w:rsidR="004D7ED2" w:rsidRDefault="004D7ED2" w:rsidP="0052019F">
            <w:pPr>
              <w:pStyle w:val="Default"/>
              <w:jc w:val="both"/>
              <w:rPr>
                <w:rFonts w:ascii="Century Gothic" w:hAnsi="Century Gothic" w:cstheme="minorHAnsi"/>
                <w:color w:val="auto"/>
                <w:sz w:val="18"/>
              </w:rPr>
            </w:pPr>
          </w:p>
          <w:p w14:paraId="4C6C10D8" w14:textId="68CF0A07" w:rsidR="004D7ED2" w:rsidRDefault="004D7ED2" w:rsidP="0052019F">
            <w:pPr>
              <w:pStyle w:val="Default"/>
              <w:jc w:val="both"/>
              <w:rPr>
                <w:rFonts w:ascii="Century Gothic" w:hAnsi="Century Gothic" w:cstheme="minorHAnsi"/>
                <w:color w:val="auto"/>
                <w:sz w:val="18"/>
              </w:rPr>
            </w:pPr>
          </w:p>
          <w:p w14:paraId="69C0AD65" w14:textId="1FC8E964" w:rsidR="004D7ED2" w:rsidRDefault="004D7ED2" w:rsidP="0052019F">
            <w:pPr>
              <w:pStyle w:val="Default"/>
              <w:jc w:val="both"/>
              <w:rPr>
                <w:rFonts w:ascii="Century Gothic" w:hAnsi="Century Gothic" w:cstheme="minorHAnsi"/>
                <w:color w:val="auto"/>
                <w:sz w:val="18"/>
              </w:rPr>
            </w:pPr>
          </w:p>
          <w:p w14:paraId="79AE51CE" w14:textId="2F8539AF" w:rsidR="004D7ED2" w:rsidRDefault="004D7ED2" w:rsidP="0052019F">
            <w:pPr>
              <w:pStyle w:val="Default"/>
              <w:jc w:val="both"/>
              <w:rPr>
                <w:rFonts w:ascii="Century Gothic" w:hAnsi="Century Gothic" w:cstheme="minorHAnsi"/>
                <w:color w:val="auto"/>
                <w:sz w:val="18"/>
              </w:rPr>
            </w:pPr>
          </w:p>
          <w:p w14:paraId="2502AD24" w14:textId="72B90B40" w:rsidR="004D7ED2" w:rsidRDefault="004D7ED2" w:rsidP="0052019F">
            <w:pPr>
              <w:pStyle w:val="Default"/>
              <w:jc w:val="both"/>
              <w:rPr>
                <w:rFonts w:ascii="Century Gothic" w:hAnsi="Century Gothic" w:cstheme="minorHAnsi"/>
                <w:color w:val="auto"/>
                <w:sz w:val="18"/>
              </w:rPr>
            </w:pPr>
          </w:p>
          <w:p w14:paraId="3FF199E6" w14:textId="32A9EBF1" w:rsidR="004D7ED2" w:rsidRDefault="004D7ED2" w:rsidP="0052019F">
            <w:pPr>
              <w:pStyle w:val="Default"/>
              <w:jc w:val="both"/>
              <w:rPr>
                <w:rFonts w:ascii="Century Gothic" w:hAnsi="Century Gothic" w:cstheme="minorHAnsi"/>
                <w:color w:val="auto"/>
                <w:sz w:val="18"/>
              </w:rPr>
            </w:pPr>
          </w:p>
          <w:p w14:paraId="3BCD38CB" w14:textId="4B089F15" w:rsidR="004D7ED2" w:rsidRDefault="004D7ED2" w:rsidP="0052019F">
            <w:pPr>
              <w:pStyle w:val="Default"/>
              <w:jc w:val="both"/>
              <w:rPr>
                <w:rFonts w:ascii="Century Gothic" w:hAnsi="Century Gothic" w:cstheme="minorHAnsi"/>
                <w:color w:val="auto"/>
                <w:sz w:val="18"/>
              </w:rPr>
            </w:pPr>
          </w:p>
          <w:p w14:paraId="24CBD294" w14:textId="3A5A4B76" w:rsidR="004D7ED2" w:rsidRDefault="004D7ED2" w:rsidP="0052019F">
            <w:pPr>
              <w:pStyle w:val="Default"/>
              <w:jc w:val="both"/>
              <w:rPr>
                <w:rFonts w:ascii="Century Gothic" w:hAnsi="Century Gothic" w:cstheme="minorHAnsi"/>
                <w:color w:val="auto"/>
                <w:sz w:val="18"/>
              </w:rPr>
            </w:pPr>
          </w:p>
          <w:p w14:paraId="350DC396" w14:textId="6C152389" w:rsidR="004D7ED2" w:rsidRDefault="004D7ED2" w:rsidP="0052019F">
            <w:pPr>
              <w:pStyle w:val="Default"/>
              <w:jc w:val="both"/>
              <w:rPr>
                <w:rFonts w:ascii="Century Gothic" w:hAnsi="Century Gothic" w:cstheme="minorHAnsi"/>
                <w:color w:val="auto"/>
                <w:sz w:val="18"/>
              </w:rPr>
            </w:pPr>
          </w:p>
          <w:p w14:paraId="02013B01" w14:textId="04414F23" w:rsidR="004D7ED2" w:rsidRDefault="004D7ED2" w:rsidP="0052019F">
            <w:pPr>
              <w:pStyle w:val="Default"/>
              <w:jc w:val="both"/>
              <w:rPr>
                <w:rFonts w:ascii="Century Gothic" w:hAnsi="Century Gothic" w:cstheme="minorHAnsi"/>
                <w:color w:val="auto"/>
                <w:sz w:val="18"/>
              </w:rPr>
            </w:pPr>
          </w:p>
          <w:p w14:paraId="5885A6EA" w14:textId="1A614E7F" w:rsidR="004D7ED2" w:rsidRDefault="004D7ED2" w:rsidP="0052019F">
            <w:pPr>
              <w:pStyle w:val="Default"/>
              <w:jc w:val="both"/>
              <w:rPr>
                <w:rFonts w:ascii="Century Gothic" w:hAnsi="Century Gothic" w:cstheme="minorHAnsi"/>
                <w:color w:val="auto"/>
                <w:sz w:val="18"/>
              </w:rPr>
            </w:pPr>
          </w:p>
          <w:p w14:paraId="220D0D1E" w14:textId="69BD0D77" w:rsidR="004D7ED2" w:rsidRDefault="004D7ED2" w:rsidP="0052019F">
            <w:pPr>
              <w:pStyle w:val="Default"/>
              <w:jc w:val="both"/>
              <w:rPr>
                <w:rFonts w:ascii="Century Gothic" w:hAnsi="Century Gothic" w:cstheme="minorHAnsi"/>
                <w:color w:val="auto"/>
                <w:sz w:val="18"/>
              </w:rPr>
            </w:pPr>
          </w:p>
          <w:p w14:paraId="14BA78B5" w14:textId="50B56F80" w:rsidR="004D7ED2" w:rsidRDefault="004D7ED2" w:rsidP="0052019F">
            <w:pPr>
              <w:pStyle w:val="Default"/>
              <w:jc w:val="both"/>
              <w:rPr>
                <w:rFonts w:ascii="Century Gothic" w:hAnsi="Century Gothic" w:cstheme="minorHAnsi"/>
                <w:color w:val="auto"/>
                <w:sz w:val="18"/>
              </w:rPr>
            </w:pPr>
          </w:p>
          <w:p w14:paraId="5B8360BC" w14:textId="5A22E0F7" w:rsidR="004D7ED2" w:rsidRDefault="004D7ED2" w:rsidP="0052019F">
            <w:pPr>
              <w:pStyle w:val="Default"/>
              <w:jc w:val="both"/>
              <w:rPr>
                <w:rFonts w:ascii="Century Gothic" w:hAnsi="Century Gothic" w:cstheme="minorHAnsi"/>
                <w:color w:val="auto"/>
                <w:sz w:val="18"/>
              </w:rPr>
            </w:pPr>
          </w:p>
          <w:p w14:paraId="071D4750" w14:textId="09458AE7" w:rsidR="004D7ED2" w:rsidRDefault="004D7ED2" w:rsidP="0052019F">
            <w:pPr>
              <w:pStyle w:val="Default"/>
              <w:jc w:val="both"/>
              <w:rPr>
                <w:rFonts w:ascii="Century Gothic" w:hAnsi="Century Gothic" w:cstheme="minorHAnsi"/>
                <w:color w:val="auto"/>
                <w:sz w:val="18"/>
              </w:rPr>
            </w:pPr>
          </w:p>
          <w:p w14:paraId="4BEE744B" w14:textId="51871D24" w:rsidR="004D7ED2" w:rsidRDefault="004D7ED2" w:rsidP="0052019F">
            <w:pPr>
              <w:pStyle w:val="Default"/>
              <w:jc w:val="both"/>
              <w:rPr>
                <w:rFonts w:ascii="Century Gothic" w:hAnsi="Century Gothic" w:cstheme="minorHAnsi"/>
                <w:color w:val="auto"/>
                <w:sz w:val="18"/>
              </w:rPr>
            </w:pPr>
          </w:p>
          <w:p w14:paraId="4775DAB9" w14:textId="77777777" w:rsidR="004D7ED2" w:rsidRDefault="004D7ED2" w:rsidP="0052019F">
            <w:pPr>
              <w:pStyle w:val="Default"/>
              <w:jc w:val="both"/>
              <w:rPr>
                <w:rFonts w:ascii="Century Gothic" w:hAnsi="Century Gothic" w:cstheme="minorHAnsi"/>
                <w:color w:val="auto"/>
                <w:sz w:val="18"/>
              </w:rPr>
            </w:pPr>
          </w:p>
          <w:p w14:paraId="73606688" w14:textId="7E505B86" w:rsidR="005A4E98" w:rsidRDefault="005A4E98" w:rsidP="0052019F">
            <w:pPr>
              <w:pStyle w:val="Default"/>
              <w:jc w:val="both"/>
              <w:rPr>
                <w:rFonts w:ascii="Century Gothic" w:hAnsi="Century Gothic" w:cstheme="minorHAnsi"/>
                <w:color w:val="auto"/>
                <w:sz w:val="18"/>
              </w:rPr>
            </w:pPr>
            <w:r w:rsidRPr="005A4E98">
              <w:rPr>
                <w:rFonts w:ascii="Century Gothic" w:hAnsi="Century Gothic" w:cstheme="minorHAnsi"/>
                <w:color w:val="auto"/>
                <w:sz w:val="18"/>
              </w:rPr>
              <w:t xml:space="preserve">d) </w:t>
            </w:r>
            <w:r w:rsidR="0012252B">
              <w:rPr>
                <w:rFonts w:ascii="Century Gothic" w:hAnsi="Century Gothic" w:cstheme="minorHAnsi"/>
                <w:color w:val="auto"/>
                <w:sz w:val="18"/>
              </w:rPr>
              <w:t>Informes</w:t>
            </w:r>
            <w:r w:rsidRPr="005A4E98">
              <w:rPr>
                <w:rFonts w:ascii="Century Gothic" w:hAnsi="Century Gothic" w:cstheme="minorHAnsi"/>
                <w:color w:val="auto"/>
                <w:sz w:val="18"/>
              </w:rPr>
              <w:t xml:space="preserve"> del órgano con competencias en ordenación del territorio y urbanismo.</w:t>
            </w:r>
          </w:p>
          <w:p w14:paraId="5E6555F2" w14:textId="67FC9E5F" w:rsidR="005A4E98" w:rsidRPr="005A4E98" w:rsidRDefault="005A4E98" w:rsidP="0052019F">
            <w:pPr>
              <w:pStyle w:val="Default"/>
              <w:jc w:val="both"/>
              <w:rPr>
                <w:rFonts w:ascii="Century Gothic" w:hAnsi="Century Gothic" w:cstheme="minorHAnsi"/>
                <w:color w:val="auto"/>
                <w:sz w:val="18"/>
              </w:rPr>
            </w:pPr>
            <w:r w:rsidRPr="005A4E98">
              <w:rPr>
                <w:rFonts w:ascii="Century Gothic" w:hAnsi="Century Gothic" w:cstheme="minorHAnsi"/>
                <w:color w:val="auto"/>
                <w:sz w:val="18"/>
              </w:rPr>
              <w:t xml:space="preserve">3. </w:t>
            </w:r>
            <w:r w:rsidR="001E4E5E">
              <w:rPr>
                <w:rFonts w:ascii="Century Gothic" w:hAnsi="Century Gothic" w:cstheme="minorHAnsi"/>
                <w:color w:val="auto"/>
                <w:sz w:val="18"/>
              </w:rPr>
              <w:t>…</w:t>
            </w:r>
          </w:p>
          <w:p w14:paraId="709F03D8" w14:textId="378B34BA" w:rsidR="005A4E98" w:rsidRPr="005A4E98" w:rsidRDefault="005A4E98" w:rsidP="0052019F">
            <w:pPr>
              <w:pStyle w:val="Default"/>
              <w:jc w:val="both"/>
              <w:rPr>
                <w:rFonts w:ascii="Century Gothic" w:hAnsi="Century Gothic" w:cstheme="minorHAnsi"/>
                <w:color w:val="auto"/>
                <w:sz w:val="18"/>
              </w:rPr>
            </w:pPr>
            <w:r w:rsidRPr="005A4E98">
              <w:rPr>
                <w:rFonts w:ascii="Century Gothic" w:hAnsi="Century Gothic" w:cstheme="minorHAnsi"/>
                <w:color w:val="auto"/>
                <w:sz w:val="18"/>
              </w:rPr>
              <w:t xml:space="preserve">4. Las Administraciones Públicas afectadas y las personas físicas o jurídicas, públicas o privadas interesadas o vinculadas con el medio ambiente dispondrán de un plazo máximo </w:t>
            </w:r>
            <w:r w:rsidRPr="001E4E5E">
              <w:rPr>
                <w:rFonts w:ascii="Century Gothic" w:hAnsi="Century Gothic" w:cstheme="minorHAnsi"/>
                <w:b/>
                <w:color w:val="auto"/>
                <w:sz w:val="18"/>
              </w:rPr>
              <w:t>de treinta días hábiles</w:t>
            </w:r>
            <w:r w:rsidRPr="005A4E98">
              <w:rPr>
                <w:rFonts w:ascii="Century Gothic" w:hAnsi="Century Gothic" w:cstheme="minorHAnsi"/>
                <w:color w:val="auto"/>
                <w:sz w:val="18"/>
              </w:rPr>
              <w:t xml:space="preserve"> desde la recepción de la notificación para emitir los </w:t>
            </w:r>
            <w:r w:rsidR="0012252B">
              <w:rPr>
                <w:rFonts w:ascii="Century Gothic" w:hAnsi="Century Gothic" w:cstheme="minorHAnsi"/>
                <w:color w:val="auto"/>
                <w:sz w:val="18"/>
              </w:rPr>
              <w:t>Informes</w:t>
            </w:r>
            <w:r w:rsidRPr="005A4E98">
              <w:rPr>
                <w:rFonts w:ascii="Century Gothic" w:hAnsi="Century Gothic" w:cstheme="minorHAnsi"/>
                <w:color w:val="auto"/>
                <w:sz w:val="18"/>
              </w:rPr>
              <w:t xml:space="preserve"> y formular las alegaciones que estimen pertinentes.</w:t>
            </w:r>
          </w:p>
          <w:p w14:paraId="34D046D5" w14:textId="370AA4C7" w:rsidR="005A4E98" w:rsidRPr="005A4E98" w:rsidRDefault="005A4E98" w:rsidP="0052019F">
            <w:pPr>
              <w:pStyle w:val="Default"/>
              <w:jc w:val="both"/>
              <w:rPr>
                <w:rFonts w:ascii="Century Gothic" w:hAnsi="Century Gothic" w:cstheme="minorHAnsi"/>
                <w:color w:val="auto"/>
                <w:sz w:val="18"/>
              </w:rPr>
            </w:pPr>
          </w:p>
        </w:tc>
        <w:tc>
          <w:tcPr>
            <w:tcW w:w="5032" w:type="dxa"/>
          </w:tcPr>
          <w:p w14:paraId="2E604348" w14:textId="4CE5DE34" w:rsidR="005A4E98" w:rsidRPr="005A4E98" w:rsidRDefault="005A4E98" w:rsidP="0052019F">
            <w:pPr>
              <w:pStyle w:val="parrafo"/>
              <w:spacing w:before="0" w:beforeAutospacing="0" w:after="0" w:afterAutospacing="0"/>
              <w:ind w:firstLine="357"/>
              <w:jc w:val="both"/>
              <w:rPr>
                <w:rFonts w:ascii="Century Gothic" w:eastAsiaTheme="minorHAnsi" w:hAnsi="Century Gothic" w:cstheme="minorHAnsi"/>
                <w:sz w:val="18"/>
                <w:lang w:eastAsia="en-US"/>
              </w:rPr>
            </w:pPr>
            <w:r w:rsidRPr="005A4E98">
              <w:rPr>
                <w:rFonts w:ascii="Century Gothic" w:eastAsiaTheme="minorHAnsi" w:hAnsi="Century Gothic" w:cstheme="minorHAnsi"/>
                <w:sz w:val="18"/>
                <w:lang w:eastAsia="en-US"/>
              </w:rPr>
              <w:t xml:space="preserve">1. Simultáneamente al trámite de </w:t>
            </w:r>
            <w:r w:rsidR="0012252B">
              <w:rPr>
                <w:rFonts w:ascii="Century Gothic" w:eastAsiaTheme="minorHAnsi" w:hAnsi="Century Gothic" w:cstheme="minorHAnsi"/>
                <w:sz w:val="18"/>
                <w:lang w:eastAsia="en-US"/>
              </w:rPr>
              <w:t>Información</w:t>
            </w:r>
            <w:r w:rsidRPr="005A4E98">
              <w:rPr>
                <w:rFonts w:ascii="Century Gothic" w:eastAsiaTheme="minorHAnsi" w:hAnsi="Century Gothic" w:cstheme="minorHAnsi"/>
                <w:sz w:val="18"/>
                <w:lang w:eastAsia="en-US"/>
              </w:rPr>
              <w:t xml:space="preserve"> pública, el órgano sustantivo consultará a las Administraciones Públicas afectadas y a las personas interesadas sobre los posibles efec</w:t>
            </w:r>
            <w:r w:rsidRPr="005A4E98">
              <w:rPr>
                <w:rFonts w:ascii="Century Gothic" w:eastAsiaTheme="minorHAnsi" w:hAnsi="Century Gothic" w:cstheme="minorHAnsi"/>
                <w:sz w:val="18"/>
                <w:lang w:eastAsia="en-US"/>
              </w:rPr>
              <w:softHyphen/>
              <w:t xml:space="preserve">tos significativos del proyecto, que incluirán el análisis de los probables efectos adversos significativos sobre el medio ambiente derivados de la vulnerabilidad del proyecto ante riesgos de accidentes graves o de catástrofes que incidan en el proyecto. </w:t>
            </w:r>
          </w:p>
          <w:p w14:paraId="3E01E498" w14:textId="77777777" w:rsidR="005A4E98" w:rsidRPr="005A4E98" w:rsidRDefault="005A4E98" w:rsidP="0052019F">
            <w:pPr>
              <w:pStyle w:val="parrafo"/>
              <w:spacing w:before="0" w:beforeAutospacing="0" w:after="0" w:afterAutospacing="0"/>
              <w:ind w:firstLine="357"/>
              <w:jc w:val="both"/>
              <w:rPr>
                <w:rFonts w:ascii="Century Gothic" w:eastAsiaTheme="minorHAnsi" w:hAnsi="Century Gothic" w:cstheme="minorHAnsi"/>
                <w:sz w:val="18"/>
                <w:lang w:eastAsia="en-US"/>
              </w:rPr>
            </w:pPr>
            <w:r w:rsidRPr="005A4E98">
              <w:rPr>
                <w:rFonts w:ascii="Century Gothic" w:eastAsiaTheme="minorHAnsi" w:hAnsi="Century Gothic" w:cstheme="minorHAnsi"/>
                <w:sz w:val="18"/>
                <w:lang w:eastAsia="en-US"/>
              </w:rPr>
              <w:t xml:space="preserve">Cuando se trate de proyectos sometidos a declaración responsable o comunicación previa, corresponderá al órgano ambiental realizar la consulta a las Administraciones Públicas afectadas y a las personas interesadas. </w:t>
            </w:r>
          </w:p>
          <w:p w14:paraId="69AB60FA" w14:textId="2EEE7AC5" w:rsidR="005A4E98" w:rsidRPr="001E4E5E" w:rsidRDefault="005A4E98" w:rsidP="0052019F">
            <w:pPr>
              <w:pStyle w:val="parrafo"/>
              <w:spacing w:before="0" w:beforeAutospacing="0" w:after="0" w:afterAutospacing="0"/>
              <w:ind w:firstLine="357"/>
              <w:jc w:val="both"/>
              <w:rPr>
                <w:rFonts w:ascii="Century Gothic" w:eastAsiaTheme="minorHAnsi" w:hAnsi="Century Gothic" w:cstheme="minorHAnsi"/>
                <w:color w:val="0070C0"/>
                <w:sz w:val="18"/>
                <w:lang w:eastAsia="en-US"/>
              </w:rPr>
            </w:pPr>
            <w:r w:rsidRPr="005A4E98">
              <w:rPr>
                <w:rFonts w:ascii="Century Gothic" w:eastAsiaTheme="minorHAnsi" w:hAnsi="Century Gothic" w:cstheme="minorHAnsi"/>
                <w:sz w:val="18"/>
                <w:lang w:eastAsia="en-US"/>
              </w:rPr>
              <w:t xml:space="preserve">2. El órgano que realice las consultas deberá solicitar con carácter preceptivo los siguientes </w:t>
            </w:r>
            <w:r w:rsidR="0012252B">
              <w:rPr>
                <w:rFonts w:ascii="Century Gothic" w:eastAsiaTheme="minorHAnsi" w:hAnsi="Century Gothic" w:cstheme="minorHAnsi"/>
                <w:sz w:val="18"/>
                <w:lang w:eastAsia="en-US"/>
              </w:rPr>
              <w:t>Informes</w:t>
            </w:r>
            <w:r w:rsidRPr="005A4E98">
              <w:rPr>
                <w:rFonts w:ascii="Century Gothic" w:eastAsiaTheme="minorHAnsi" w:hAnsi="Century Gothic" w:cstheme="minorHAnsi"/>
                <w:sz w:val="18"/>
                <w:lang w:eastAsia="en-US"/>
              </w:rPr>
              <w:t xml:space="preserve">, </w:t>
            </w:r>
            <w:r w:rsidRPr="001E4E5E">
              <w:rPr>
                <w:rFonts w:ascii="Century Gothic" w:eastAsiaTheme="minorHAnsi" w:hAnsi="Century Gothic" w:cstheme="minorHAnsi"/>
                <w:color w:val="0070C0"/>
                <w:sz w:val="18"/>
                <w:lang w:eastAsia="en-US"/>
              </w:rPr>
              <w:t>que deberán estar debidamente motivados:</w:t>
            </w:r>
          </w:p>
          <w:p w14:paraId="6EB434C7" w14:textId="7AA1C786" w:rsidR="005A4E98" w:rsidRPr="001E4E5E" w:rsidRDefault="005A4E98" w:rsidP="0052019F">
            <w:pPr>
              <w:pStyle w:val="parrafo"/>
              <w:spacing w:before="0" w:beforeAutospacing="0" w:after="0" w:afterAutospacing="0"/>
              <w:ind w:firstLine="357"/>
              <w:jc w:val="both"/>
              <w:rPr>
                <w:rFonts w:ascii="Century Gothic" w:eastAsiaTheme="minorHAnsi" w:hAnsi="Century Gothic" w:cstheme="minorHAnsi"/>
                <w:color w:val="0070C0"/>
                <w:sz w:val="18"/>
                <w:lang w:eastAsia="en-US"/>
              </w:rPr>
            </w:pPr>
            <w:r w:rsidRPr="001E4E5E">
              <w:rPr>
                <w:rFonts w:ascii="Century Gothic" w:eastAsiaTheme="minorHAnsi" w:hAnsi="Century Gothic" w:cstheme="minorHAnsi"/>
                <w:color w:val="0070C0"/>
                <w:sz w:val="18"/>
                <w:lang w:eastAsia="en-US"/>
              </w:rPr>
              <w:t xml:space="preserve">a) </w:t>
            </w:r>
            <w:r w:rsidR="00F6131E">
              <w:rPr>
                <w:rFonts w:ascii="Century Gothic" w:eastAsiaTheme="minorHAnsi" w:hAnsi="Century Gothic" w:cstheme="minorHAnsi"/>
                <w:color w:val="0070C0"/>
                <w:sz w:val="18"/>
                <w:lang w:eastAsia="en-US"/>
              </w:rPr>
              <w:t>…</w:t>
            </w:r>
            <w:r w:rsidRPr="001E4E5E">
              <w:rPr>
                <w:rFonts w:ascii="Century Gothic" w:eastAsiaTheme="minorHAnsi" w:hAnsi="Century Gothic" w:cstheme="minorHAnsi"/>
                <w:color w:val="0070C0"/>
                <w:sz w:val="18"/>
                <w:lang w:eastAsia="en-US"/>
              </w:rPr>
              <w:t xml:space="preserve"> </w:t>
            </w:r>
          </w:p>
          <w:p w14:paraId="1259ADF5" w14:textId="579907BF" w:rsidR="005A4E98" w:rsidRPr="001E4E5E" w:rsidRDefault="005A4E98" w:rsidP="0052019F">
            <w:pPr>
              <w:pStyle w:val="parrafo"/>
              <w:spacing w:before="0" w:beforeAutospacing="0" w:after="0" w:afterAutospacing="0"/>
              <w:ind w:firstLine="357"/>
              <w:jc w:val="both"/>
              <w:rPr>
                <w:rFonts w:ascii="Century Gothic" w:eastAsiaTheme="minorHAnsi" w:hAnsi="Century Gothic" w:cstheme="minorHAnsi"/>
                <w:color w:val="0070C0"/>
                <w:sz w:val="18"/>
                <w:lang w:eastAsia="en-US"/>
              </w:rPr>
            </w:pPr>
            <w:r w:rsidRPr="001E4E5E">
              <w:rPr>
                <w:rFonts w:ascii="Century Gothic" w:eastAsiaTheme="minorHAnsi" w:hAnsi="Century Gothic" w:cstheme="minorHAnsi"/>
                <w:color w:val="0070C0"/>
                <w:sz w:val="18"/>
                <w:lang w:eastAsia="en-US"/>
              </w:rPr>
              <w:t xml:space="preserve">b) </w:t>
            </w:r>
            <w:r w:rsidR="0012252B">
              <w:rPr>
                <w:rFonts w:ascii="Century Gothic" w:eastAsiaTheme="minorHAnsi" w:hAnsi="Century Gothic" w:cstheme="minorHAnsi"/>
                <w:color w:val="0070C0"/>
                <w:sz w:val="18"/>
                <w:lang w:eastAsia="en-US"/>
              </w:rPr>
              <w:t>Informes</w:t>
            </w:r>
            <w:r w:rsidRPr="001E4E5E">
              <w:rPr>
                <w:rFonts w:ascii="Century Gothic" w:eastAsiaTheme="minorHAnsi" w:hAnsi="Century Gothic" w:cstheme="minorHAnsi"/>
                <w:color w:val="0070C0"/>
                <w:sz w:val="18"/>
                <w:lang w:eastAsia="en-US"/>
              </w:rPr>
              <w:t xml:space="preserve"> sobre el patrimonio cultural, cuando proceda. </w:t>
            </w:r>
          </w:p>
          <w:p w14:paraId="157346A1" w14:textId="1E425628" w:rsidR="005A4E98" w:rsidRPr="001E4E5E" w:rsidRDefault="005A4E98" w:rsidP="0052019F">
            <w:pPr>
              <w:pStyle w:val="parrafo"/>
              <w:spacing w:before="0" w:beforeAutospacing="0" w:after="0" w:afterAutospacing="0"/>
              <w:ind w:firstLine="357"/>
              <w:jc w:val="both"/>
              <w:rPr>
                <w:rFonts w:ascii="Century Gothic" w:eastAsiaTheme="minorHAnsi" w:hAnsi="Century Gothic" w:cstheme="minorHAnsi"/>
                <w:color w:val="0070C0"/>
                <w:sz w:val="18"/>
                <w:lang w:eastAsia="en-US"/>
              </w:rPr>
            </w:pPr>
            <w:r w:rsidRPr="001E4E5E">
              <w:rPr>
                <w:rFonts w:ascii="Century Gothic" w:eastAsiaTheme="minorHAnsi" w:hAnsi="Century Gothic" w:cstheme="minorHAnsi"/>
                <w:color w:val="0070C0"/>
                <w:sz w:val="18"/>
                <w:lang w:eastAsia="en-US"/>
              </w:rPr>
              <w:t xml:space="preserve">c) </w:t>
            </w:r>
            <w:r w:rsidR="0012252B">
              <w:rPr>
                <w:rFonts w:ascii="Century Gothic" w:eastAsiaTheme="minorHAnsi" w:hAnsi="Century Gothic" w:cstheme="minorHAnsi"/>
                <w:color w:val="0070C0"/>
                <w:sz w:val="18"/>
                <w:lang w:eastAsia="en-US"/>
              </w:rPr>
              <w:t>Informes</w:t>
            </w:r>
            <w:r w:rsidRPr="001E4E5E">
              <w:rPr>
                <w:rFonts w:ascii="Century Gothic" w:eastAsiaTheme="minorHAnsi" w:hAnsi="Century Gothic" w:cstheme="minorHAnsi"/>
                <w:color w:val="0070C0"/>
                <w:sz w:val="18"/>
                <w:lang w:eastAsia="en-US"/>
              </w:rPr>
              <w:t xml:space="preserve"> de los órganos con competencias en materia de planificación hidrológica y de dominio público hidráulico, y en materia de calidad de las aguas, cuando proceda. </w:t>
            </w:r>
          </w:p>
          <w:p w14:paraId="026951EE" w14:textId="1C5E93D5" w:rsidR="005A4E98" w:rsidRPr="001E4E5E" w:rsidRDefault="005A4E98" w:rsidP="0052019F">
            <w:pPr>
              <w:pStyle w:val="parrafo"/>
              <w:spacing w:before="0" w:beforeAutospacing="0" w:after="0" w:afterAutospacing="0"/>
              <w:ind w:firstLine="357"/>
              <w:jc w:val="both"/>
              <w:rPr>
                <w:rFonts w:ascii="Century Gothic" w:eastAsiaTheme="minorHAnsi" w:hAnsi="Century Gothic" w:cstheme="minorHAnsi"/>
                <w:color w:val="0070C0"/>
                <w:sz w:val="18"/>
                <w:lang w:eastAsia="en-US"/>
              </w:rPr>
            </w:pPr>
            <w:r w:rsidRPr="001E4E5E">
              <w:rPr>
                <w:rFonts w:ascii="Century Gothic" w:eastAsiaTheme="minorHAnsi" w:hAnsi="Century Gothic" w:cstheme="minorHAnsi"/>
                <w:color w:val="0070C0"/>
                <w:sz w:val="18"/>
                <w:lang w:eastAsia="en-US"/>
              </w:rPr>
              <w:t xml:space="preserve">d) </w:t>
            </w:r>
            <w:r w:rsidR="0012252B">
              <w:rPr>
                <w:rFonts w:ascii="Century Gothic" w:eastAsiaTheme="minorHAnsi" w:hAnsi="Century Gothic" w:cstheme="minorHAnsi"/>
                <w:color w:val="0070C0"/>
                <w:sz w:val="18"/>
                <w:lang w:eastAsia="en-US"/>
              </w:rPr>
              <w:t>Informes</w:t>
            </w:r>
            <w:r w:rsidRPr="001E4E5E">
              <w:rPr>
                <w:rFonts w:ascii="Century Gothic" w:eastAsiaTheme="minorHAnsi" w:hAnsi="Century Gothic" w:cstheme="minorHAnsi"/>
                <w:color w:val="0070C0"/>
                <w:sz w:val="18"/>
                <w:lang w:eastAsia="en-US"/>
              </w:rPr>
              <w:t xml:space="preserve"> preliminar del órgano con competencias en materia de impacto radiológico, cuando proceda. </w:t>
            </w:r>
          </w:p>
          <w:p w14:paraId="1D78B6DC" w14:textId="627F531F" w:rsidR="005A4E98" w:rsidRPr="001E4E5E" w:rsidRDefault="005A4E98" w:rsidP="0052019F">
            <w:pPr>
              <w:pStyle w:val="parrafo"/>
              <w:spacing w:before="0" w:beforeAutospacing="0" w:after="0" w:afterAutospacing="0"/>
              <w:ind w:firstLine="357"/>
              <w:jc w:val="both"/>
              <w:rPr>
                <w:rFonts w:ascii="Century Gothic" w:eastAsiaTheme="minorHAnsi" w:hAnsi="Century Gothic" w:cstheme="minorHAnsi"/>
                <w:color w:val="0070C0"/>
                <w:sz w:val="18"/>
                <w:lang w:eastAsia="en-US"/>
              </w:rPr>
            </w:pPr>
            <w:r w:rsidRPr="001E4E5E">
              <w:rPr>
                <w:rFonts w:ascii="Century Gothic" w:eastAsiaTheme="minorHAnsi" w:hAnsi="Century Gothic" w:cstheme="minorHAnsi"/>
                <w:color w:val="0070C0"/>
                <w:sz w:val="18"/>
                <w:lang w:eastAsia="en-US"/>
              </w:rPr>
              <w:t xml:space="preserve">e) </w:t>
            </w:r>
            <w:r w:rsidR="0012252B">
              <w:rPr>
                <w:rFonts w:ascii="Century Gothic" w:eastAsiaTheme="minorHAnsi" w:hAnsi="Century Gothic" w:cstheme="minorHAnsi"/>
                <w:color w:val="0070C0"/>
                <w:sz w:val="18"/>
                <w:lang w:eastAsia="en-US"/>
              </w:rPr>
              <w:t>Informes</w:t>
            </w:r>
            <w:r w:rsidRPr="001E4E5E">
              <w:rPr>
                <w:rFonts w:ascii="Century Gothic" w:eastAsiaTheme="minorHAnsi" w:hAnsi="Century Gothic" w:cstheme="minorHAnsi"/>
                <w:color w:val="0070C0"/>
                <w:sz w:val="18"/>
                <w:lang w:eastAsia="en-US"/>
              </w:rPr>
              <w:t xml:space="preserve"> de los órganos con competencias en materia de prevención y gestión de riesgos derivados de accidentes graves o catástrofes, en su caso. </w:t>
            </w:r>
          </w:p>
          <w:p w14:paraId="3B0BCD86" w14:textId="4F596487" w:rsidR="005A4E98" w:rsidRPr="001E4E5E" w:rsidRDefault="005A4E98" w:rsidP="0052019F">
            <w:pPr>
              <w:pStyle w:val="parrafo"/>
              <w:spacing w:before="0" w:beforeAutospacing="0" w:after="0" w:afterAutospacing="0"/>
              <w:ind w:firstLine="357"/>
              <w:jc w:val="both"/>
              <w:rPr>
                <w:rFonts w:ascii="Century Gothic" w:eastAsiaTheme="minorHAnsi" w:hAnsi="Century Gothic" w:cstheme="minorHAnsi"/>
                <w:color w:val="0070C0"/>
                <w:sz w:val="18"/>
                <w:lang w:eastAsia="en-US"/>
              </w:rPr>
            </w:pPr>
            <w:r w:rsidRPr="001E4E5E">
              <w:rPr>
                <w:rFonts w:ascii="Century Gothic" w:eastAsiaTheme="minorHAnsi" w:hAnsi="Century Gothic" w:cstheme="minorHAnsi"/>
                <w:color w:val="0070C0"/>
                <w:sz w:val="18"/>
                <w:lang w:eastAsia="en-US"/>
              </w:rPr>
              <w:t xml:space="preserve">f) </w:t>
            </w:r>
            <w:r w:rsidR="0012252B">
              <w:rPr>
                <w:rFonts w:ascii="Century Gothic" w:eastAsiaTheme="minorHAnsi" w:hAnsi="Century Gothic" w:cstheme="minorHAnsi"/>
                <w:color w:val="0070C0"/>
                <w:sz w:val="18"/>
                <w:lang w:eastAsia="en-US"/>
              </w:rPr>
              <w:t>Informes</w:t>
            </w:r>
            <w:r w:rsidRPr="001E4E5E">
              <w:rPr>
                <w:rFonts w:ascii="Century Gothic" w:eastAsiaTheme="minorHAnsi" w:hAnsi="Century Gothic" w:cstheme="minorHAnsi"/>
                <w:color w:val="0070C0"/>
                <w:sz w:val="18"/>
                <w:lang w:eastAsia="en-US"/>
              </w:rPr>
              <w:t xml:space="preserve"> sobre la compatibilidad del proyecto con la planificación hidrológica, cuando proceda.</w:t>
            </w:r>
          </w:p>
          <w:p w14:paraId="4ED84F9E" w14:textId="391AAF80" w:rsidR="005A4E98" w:rsidRPr="001E4E5E" w:rsidRDefault="005A4E98" w:rsidP="0052019F">
            <w:pPr>
              <w:pStyle w:val="parrafo"/>
              <w:spacing w:before="0" w:beforeAutospacing="0" w:after="0" w:afterAutospacing="0"/>
              <w:ind w:firstLine="357"/>
              <w:jc w:val="both"/>
              <w:rPr>
                <w:rFonts w:ascii="Century Gothic" w:eastAsiaTheme="minorHAnsi" w:hAnsi="Century Gothic" w:cstheme="minorHAnsi"/>
                <w:color w:val="0070C0"/>
                <w:sz w:val="18"/>
                <w:lang w:eastAsia="en-US"/>
              </w:rPr>
            </w:pPr>
            <w:r w:rsidRPr="001E4E5E">
              <w:rPr>
                <w:rFonts w:ascii="Century Gothic" w:eastAsiaTheme="minorHAnsi" w:hAnsi="Century Gothic" w:cstheme="minorHAnsi"/>
                <w:color w:val="0070C0"/>
                <w:sz w:val="18"/>
                <w:lang w:eastAsia="en-US"/>
              </w:rPr>
              <w:t xml:space="preserve">g) </w:t>
            </w:r>
            <w:r w:rsidR="0012252B">
              <w:rPr>
                <w:rFonts w:ascii="Century Gothic" w:eastAsiaTheme="minorHAnsi" w:hAnsi="Century Gothic" w:cstheme="minorHAnsi"/>
                <w:color w:val="0070C0"/>
                <w:sz w:val="18"/>
                <w:lang w:eastAsia="en-US"/>
              </w:rPr>
              <w:t>Informes</w:t>
            </w:r>
            <w:r w:rsidRPr="001E4E5E">
              <w:rPr>
                <w:rFonts w:ascii="Century Gothic" w:eastAsiaTheme="minorHAnsi" w:hAnsi="Century Gothic" w:cstheme="minorHAnsi"/>
                <w:color w:val="0070C0"/>
                <w:sz w:val="18"/>
                <w:lang w:eastAsia="en-US"/>
              </w:rPr>
              <w:t xml:space="preserve"> del Ministerio de Defensa en el caso de que el proyecto incida sobre zonas declaradas de interés para la Defensa Nacional y terrenos, edificaciones e instala</w:t>
            </w:r>
            <w:r w:rsidRPr="001E4E5E">
              <w:rPr>
                <w:rFonts w:ascii="Century Gothic" w:eastAsiaTheme="minorHAnsi" w:hAnsi="Century Gothic" w:cstheme="minorHAnsi"/>
                <w:color w:val="0070C0"/>
                <w:sz w:val="18"/>
                <w:lang w:eastAsia="en-US"/>
              </w:rPr>
              <w:softHyphen/>
              <w:t xml:space="preserve">ciones, incluidas sus zonas de protección, afectos a la Defensa Nacional. El </w:t>
            </w:r>
            <w:r w:rsidR="0012252B">
              <w:rPr>
                <w:rFonts w:ascii="Century Gothic" w:eastAsiaTheme="minorHAnsi" w:hAnsi="Century Gothic" w:cstheme="minorHAnsi"/>
                <w:color w:val="0070C0"/>
                <w:sz w:val="18"/>
                <w:lang w:eastAsia="en-US"/>
              </w:rPr>
              <w:t>Informes</w:t>
            </w:r>
            <w:r w:rsidRPr="001E4E5E">
              <w:rPr>
                <w:rFonts w:ascii="Century Gothic" w:eastAsiaTheme="minorHAnsi" w:hAnsi="Century Gothic" w:cstheme="minorHAnsi"/>
                <w:color w:val="0070C0"/>
                <w:sz w:val="18"/>
                <w:lang w:eastAsia="en-US"/>
              </w:rPr>
              <w:t xml:space="preserve"> tendrá carácter vinculante en lo que afecte a la Defensa Nacional. </w:t>
            </w:r>
          </w:p>
          <w:p w14:paraId="5B73343E" w14:textId="4E220C29" w:rsidR="005A4E98" w:rsidRPr="001E4E5E" w:rsidRDefault="00F6131E" w:rsidP="0052019F">
            <w:pPr>
              <w:pStyle w:val="Default"/>
              <w:jc w:val="both"/>
              <w:rPr>
                <w:rFonts w:ascii="Century Gothic" w:hAnsi="Century Gothic" w:cstheme="minorHAnsi"/>
                <w:color w:val="0070C0"/>
                <w:sz w:val="18"/>
              </w:rPr>
            </w:pPr>
            <w:r>
              <w:rPr>
                <w:rFonts w:ascii="Century Gothic" w:hAnsi="Century Gothic" w:cstheme="minorHAnsi"/>
                <w:color w:val="0070C0"/>
                <w:sz w:val="18"/>
              </w:rPr>
              <w:t xml:space="preserve">       </w:t>
            </w:r>
            <w:r w:rsidR="005A4E98" w:rsidRPr="001E4E5E">
              <w:rPr>
                <w:rFonts w:ascii="Century Gothic" w:hAnsi="Century Gothic" w:cstheme="minorHAnsi"/>
                <w:color w:val="0070C0"/>
                <w:sz w:val="18"/>
              </w:rPr>
              <w:t xml:space="preserve">h) </w:t>
            </w:r>
            <w:r w:rsidR="0012252B">
              <w:rPr>
                <w:rFonts w:ascii="Century Gothic" w:hAnsi="Century Gothic" w:cstheme="minorHAnsi"/>
                <w:color w:val="0070C0"/>
                <w:sz w:val="18"/>
              </w:rPr>
              <w:t>Informes</w:t>
            </w:r>
            <w:r w:rsidR="005A4E98" w:rsidRPr="001E4E5E">
              <w:rPr>
                <w:rFonts w:ascii="Century Gothic" w:hAnsi="Century Gothic" w:cstheme="minorHAnsi"/>
                <w:color w:val="0070C0"/>
                <w:sz w:val="18"/>
              </w:rPr>
              <w:t xml:space="preserve"> de los órganos con competencias en materia de salud pública, cuando proceda. </w:t>
            </w:r>
          </w:p>
          <w:p w14:paraId="6DA8122D" w14:textId="331E272D" w:rsidR="005A4E98" w:rsidRPr="001E4E5E" w:rsidRDefault="00F6131E" w:rsidP="0052019F">
            <w:pPr>
              <w:pStyle w:val="Default"/>
              <w:jc w:val="both"/>
              <w:rPr>
                <w:rFonts w:ascii="Century Gothic" w:hAnsi="Century Gothic" w:cstheme="minorHAnsi"/>
                <w:color w:val="0070C0"/>
                <w:sz w:val="18"/>
              </w:rPr>
            </w:pPr>
            <w:r>
              <w:rPr>
                <w:rFonts w:ascii="Century Gothic" w:hAnsi="Century Gothic" w:cstheme="minorHAnsi"/>
                <w:color w:val="0070C0"/>
                <w:sz w:val="18"/>
              </w:rPr>
              <w:t xml:space="preserve">        </w:t>
            </w:r>
            <w:r w:rsidR="005A4E98" w:rsidRPr="001E4E5E">
              <w:rPr>
                <w:rFonts w:ascii="Century Gothic" w:hAnsi="Century Gothic" w:cstheme="minorHAnsi"/>
                <w:color w:val="0070C0"/>
                <w:sz w:val="18"/>
              </w:rPr>
              <w:t xml:space="preserve">i) </w:t>
            </w:r>
            <w:r w:rsidR="0012252B">
              <w:rPr>
                <w:rFonts w:ascii="Century Gothic" w:hAnsi="Century Gothic" w:cstheme="minorHAnsi"/>
                <w:color w:val="0070C0"/>
                <w:sz w:val="18"/>
              </w:rPr>
              <w:t>Informes</w:t>
            </w:r>
            <w:r w:rsidR="005A4E98" w:rsidRPr="001E4E5E">
              <w:rPr>
                <w:rFonts w:ascii="Century Gothic" w:hAnsi="Century Gothic" w:cstheme="minorHAnsi"/>
                <w:color w:val="0070C0"/>
                <w:sz w:val="18"/>
              </w:rPr>
              <w:t xml:space="preserve"> del órgano con competencias en materia de ordenación del territorio y urbanismo. </w:t>
            </w:r>
          </w:p>
          <w:p w14:paraId="23E68C0D" w14:textId="1A3E98E9" w:rsidR="005A4E98" w:rsidRPr="005A4E98" w:rsidRDefault="005A4E98" w:rsidP="0052019F">
            <w:pPr>
              <w:pStyle w:val="Default"/>
              <w:jc w:val="both"/>
              <w:rPr>
                <w:rFonts w:ascii="Century Gothic" w:hAnsi="Century Gothic" w:cstheme="minorHAnsi"/>
                <w:color w:val="auto"/>
                <w:sz w:val="18"/>
              </w:rPr>
            </w:pPr>
            <w:r w:rsidRPr="005A4E98">
              <w:rPr>
                <w:rFonts w:ascii="Century Gothic" w:hAnsi="Century Gothic" w:cstheme="minorHAnsi"/>
                <w:color w:val="auto"/>
                <w:sz w:val="18"/>
              </w:rPr>
              <w:t xml:space="preserve">3. </w:t>
            </w:r>
            <w:r w:rsidR="001E4E5E">
              <w:rPr>
                <w:rFonts w:ascii="Century Gothic" w:hAnsi="Century Gothic" w:cstheme="minorHAnsi"/>
                <w:color w:val="auto"/>
                <w:sz w:val="18"/>
              </w:rPr>
              <w:t>…</w:t>
            </w:r>
          </w:p>
          <w:p w14:paraId="5E9794EE" w14:textId="32103E48" w:rsidR="005A4E98" w:rsidRPr="001E4E5E" w:rsidRDefault="005A4E98" w:rsidP="0052019F">
            <w:pPr>
              <w:pStyle w:val="parrafo2"/>
              <w:spacing w:before="0" w:beforeAutospacing="0" w:after="0" w:afterAutospacing="0"/>
              <w:jc w:val="both"/>
              <w:rPr>
                <w:rFonts w:ascii="Century Gothic" w:eastAsiaTheme="minorHAnsi" w:hAnsi="Century Gothic" w:cstheme="minorHAnsi"/>
                <w:color w:val="0070C0"/>
                <w:sz w:val="18"/>
                <w:lang w:eastAsia="en-US"/>
              </w:rPr>
            </w:pPr>
            <w:r w:rsidRPr="001E4E5E">
              <w:rPr>
                <w:rFonts w:ascii="Century Gothic" w:eastAsiaTheme="minorHAnsi" w:hAnsi="Century Gothic" w:cstheme="minorHAnsi"/>
                <w:color w:val="0070C0"/>
                <w:sz w:val="18"/>
                <w:lang w:eastAsia="en-US"/>
              </w:rPr>
              <w:t xml:space="preserve">4. Las Administraciones Públicas afectadas y las personas interesadas dispondrán de un plazo máximo de </w:t>
            </w:r>
            <w:r w:rsidRPr="001E4E5E">
              <w:rPr>
                <w:rFonts w:ascii="Century Gothic" w:eastAsiaTheme="minorHAnsi" w:hAnsi="Century Gothic" w:cstheme="minorHAnsi"/>
                <w:b/>
                <w:color w:val="0070C0"/>
                <w:sz w:val="18"/>
                <w:lang w:eastAsia="en-US"/>
              </w:rPr>
              <w:t>treinta días hábiles</w:t>
            </w:r>
            <w:r w:rsidRPr="001E4E5E">
              <w:rPr>
                <w:rFonts w:ascii="Century Gothic" w:eastAsiaTheme="minorHAnsi" w:hAnsi="Century Gothic" w:cstheme="minorHAnsi"/>
                <w:color w:val="0070C0"/>
                <w:sz w:val="18"/>
                <w:lang w:eastAsia="en-US"/>
              </w:rPr>
              <w:t xml:space="preserve"> desde la recepción de la notificación para emitir los </w:t>
            </w:r>
            <w:r w:rsidR="0012252B">
              <w:rPr>
                <w:rFonts w:ascii="Century Gothic" w:eastAsiaTheme="minorHAnsi" w:hAnsi="Century Gothic" w:cstheme="minorHAnsi"/>
                <w:color w:val="0070C0"/>
                <w:sz w:val="18"/>
                <w:lang w:eastAsia="en-US"/>
              </w:rPr>
              <w:t>Informes</w:t>
            </w:r>
            <w:r w:rsidRPr="001E4E5E">
              <w:rPr>
                <w:rFonts w:ascii="Century Gothic" w:eastAsiaTheme="minorHAnsi" w:hAnsi="Century Gothic" w:cstheme="minorHAnsi"/>
                <w:color w:val="0070C0"/>
                <w:sz w:val="18"/>
                <w:lang w:eastAsia="en-US"/>
              </w:rPr>
              <w:t xml:space="preserve"> y formular las alegaciones que estimen pertinentes.</w:t>
            </w:r>
          </w:p>
          <w:p w14:paraId="353A2150" w14:textId="3BA5633F" w:rsidR="00735226" w:rsidRPr="00707B3F" w:rsidRDefault="005A4E98" w:rsidP="0052019F">
            <w:pPr>
              <w:pStyle w:val="parrafo"/>
              <w:spacing w:before="0" w:beforeAutospacing="0" w:after="0" w:afterAutospacing="0"/>
              <w:jc w:val="both"/>
              <w:rPr>
                <w:rFonts w:ascii="Century Gothic" w:eastAsiaTheme="minorHAnsi" w:hAnsi="Century Gothic" w:cstheme="minorHAnsi"/>
                <w:sz w:val="18"/>
                <w:lang w:eastAsia="en-US"/>
              </w:rPr>
            </w:pPr>
            <w:r w:rsidRPr="001E4E5E">
              <w:rPr>
                <w:rFonts w:ascii="Century Gothic" w:eastAsiaTheme="minorHAnsi" w:hAnsi="Century Gothic" w:cstheme="minorHAnsi"/>
                <w:color w:val="0070C0"/>
                <w:sz w:val="18"/>
                <w:lang w:eastAsia="en-US"/>
              </w:rPr>
              <w:t xml:space="preserve">5. El órgano sustantivo pondrá a disposición de las Administraciones Públicas afectadas y de las personas interesadas aquella otra </w:t>
            </w:r>
            <w:r w:rsidR="0012252B">
              <w:rPr>
                <w:rFonts w:ascii="Century Gothic" w:eastAsiaTheme="minorHAnsi" w:hAnsi="Century Gothic" w:cstheme="minorHAnsi"/>
                <w:color w:val="0070C0"/>
                <w:sz w:val="18"/>
                <w:lang w:eastAsia="en-US"/>
              </w:rPr>
              <w:t>Información</w:t>
            </w:r>
            <w:r w:rsidRPr="001E4E5E">
              <w:rPr>
                <w:rFonts w:ascii="Century Gothic" w:eastAsiaTheme="minorHAnsi" w:hAnsi="Century Gothic" w:cstheme="minorHAnsi"/>
                <w:color w:val="0070C0"/>
                <w:sz w:val="18"/>
                <w:lang w:eastAsia="en-US"/>
              </w:rPr>
              <w:t xml:space="preserve"> distinta de la prevista en el apar</w:t>
            </w:r>
            <w:r w:rsidRPr="001E4E5E">
              <w:rPr>
                <w:rFonts w:ascii="Century Gothic" w:eastAsiaTheme="minorHAnsi" w:hAnsi="Century Gothic" w:cstheme="minorHAnsi"/>
                <w:color w:val="0070C0"/>
                <w:sz w:val="18"/>
                <w:lang w:eastAsia="en-US"/>
              </w:rPr>
              <w:softHyphen/>
              <w:t xml:space="preserve">tado 3 que sólo pueda obtenerse una vez expirado el período de </w:t>
            </w:r>
            <w:r w:rsidR="0012252B">
              <w:rPr>
                <w:rFonts w:ascii="Century Gothic" w:eastAsiaTheme="minorHAnsi" w:hAnsi="Century Gothic" w:cstheme="minorHAnsi"/>
                <w:color w:val="0070C0"/>
                <w:sz w:val="18"/>
                <w:lang w:eastAsia="en-US"/>
              </w:rPr>
              <w:t>Información</w:t>
            </w:r>
            <w:r w:rsidRPr="001E4E5E">
              <w:rPr>
                <w:rFonts w:ascii="Century Gothic" w:eastAsiaTheme="minorHAnsi" w:hAnsi="Century Gothic" w:cstheme="minorHAnsi"/>
                <w:color w:val="0070C0"/>
                <w:sz w:val="18"/>
                <w:lang w:eastAsia="en-US"/>
              </w:rPr>
              <w:t xml:space="preserve"> pública a que se refiere el artículo 66 y que resulte relevante a los efectos de la decisión sobre la ejecución del proyecto.</w:t>
            </w:r>
          </w:p>
        </w:tc>
      </w:tr>
      <w:tr w:rsidR="00735226" w14:paraId="124A964E" w14:textId="77777777" w:rsidTr="006A76F3">
        <w:tc>
          <w:tcPr>
            <w:tcW w:w="5032" w:type="dxa"/>
          </w:tcPr>
          <w:p w14:paraId="73623FF9" w14:textId="77777777" w:rsidR="00735226" w:rsidRDefault="00735226" w:rsidP="0052019F">
            <w:pPr>
              <w:pStyle w:val="Default"/>
              <w:jc w:val="both"/>
              <w:rPr>
                <w:rFonts w:ascii="Century Gothic" w:hAnsi="Century Gothic" w:cstheme="minorHAnsi"/>
                <w:color w:val="221E1F"/>
                <w:sz w:val="22"/>
                <w:szCs w:val="22"/>
              </w:rPr>
            </w:pPr>
            <w:r>
              <w:rPr>
                <w:rFonts w:ascii="Century Gothic" w:hAnsi="Century Gothic" w:cstheme="minorHAnsi"/>
                <w:color w:val="221E1F"/>
                <w:sz w:val="22"/>
                <w:szCs w:val="22"/>
              </w:rPr>
              <w:t>TEXTO INICIAL</w:t>
            </w:r>
          </w:p>
        </w:tc>
        <w:tc>
          <w:tcPr>
            <w:tcW w:w="5032" w:type="dxa"/>
          </w:tcPr>
          <w:p w14:paraId="1B3D1B3C" w14:textId="77777777" w:rsidR="00735226" w:rsidRDefault="00735226" w:rsidP="0052019F">
            <w:pPr>
              <w:pStyle w:val="Default"/>
              <w:jc w:val="both"/>
              <w:rPr>
                <w:rFonts w:ascii="Century Gothic" w:hAnsi="Century Gothic" w:cstheme="minorHAnsi"/>
                <w:color w:val="221E1F"/>
                <w:sz w:val="22"/>
                <w:szCs w:val="22"/>
              </w:rPr>
            </w:pPr>
            <w:r>
              <w:rPr>
                <w:rFonts w:ascii="Century Gothic" w:hAnsi="Century Gothic" w:cstheme="minorHAnsi"/>
                <w:color w:val="221E1F"/>
                <w:sz w:val="22"/>
                <w:szCs w:val="22"/>
              </w:rPr>
              <w:t>TEXTO REFORMADO</w:t>
            </w:r>
          </w:p>
        </w:tc>
      </w:tr>
    </w:tbl>
    <w:p w14:paraId="2DD1F8AC" w14:textId="77777777" w:rsidR="00682026" w:rsidRDefault="00682026" w:rsidP="0052019F">
      <w:pPr>
        <w:jc w:val="both"/>
      </w:pPr>
    </w:p>
    <w:p w14:paraId="4A966B47" w14:textId="099D375F" w:rsidR="00B750D1" w:rsidRDefault="00735226" w:rsidP="0052019F">
      <w:pPr>
        <w:pStyle w:val="Ttulo2"/>
        <w:jc w:val="both"/>
      </w:pPr>
      <w:r w:rsidRPr="00682026">
        <w:t xml:space="preserve">Artículo </w:t>
      </w:r>
      <w:r w:rsidR="00682026" w:rsidRPr="00682026">
        <w:t>68</w:t>
      </w:r>
      <w:r w:rsidRPr="00682026">
        <w:t>.</w:t>
      </w:r>
      <w:r w:rsidR="00682026" w:rsidRPr="00682026">
        <w:t xml:space="preserve"> </w:t>
      </w:r>
      <w:r w:rsidR="00B750D1">
        <w:t xml:space="preserve">Remisión al promotor del resultado de la </w:t>
      </w:r>
      <w:r w:rsidR="0012252B">
        <w:t>Información</w:t>
      </w:r>
      <w:r w:rsidR="00B750D1">
        <w:t xml:space="preserve"> pública y de las consultas.</w:t>
      </w:r>
    </w:p>
    <w:p w14:paraId="1A2C6204" w14:textId="27579E2C" w:rsidR="00B750D1" w:rsidRPr="0012252B" w:rsidRDefault="00B750D1" w:rsidP="0052019F">
      <w:pPr>
        <w:pStyle w:val="Default"/>
        <w:jc w:val="both"/>
        <w:rPr>
          <w:rFonts w:ascii="Century Gothic" w:hAnsi="Century Gothic" w:cstheme="minorHAnsi"/>
          <w:i/>
          <w:color w:val="C00000"/>
          <w:sz w:val="20"/>
          <w:szCs w:val="20"/>
        </w:rPr>
      </w:pPr>
      <w:r w:rsidRPr="0012252B">
        <w:rPr>
          <w:rFonts w:ascii="Century Gothic" w:hAnsi="Century Gothic" w:cstheme="minorHAnsi"/>
          <w:i/>
          <w:color w:val="C00000"/>
          <w:sz w:val="20"/>
          <w:szCs w:val="20"/>
        </w:rPr>
        <w:t>El título pasa a ser:</w:t>
      </w:r>
    </w:p>
    <w:p w14:paraId="5274E914" w14:textId="1B5B33C1" w:rsidR="00735226" w:rsidRPr="00B750D1" w:rsidRDefault="00B750D1" w:rsidP="0052019F">
      <w:pPr>
        <w:pStyle w:val="Ttulo2"/>
        <w:jc w:val="both"/>
        <w:rPr>
          <w:color w:val="0070C0"/>
        </w:rPr>
      </w:pPr>
      <w:r w:rsidRPr="00B750D1">
        <w:rPr>
          <w:color w:val="0070C0"/>
        </w:rPr>
        <w:t xml:space="preserve">Artículo 68. </w:t>
      </w:r>
      <w:r w:rsidR="00682026" w:rsidRPr="00B750D1">
        <w:rPr>
          <w:color w:val="0070C0"/>
        </w:rPr>
        <w:t xml:space="preserve">Modificación del proyecto o del estudio de impacto ambiental y nuevo trámite de </w:t>
      </w:r>
      <w:r w:rsidR="0012252B">
        <w:rPr>
          <w:color w:val="0070C0"/>
        </w:rPr>
        <w:t>Información</w:t>
      </w:r>
      <w:r w:rsidR="00682026" w:rsidRPr="00B750D1">
        <w:rPr>
          <w:color w:val="0070C0"/>
        </w:rPr>
        <w:t xml:space="preserve"> pública y de consultas.</w:t>
      </w:r>
    </w:p>
    <w:p w14:paraId="6A1E8DB0" w14:textId="042EF5C1" w:rsidR="00735226" w:rsidRPr="0012252B" w:rsidRDefault="00735226" w:rsidP="0052019F">
      <w:pPr>
        <w:pStyle w:val="Default"/>
        <w:jc w:val="both"/>
        <w:rPr>
          <w:rFonts w:ascii="Century Gothic" w:hAnsi="Century Gothic" w:cstheme="minorHAnsi"/>
          <w:i/>
          <w:color w:val="C00000"/>
          <w:sz w:val="20"/>
          <w:szCs w:val="20"/>
        </w:rPr>
      </w:pPr>
      <w:r w:rsidRPr="0012252B">
        <w:rPr>
          <w:rFonts w:ascii="Century Gothic" w:hAnsi="Century Gothic" w:cstheme="minorHAnsi"/>
          <w:i/>
          <w:color w:val="C00000"/>
          <w:sz w:val="20"/>
          <w:szCs w:val="20"/>
        </w:rPr>
        <w:t>Se modifica el procedimiento por el art. 10.</w:t>
      </w:r>
      <w:r w:rsidR="00682026" w:rsidRPr="0012252B">
        <w:rPr>
          <w:rFonts w:ascii="Century Gothic" w:hAnsi="Century Gothic" w:cstheme="minorHAnsi"/>
          <w:i/>
          <w:color w:val="C00000"/>
          <w:sz w:val="20"/>
          <w:szCs w:val="20"/>
        </w:rPr>
        <w:t>20</w:t>
      </w:r>
      <w:r w:rsidRPr="0012252B">
        <w:rPr>
          <w:rFonts w:ascii="Century Gothic" w:hAnsi="Century Gothic" w:cstheme="minorHAnsi"/>
          <w:i/>
          <w:color w:val="C00000"/>
          <w:sz w:val="20"/>
          <w:szCs w:val="20"/>
        </w:rPr>
        <w:t xml:space="preserve"> de la Ley 5/2022</w:t>
      </w:r>
      <w:r w:rsidR="004D7ED2" w:rsidRPr="0012252B">
        <w:rPr>
          <w:rFonts w:ascii="Century Gothic" w:hAnsi="Century Gothic" w:cstheme="minorHAnsi"/>
          <w:i/>
          <w:color w:val="C00000"/>
          <w:sz w:val="20"/>
          <w:szCs w:val="20"/>
        </w:rPr>
        <w:t>:</w:t>
      </w:r>
    </w:p>
    <w:p w14:paraId="18969FC4" w14:textId="0462233A" w:rsidR="004D7ED2" w:rsidRPr="0012252B" w:rsidRDefault="004D7ED2" w:rsidP="0052019F">
      <w:pPr>
        <w:pStyle w:val="Default"/>
        <w:numPr>
          <w:ilvl w:val="0"/>
          <w:numId w:val="2"/>
        </w:numPr>
        <w:jc w:val="both"/>
        <w:rPr>
          <w:rFonts w:ascii="Century Gothic" w:hAnsi="Century Gothic" w:cstheme="minorHAnsi"/>
          <w:i/>
          <w:color w:val="C00000"/>
          <w:sz w:val="20"/>
          <w:szCs w:val="20"/>
        </w:rPr>
      </w:pPr>
      <w:r w:rsidRPr="0012252B">
        <w:rPr>
          <w:rFonts w:ascii="Century Gothic" w:hAnsi="Century Gothic" w:cstheme="minorHAnsi"/>
          <w:i/>
          <w:color w:val="C00000"/>
          <w:sz w:val="20"/>
          <w:szCs w:val="20"/>
        </w:rPr>
        <w:t xml:space="preserve">Será el órgano sustantivo el que remitirá al promotor los </w:t>
      </w:r>
      <w:r w:rsidR="0012252B" w:rsidRPr="0012252B">
        <w:rPr>
          <w:rFonts w:ascii="Century Gothic" w:hAnsi="Century Gothic" w:cstheme="minorHAnsi"/>
          <w:i/>
          <w:color w:val="C00000"/>
          <w:sz w:val="20"/>
          <w:szCs w:val="20"/>
        </w:rPr>
        <w:t>Informes</w:t>
      </w:r>
      <w:r w:rsidRPr="0012252B">
        <w:rPr>
          <w:rFonts w:ascii="Century Gothic" w:hAnsi="Century Gothic" w:cstheme="minorHAnsi"/>
          <w:i/>
          <w:color w:val="C00000"/>
          <w:sz w:val="20"/>
          <w:szCs w:val="20"/>
        </w:rPr>
        <w:t xml:space="preserve"> y alegaciones.</w:t>
      </w:r>
    </w:p>
    <w:p w14:paraId="1066B09D" w14:textId="07E109B2" w:rsidR="004D7ED2" w:rsidRPr="0012252B" w:rsidRDefault="004D7ED2" w:rsidP="0052019F">
      <w:pPr>
        <w:pStyle w:val="Default"/>
        <w:numPr>
          <w:ilvl w:val="0"/>
          <w:numId w:val="2"/>
        </w:numPr>
        <w:jc w:val="both"/>
        <w:rPr>
          <w:rFonts w:ascii="Century Gothic" w:hAnsi="Century Gothic" w:cstheme="minorHAnsi"/>
          <w:i/>
          <w:color w:val="C00000"/>
          <w:sz w:val="20"/>
          <w:szCs w:val="20"/>
        </w:rPr>
      </w:pPr>
      <w:r w:rsidRPr="0012252B">
        <w:rPr>
          <w:rFonts w:ascii="Century Gothic" w:hAnsi="Century Gothic" w:cstheme="minorHAnsi"/>
          <w:i/>
          <w:color w:val="C00000"/>
          <w:sz w:val="20"/>
          <w:szCs w:val="20"/>
        </w:rPr>
        <w:t xml:space="preserve">Si </w:t>
      </w:r>
      <w:r w:rsidR="00D32BA7" w:rsidRPr="0012252B">
        <w:rPr>
          <w:rFonts w:ascii="Century Gothic" w:hAnsi="Century Gothic" w:cstheme="minorHAnsi"/>
          <w:i/>
          <w:color w:val="C00000"/>
          <w:sz w:val="20"/>
          <w:szCs w:val="20"/>
        </w:rPr>
        <w:t xml:space="preserve">es necesario llevar a cabo modificaciones que supongan efectos significativos en el medio ambiente, se realizará un nuevo trámite de </w:t>
      </w:r>
      <w:r w:rsidR="0012252B" w:rsidRPr="0012252B">
        <w:rPr>
          <w:rFonts w:ascii="Century Gothic" w:hAnsi="Century Gothic" w:cstheme="minorHAnsi"/>
          <w:i/>
          <w:color w:val="C00000"/>
          <w:sz w:val="20"/>
          <w:szCs w:val="20"/>
        </w:rPr>
        <w:t>Información</w:t>
      </w:r>
      <w:r w:rsidR="00D32BA7" w:rsidRPr="0012252B">
        <w:rPr>
          <w:rFonts w:ascii="Century Gothic" w:hAnsi="Century Gothic" w:cstheme="minorHAnsi"/>
          <w:i/>
          <w:color w:val="C00000"/>
          <w:sz w:val="20"/>
          <w:szCs w:val="20"/>
        </w:rPr>
        <w:t xml:space="preserve"> pública y consultas.</w:t>
      </w:r>
    </w:p>
    <w:p w14:paraId="2051F7A5" w14:textId="48C10316" w:rsidR="00D32BA7" w:rsidRPr="0012252B" w:rsidRDefault="00D32BA7" w:rsidP="0052019F">
      <w:pPr>
        <w:pStyle w:val="Default"/>
        <w:numPr>
          <w:ilvl w:val="0"/>
          <w:numId w:val="2"/>
        </w:numPr>
        <w:jc w:val="both"/>
        <w:rPr>
          <w:rFonts w:ascii="Century Gothic" w:hAnsi="Century Gothic" w:cstheme="minorHAnsi"/>
          <w:i/>
          <w:color w:val="C00000"/>
          <w:sz w:val="20"/>
          <w:szCs w:val="20"/>
        </w:rPr>
      </w:pPr>
      <w:r w:rsidRPr="0012252B">
        <w:rPr>
          <w:rFonts w:ascii="Century Gothic" w:hAnsi="Century Gothic" w:cstheme="minorHAnsi"/>
          <w:i/>
          <w:color w:val="C00000"/>
          <w:sz w:val="20"/>
          <w:szCs w:val="20"/>
        </w:rPr>
        <w:t>Las alegaciones recibidas fuera de plazo no se tendrán en cuenta.</w:t>
      </w:r>
    </w:p>
    <w:p w14:paraId="312E8895" w14:textId="0026A633" w:rsidR="00735226" w:rsidRPr="009A35D6" w:rsidRDefault="00B0363D" w:rsidP="0052019F">
      <w:pPr>
        <w:pStyle w:val="Ttulo3"/>
        <w:jc w:val="both"/>
      </w:pPr>
      <w:r>
        <w:t>MÁS INFORMACIÓN</w:t>
      </w:r>
    </w:p>
    <w:tbl>
      <w:tblPr>
        <w:tblStyle w:val="Tablaconcuadrcula"/>
        <w:tblW w:w="10064" w:type="dxa"/>
        <w:tblInd w:w="137" w:type="dxa"/>
        <w:tblLook w:val="04A0" w:firstRow="1" w:lastRow="0" w:firstColumn="1" w:lastColumn="0" w:noHBand="0" w:noVBand="1"/>
      </w:tblPr>
      <w:tblGrid>
        <w:gridCol w:w="5032"/>
        <w:gridCol w:w="5032"/>
      </w:tblGrid>
      <w:tr w:rsidR="00735226" w14:paraId="43851C7E" w14:textId="77777777" w:rsidTr="006A76F3">
        <w:tc>
          <w:tcPr>
            <w:tcW w:w="5032" w:type="dxa"/>
          </w:tcPr>
          <w:p w14:paraId="613A8854" w14:textId="77777777" w:rsidR="00735226" w:rsidRDefault="00735226" w:rsidP="0052019F">
            <w:pPr>
              <w:pStyle w:val="Default"/>
              <w:jc w:val="both"/>
              <w:rPr>
                <w:rFonts w:ascii="Century Gothic" w:hAnsi="Century Gothic" w:cstheme="minorHAnsi"/>
                <w:color w:val="221E1F"/>
                <w:sz w:val="22"/>
                <w:szCs w:val="22"/>
              </w:rPr>
            </w:pPr>
            <w:r>
              <w:rPr>
                <w:rFonts w:ascii="Century Gothic" w:hAnsi="Century Gothic" w:cstheme="minorHAnsi"/>
                <w:color w:val="221E1F"/>
                <w:sz w:val="22"/>
                <w:szCs w:val="22"/>
              </w:rPr>
              <w:t>TEXTO INICIAL</w:t>
            </w:r>
          </w:p>
        </w:tc>
        <w:tc>
          <w:tcPr>
            <w:tcW w:w="5032" w:type="dxa"/>
          </w:tcPr>
          <w:p w14:paraId="1D8CF44E" w14:textId="77777777" w:rsidR="00735226" w:rsidRDefault="00735226" w:rsidP="0052019F">
            <w:pPr>
              <w:pStyle w:val="Default"/>
              <w:jc w:val="both"/>
              <w:rPr>
                <w:rFonts w:ascii="Century Gothic" w:hAnsi="Century Gothic" w:cstheme="minorHAnsi"/>
                <w:color w:val="221E1F"/>
                <w:sz w:val="22"/>
                <w:szCs w:val="22"/>
              </w:rPr>
            </w:pPr>
            <w:r>
              <w:rPr>
                <w:rFonts w:ascii="Century Gothic" w:hAnsi="Century Gothic" w:cstheme="minorHAnsi"/>
                <w:color w:val="221E1F"/>
                <w:sz w:val="22"/>
                <w:szCs w:val="22"/>
              </w:rPr>
              <w:t>TEXTO REFORMADO</w:t>
            </w:r>
          </w:p>
        </w:tc>
      </w:tr>
      <w:tr w:rsidR="00735226" w14:paraId="54975AA0" w14:textId="77777777" w:rsidTr="006A76F3">
        <w:tc>
          <w:tcPr>
            <w:tcW w:w="5032" w:type="dxa"/>
          </w:tcPr>
          <w:p w14:paraId="2167848D" w14:textId="5D7ECA85" w:rsidR="00B750D1" w:rsidRPr="00B750D1" w:rsidRDefault="00B750D1" w:rsidP="0052019F">
            <w:pPr>
              <w:pStyle w:val="parrafo"/>
              <w:spacing w:before="0" w:beforeAutospacing="0" w:after="0" w:afterAutospacing="0"/>
              <w:jc w:val="both"/>
              <w:rPr>
                <w:rFonts w:ascii="Century Gothic" w:eastAsiaTheme="minorHAnsi" w:hAnsi="Century Gothic" w:cstheme="minorHAnsi"/>
                <w:sz w:val="18"/>
                <w:lang w:eastAsia="en-US"/>
              </w:rPr>
            </w:pPr>
            <w:r w:rsidRPr="00B750D1">
              <w:rPr>
                <w:rFonts w:ascii="Century Gothic" w:eastAsiaTheme="minorHAnsi" w:hAnsi="Century Gothic" w:cstheme="minorHAnsi"/>
                <w:sz w:val="18"/>
                <w:lang w:eastAsia="en-US"/>
              </w:rPr>
              <w:t xml:space="preserve">1. En el plazo máximo de </w:t>
            </w:r>
            <w:r w:rsidRPr="004D7ED2">
              <w:rPr>
                <w:rFonts w:ascii="Century Gothic" w:eastAsiaTheme="minorHAnsi" w:hAnsi="Century Gothic" w:cstheme="minorHAnsi"/>
                <w:b/>
                <w:sz w:val="18"/>
                <w:lang w:eastAsia="en-US"/>
              </w:rPr>
              <w:t>treinta días hábiles</w:t>
            </w:r>
            <w:r w:rsidRPr="00B750D1">
              <w:rPr>
                <w:rFonts w:ascii="Century Gothic" w:eastAsiaTheme="minorHAnsi" w:hAnsi="Century Gothic" w:cstheme="minorHAnsi"/>
                <w:sz w:val="18"/>
                <w:lang w:eastAsia="en-US"/>
              </w:rPr>
              <w:t xml:space="preserve"> desde la finalización de los trámites de </w:t>
            </w:r>
            <w:r w:rsidR="0012252B">
              <w:rPr>
                <w:rFonts w:ascii="Century Gothic" w:eastAsiaTheme="minorHAnsi" w:hAnsi="Century Gothic" w:cstheme="minorHAnsi"/>
                <w:sz w:val="18"/>
                <w:lang w:eastAsia="en-US"/>
              </w:rPr>
              <w:t>Información</w:t>
            </w:r>
            <w:r w:rsidRPr="00B750D1">
              <w:rPr>
                <w:rFonts w:ascii="Century Gothic" w:eastAsiaTheme="minorHAnsi" w:hAnsi="Century Gothic" w:cstheme="minorHAnsi"/>
                <w:sz w:val="18"/>
                <w:lang w:eastAsia="en-US"/>
              </w:rPr>
              <w:t xml:space="preserve"> pública y de consultas a las Administraciones públicas afectadas y a las personas interesadas, el órgano ambiental remitirá al promotor los </w:t>
            </w:r>
            <w:r w:rsidR="0012252B">
              <w:rPr>
                <w:rFonts w:ascii="Century Gothic" w:eastAsiaTheme="minorHAnsi" w:hAnsi="Century Gothic" w:cstheme="minorHAnsi"/>
                <w:sz w:val="18"/>
                <w:lang w:eastAsia="en-US"/>
              </w:rPr>
              <w:t>Informes</w:t>
            </w:r>
            <w:r w:rsidRPr="00B750D1">
              <w:rPr>
                <w:rFonts w:ascii="Century Gothic" w:eastAsiaTheme="minorHAnsi" w:hAnsi="Century Gothic" w:cstheme="minorHAnsi"/>
                <w:sz w:val="18"/>
                <w:lang w:eastAsia="en-US"/>
              </w:rPr>
              <w:t xml:space="preserve"> y alegaciones recibidas para su consideración en la redacción, en su caso, de la nueva versión del proyecto y en el estudio de impacto ambiental.</w:t>
            </w:r>
          </w:p>
          <w:p w14:paraId="1B54CA59" w14:textId="11706322" w:rsidR="00B750D1" w:rsidRPr="00B750D1" w:rsidRDefault="00B750D1" w:rsidP="0052019F">
            <w:pPr>
              <w:pStyle w:val="parrafo"/>
              <w:spacing w:before="0" w:beforeAutospacing="0" w:after="0" w:afterAutospacing="0"/>
              <w:jc w:val="both"/>
              <w:rPr>
                <w:rFonts w:ascii="Century Gothic" w:eastAsiaTheme="minorHAnsi" w:hAnsi="Century Gothic" w:cstheme="minorHAnsi"/>
                <w:sz w:val="18"/>
                <w:lang w:eastAsia="en-US"/>
              </w:rPr>
            </w:pPr>
            <w:r w:rsidRPr="00B750D1">
              <w:rPr>
                <w:rFonts w:ascii="Century Gothic" w:eastAsiaTheme="minorHAnsi" w:hAnsi="Century Gothic" w:cstheme="minorHAnsi"/>
                <w:sz w:val="18"/>
                <w:lang w:eastAsia="en-US"/>
              </w:rPr>
              <w:t xml:space="preserve">2. El resultado de la </w:t>
            </w:r>
            <w:r w:rsidR="0012252B">
              <w:rPr>
                <w:rFonts w:ascii="Century Gothic" w:eastAsiaTheme="minorHAnsi" w:hAnsi="Century Gothic" w:cstheme="minorHAnsi"/>
                <w:sz w:val="18"/>
                <w:lang w:eastAsia="en-US"/>
              </w:rPr>
              <w:t>Información</w:t>
            </w:r>
            <w:r w:rsidRPr="00B750D1">
              <w:rPr>
                <w:rFonts w:ascii="Century Gothic" w:eastAsiaTheme="minorHAnsi" w:hAnsi="Century Gothic" w:cstheme="minorHAnsi"/>
                <w:sz w:val="18"/>
                <w:lang w:eastAsia="en-US"/>
              </w:rPr>
              <w:t xml:space="preserve"> pública y de las consultas tendrá una vigencia de </w:t>
            </w:r>
            <w:r w:rsidRPr="004D7ED2">
              <w:rPr>
                <w:rFonts w:ascii="Century Gothic" w:eastAsiaTheme="minorHAnsi" w:hAnsi="Century Gothic" w:cstheme="minorHAnsi"/>
                <w:sz w:val="18"/>
                <w:lang w:eastAsia="en-US"/>
              </w:rPr>
              <w:t>un año</w:t>
            </w:r>
            <w:r w:rsidRPr="00B750D1">
              <w:rPr>
                <w:rFonts w:ascii="Century Gothic" w:eastAsiaTheme="minorHAnsi" w:hAnsi="Century Gothic" w:cstheme="minorHAnsi"/>
                <w:sz w:val="18"/>
                <w:lang w:eastAsia="en-US"/>
              </w:rPr>
              <w:t>, a contar desde la fecha de su notificación al promotor. Si en dicho plazo el promotor no hubiera presentado la preceptiva solicitud de sometimiento del proyecto a evaluación de impacto ambiental ordinaria, deberá iniciarse nuevamente dicho procedimiento.</w:t>
            </w:r>
          </w:p>
          <w:p w14:paraId="64A2E48A" w14:textId="77777777" w:rsidR="00735226" w:rsidRPr="003D35E2" w:rsidRDefault="00735226"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p>
        </w:tc>
        <w:tc>
          <w:tcPr>
            <w:tcW w:w="5032" w:type="dxa"/>
          </w:tcPr>
          <w:p w14:paraId="2E6197CE" w14:textId="1B735831" w:rsidR="00B750D1" w:rsidRPr="004D7ED2" w:rsidRDefault="00B750D1" w:rsidP="0052019F">
            <w:pPr>
              <w:pStyle w:val="parrafo"/>
              <w:spacing w:before="0" w:beforeAutospacing="0" w:after="0" w:afterAutospacing="0"/>
              <w:jc w:val="both"/>
              <w:rPr>
                <w:rFonts w:ascii="Century Gothic" w:eastAsiaTheme="minorHAnsi" w:hAnsi="Century Gothic" w:cstheme="minorHAnsi"/>
                <w:sz w:val="18"/>
                <w:lang w:eastAsia="en-US"/>
              </w:rPr>
            </w:pPr>
            <w:r w:rsidRPr="004D7ED2">
              <w:rPr>
                <w:rFonts w:ascii="Century Gothic" w:eastAsiaTheme="minorHAnsi" w:hAnsi="Century Gothic" w:cstheme="minorHAnsi"/>
                <w:sz w:val="18"/>
                <w:lang w:eastAsia="en-US"/>
              </w:rPr>
              <w:t xml:space="preserve">1. En el plazo máximo de </w:t>
            </w:r>
            <w:r w:rsidRPr="004D7ED2">
              <w:rPr>
                <w:rFonts w:ascii="Century Gothic" w:eastAsiaTheme="minorHAnsi" w:hAnsi="Century Gothic" w:cstheme="minorHAnsi"/>
                <w:b/>
                <w:sz w:val="18"/>
                <w:lang w:eastAsia="en-US"/>
              </w:rPr>
              <w:t>treinta días hábiles</w:t>
            </w:r>
            <w:r w:rsidRPr="004D7ED2">
              <w:rPr>
                <w:rFonts w:ascii="Century Gothic" w:eastAsiaTheme="minorHAnsi" w:hAnsi="Century Gothic" w:cstheme="minorHAnsi"/>
                <w:sz w:val="18"/>
                <w:lang w:eastAsia="en-US"/>
              </w:rPr>
              <w:t xml:space="preserve"> desde la finalización de los trámites de </w:t>
            </w:r>
            <w:r w:rsidR="0012252B">
              <w:rPr>
                <w:rFonts w:ascii="Century Gothic" w:eastAsiaTheme="minorHAnsi" w:hAnsi="Century Gothic" w:cstheme="minorHAnsi"/>
                <w:sz w:val="18"/>
                <w:lang w:eastAsia="en-US"/>
              </w:rPr>
              <w:t>Información</w:t>
            </w:r>
            <w:r w:rsidRPr="004D7ED2">
              <w:rPr>
                <w:rFonts w:ascii="Century Gothic" w:eastAsiaTheme="minorHAnsi" w:hAnsi="Century Gothic" w:cstheme="minorHAnsi"/>
                <w:sz w:val="18"/>
                <w:lang w:eastAsia="en-US"/>
              </w:rPr>
              <w:t xml:space="preserve"> pública y de consultas a las Administraciones Públicas afectadas y a las personas interesadas, el órgano </w:t>
            </w:r>
            <w:r w:rsidRPr="004D7ED2">
              <w:rPr>
                <w:rFonts w:ascii="Century Gothic" w:eastAsiaTheme="minorHAnsi" w:hAnsi="Century Gothic" w:cstheme="minorHAnsi"/>
                <w:color w:val="0070C0"/>
                <w:sz w:val="18"/>
                <w:lang w:eastAsia="en-US"/>
              </w:rPr>
              <w:t xml:space="preserve">sustantivo </w:t>
            </w:r>
            <w:r w:rsidRPr="004D7ED2">
              <w:rPr>
                <w:rFonts w:ascii="Century Gothic" w:eastAsiaTheme="minorHAnsi" w:hAnsi="Century Gothic" w:cstheme="minorHAnsi"/>
                <w:sz w:val="18"/>
                <w:lang w:eastAsia="en-US"/>
              </w:rPr>
              <w:t xml:space="preserve">remitirá al promotor los </w:t>
            </w:r>
            <w:r w:rsidR="0012252B">
              <w:rPr>
                <w:rFonts w:ascii="Century Gothic" w:eastAsiaTheme="minorHAnsi" w:hAnsi="Century Gothic" w:cstheme="minorHAnsi"/>
                <w:sz w:val="18"/>
                <w:lang w:eastAsia="en-US"/>
              </w:rPr>
              <w:t>Informes</w:t>
            </w:r>
            <w:r w:rsidRPr="004D7ED2">
              <w:rPr>
                <w:rFonts w:ascii="Century Gothic" w:eastAsiaTheme="minorHAnsi" w:hAnsi="Century Gothic" w:cstheme="minorHAnsi"/>
                <w:sz w:val="18"/>
                <w:lang w:eastAsia="en-US"/>
              </w:rPr>
              <w:t xml:space="preserve"> y alegaciones recibi</w:t>
            </w:r>
            <w:r w:rsidRPr="004D7ED2">
              <w:rPr>
                <w:rFonts w:ascii="Century Gothic" w:eastAsiaTheme="minorHAnsi" w:hAnsi="Century Gothic" w:cstheme="minorHAnsi"/>
                <w:sz w:val="18"/>
                <w:lang w:eastAsia="en-US"/>
              </w:rPr>
              <w:softHyphen/>
              <w:t xml:space="preserve">das para su consideración en la redacción, en su caso, de la nueva versión del proyecto y en el estudio de impacto ambiental. </w:t>
            </w:r>
          </w:p>
          <w:p w14:paraId="71098570" w14:textId="68DBDAB2" w:rsidR="00B750D1" w:rsidRPr="004D7ED2" w:rsidRDefault="00B750D1" w:rsidP="0052019F">
            <w:pPr>
              <w:pStyle w:val="parrafo"/>
              <w:spacing w:before="0" w:beforeAutospacing="0" w:after="0" w:afterAutospacing="0"/>
              <w:jc w:val="both"/>
              <w:rPr>
                <w:rFonts w:ascii="Century Gothic" w:eastAsiaTheme="minorHAnsi" w:hAnsi="Century Gothic" w:cstheme="minorHAnsi"/>
                <w:color w:val="0070C0"/>
                <w:sz w:val="18"/>
                <w:lang w:eastAsia="en-US"/>
              </w:rPr>
            </w:pPr>
            <w:r w:rsidRPr="004D7ED2">
              <w:rPr>
                <w:rFonts w:ascii="Century Gothic" w:eastAsiaTheme="minorHAnsi" w:hAnsi="Century Gothic" w:cstheme="minorHAnsi"/>
                <w:color w:val="0070C0"/>
                <w:sz w:val="18"/>
                <w:lang w:eastAsia="en-US"/>
              </w:rPr>
              <w:t xml:space="preserve">2. Si, como consecuencia del trámite de </w:t>
            </w:r>
            <w:r w:rsidR="0012252B">
              <w:rPr>
                <w:rFonts w:ascii="Century Gothic" w:eastAsiaTheme="minorHAnsi" w:hAnsi="Century Gothic" w:cstheme="minorHAnsi"/>
                <w:color w:val="0070C0"/>
                <w:sz w:val="18"/>
                <w:lang w:eastAsia="en-US"/>
              </w:rPr>
              <w:t>Información</w:t>
            </w:r>
            <w:r w:rsidRPr="004D7ED2">
              <w:rPr>
                <w:rFonts w:ascii="Century Gothic" w:eastAsiaTheme="minorHAnsi" w:hAnsi="Century Gothic" w:cstheme="minorHAnsi"/>
                <w:color w:val="0070C0"/>
                <w:sz w:val="18"/>
                <w:lang w:eastAsia="en-US"/>
              </w:rPr>
              <w:t xml:space="preserve"> pública y de consultas a las Adminis</w:t>
            </w:r>
            <w:r w:rsidRPr="004D7ED2">
              <w:rPr>
                <w:rFonts w:ascii="Century Gothic" w:eastAsiaTheme="minorHAnsi" w:hAnsi="Century Gothic" w:cstheme="minorHAnsi"/>
                <w:color w:val="0070C0"/>
                <w:sz w:val="18"/>
                <w:lang w:eastAsia="en-US"/>
              </w:rPr>
              <w:softHyphen/>
              <w:t xml:space="preserve">traciones Públicas afectadas y a las personas interesadas, el promotor incorporare en el proyecto o en el estudio de impacto ambiental modificaciones que supongan efectos ambientales significativos distintos de los previstos originalmente, se realizará un nuevo trámite de </w:t>
            </w:r>
            <w:r w:rsidR="0012252B">
              <w:rPr>
                <w:rFonts w:ascii="Century Gothic" w:eastAsiaTheme="minorHAnsi" w:hAnsi="Century Gothic" w:cstheme="minorHAnsi"/>
                <w:color w:val="0070C0"/>
                <w:sz w:val="18"/>
                <w:lang w:eastAsia="en-US"/>
              </w:rPr>
              <w:t>Información</w:t>
            </w:r>
            <w:r w:rsidRPr="004D7ED2">
              <w:rPr>
                <w:rFonts w:ascii="Century Gothic" w:eastAsiaTheme="minorHAnsi" w:hAnsi="Century Gothic" w:cstheme="minorHAnsi"/>
                <w:color w:val="0070C0"/>
                <w:sz w:val="18"/>
                <w:lang w:eastAsia="en-US"/>
              </w:rPr>
              <w:t xml:space="preserve"> pública y consultas en los términos previstos en los artículos 66 y 67, que en todo caso, será previo a la formulación de la declaración de impacto am</w:t>
            </w:r>
            <w:r w:rsidRPr="004D7ED2">
              <w:rPr>
                <w:rFonts w:ascii="Century Gothic" w:eastAsiaTheme="minorHAnsi" w:hAnsi="Century Gothic" w:cstheme="minorHAnsi"/>
                <w:color w:val="0070C0"/>
                <w:sz w:val="18"/>
                <w:lang w:eastAsia="en-US"/>
              </w:rPr>
              <w:softHyphen/>
              <w:t xml:space="preserve">biental. </w:t>
            </w:r>
          </w:p>
          <w:p w14:paraId="58266902" w14:textId="524A0053" w:rsidR="00735226" w:rsidRPr="00707B3F" w:rsidRDefault="00B750D1" w:rsidP="0052019F">
            <w:pPr>
              <w:pStyle w:val="parrafo"/>
              <w:spacing w:before="0" w:beforeAutospacing="0" w:after="0" w:afterAutospacing="0"/>
              <w:jc w:val="both"/>
              <w:rPr>
                <w:rFonts w:ascii="Century Gothic" w:eastAsiaTheme="minorHAnsi" w:hAnsi="Century Gothic" w:cstheme="minorHAnsi"/>
                <w:sz w:val="18"/>
                <w:lang w:eastAsia="en-US"/>
              </w:rPr>
            </w:pPr>
            <w:r w:rsidRPr="00B750D1">
              <w:rPr>
                <w:rFonts w:ascii="Century Gothic" w:eastAsiaTheme="minorHAnsi" w:hAnsi="Century Gothic" w:cstheme="minorHAnsi"/>
                <w:color w:val="0070C0"/>
                <w:sz w:val="18"/>
                <w:lang w:eastAsia="en-US"/>
              </w:rPr>
              <w:t xml:space="preserve">3. No se tendrán en cuenta los </w:t>
            </w:r>
            <w:r w:rsidR="0012252B">
              <w:rPr>
                <w:rFonts w:ascii="Century Gothic" w:eastAsiaTheme="minorHAnsi" w:hAnsi="Century Gothic" w:cstheme="minorHAnsi"/>
                <w:color w:val="0070C0"/>
                <w:sz w:val="18"/>
                <w:lang w:eastAsia="en-US"/>
              </w:rPr>
              <w:t>Informes</w:t>
            </w:r>
            <w:r w:rsidRPr="00B750D1">
              <w:rPr>
                <w:rFonts w:ascii="Century Gothic" w:eastAsiaTheme="minorHAnsi" w:hAnsi="Century Gothic" w:cstheme="minorHAnsi"/>
                <w:color w:val="0070C0"/>
                <w:sz w:val="18"/>
                <w:lang w:eastAsia="en-US"/>
              </w:rPr>
              <w:t xml:space="preserve"> o alegaciones recibidos fuera de los plazos esta</w:t>
            </w:r>
            <w:r w:rsidRPr="00B750D1">
              <w:rPr>
                <w:rFonts w:ascii="Century Gothic" w:eastAsiaTheme="minorHAnsi" w:hAnsi="Century Gothic" w:cstheme="minorHAnsi"/>
                <w:color w:val="0070C0"/>
                <w:sz w:val="18"/>
                <w:lang w:eastAsia="en-US"/>
              </w:rPr>
              <w:softHyphen/>
              <w:t>blecidos en los artículos 66 y 67</w:t>
            </w:r>
            <w:r>
              <w:rPr>
                <w:rFonts w:ascii="Century Gothic" w:eastAsiaTheme="minorHAnsi" w:hAnsi="Century Gothic" w:cstheme="minorHAnsi"/>
                <w:color w:val="0070C0"/>
                <w:sz w:val="18"/>
                <w:lang w:eastAsia="en-US"/>
              </w:rPr>
              <w:t>.</w:t>
            </w:r>
          </w:p>
        </w:tc>
      </w:tr>
      <w:tr w:rsidR="00735226" w14:paraId="5B98F630" w14:textId="77777777" w:rsidTr="006A76F3">
        <w:tc>
          <w:tcPr>
            <w:tcW w:w="5032" w:type="dxa"/>
          </w:tcPr>
          <w:p w14:paraId="4D7C915A" w14:textId="77777777" w:rsidR="00735226" w:rsidRDefault="00735226" w:rsidP="0052019F">
            <w:pPr>
              <w:pStyle w:val="Default"/>
              <w:jc w:val="both"/>
              <w:rPr>
                <w:rFonts w:ascii="Century Gothic" w:hAnsi="Century Gothic" w:cstheme="minorHAnsi"/>
                <w:color w:val="221E1F"/>
                <w:sz w:val="22"/>
                <w:szCs w:val="22"/>
              </w:rPr>
            </w:pPr>
            <w:r>
              <w:rPr>
                <w:rFonts w:ascii="Century Gothic" w:hAnsi="Century Gothic" w:cstheme="minorHAnsi"/>
                <w:color w:val="221E1F"/>
                <w:sz w:val="22"/>
                <w:szCs w:val="22"/>
              </w:rPr>
              <w:t>TEXTO INICIAL</w:t>
            </w:r>
          </w:p>
        </w:tc>
        <w:tc>
          <w:tcPr>
            <w:tcW w:w="5032" w:type="dxa"/>
          </w:tcPr>
          <w:p w14:paraId="3EE112BF" w14:textId="77777777" w:rsidR="00735226" w:rsidRDefault="00735226" w:rsidP="0052019F">
            <w:pPr>
              <w:pStyle w:val="Default"/>
              <w:jc w:val="both"/>
              <w:rPr>
                <w:rFonts w:ascii="Century Gothic" w:hAnsi="Century Gothic" w:cstheme="minorHAnsi"/>
                <w:color w:val="221E1F"/>
                <w:sz w:val="22"/>
                <w:szCs w:val="22"/>
              </w:rPr>
            </w:pPr>
            <w:r>
              <w:rPr>
                <w:rFonts w:ascii="Century Gothic" w:hAnsi="Century Gothic" w:cstheme="minorHAnsi"/>
                <w:color w:val="221E1F"/>
                <w:sz w:val="22"/>
                <w:szCs w:val="22"/>
              </w:rPr>
              <w:t>TEXTO REFORMADO</w:t>
            </w:r>
          </w:p>
        </w:tc>
      </w:tr>
    </w:tbl>
    <w:p w14:paraId="35EACCC1" w14:textId="68413EE9" w:rsidR="00CD4A89" w:rsidRDefault="00CD4A89" w:rsidP="0052019F">
      <w:pPr>
        <w:spacing w:after="0"/>
        <w:jc w:val="both"/>
        <w:rPr>
          <w:rFonts w:cstheme="minorHAnsi"/>
          <w:color w:val="221E1F"/>
          <w:highlight w:val="yellow"/>
        </w:rPr>
      </w:pPr>
    </w:p>
    <w:p w14:paraId="2A175FB1" w14:textId="5DBEC41E" w:rsidR="00431E68" w:rsidRDefault="00431E68" w:rsidP="0052019F">
      <w:pPr>
        <w:spacing w:after="0"/>
        <w:jc w:val="both"/>
        <w:rPr>
          <w:rFonts w:cstheme="minorHAnsi"/>
          <w:color w:val="221E1F"/>
          <w:highlight w:val="yellow"/>
        </w:rPr>
      </w:pPr>
    </w:p>
    <w:p w14:paraId="6AB2BBAF" w14:textId="04592606" w:rsidR="00431E68" w:rsidRDefault="00682026" w:rsidP="0052019F">
      <w:pPr>
        <w:pStyle w:val="Ttulo2"/>
        <w:jc w:val="both"/>
      </w:pPr>
      <w:r w:rsidRPr="00297112">
        <w:lastRenderedPageBreak/>
        <w:t xml:space="preserve">Artículo </w:t>
      </w:r>
      <w:r w:rsidR="00431E68">
        <w:t>69</w:t>
      </w:r>
      <w:r w:rsidRPr="00297112">
        <w:t>.</w:t>
      </w:r>
      <w:r w:rsidR="00431E68">
        <w:t xml:space="preserve"> Inicio de la evaluación ambiental ordinaria.</w:t>
      </w:r>
    </w:p>
    <w:p w14:paraId="07247D5D" w14:textId="77777777" w:rsidR="00431E68" w:rsidRPr="00B750D1" w:rsidRDefault="00431E68" w:rsidP="0052019F">
      <w:pPr>
        <w:pStyle w:val="Ttulo2"/>
        <w:jc w:val="both"/>
        <w:rPr>
          <w:rFonts w:eastAsiaTheme="minorHAnsi" w:cstheme="minorHAnsi"/>
          <w:i w:val="0"/>
          <w:color w:val="C00000"/>
          <w:szCs w:val="22"/>
        </w:rPr>
      </w:pPr>
      <w:r w:rsidRPr="00B750D1">
        <w:rPr>
          <w:rFonts w:eastAsiaTheme="minorHAnsi" w:cstheme="minorHAnsi"/>
          <w:i w:val="0"/>
          <w:color w:val="C00000"/>
          <w:szCs w:val="22"/>
        </w:rPr>
        <w:t>El título pasa a ser:</w:t>
      </w:r>
    </w:p>
    <w:p w14:paraId="2ABB748C" w14:textId="454D23CF" w:rsidR="00682026" w:rsidRPr="00431E68" w:rsidRDefault="00431E68" w:rsidP="0052019F">
      <w:pPr>
        <w:pStyle w:val="Ttulo2"/>
        <w:jc w:val="both"/>
        <w:rPr>
          <w:color w:val="0070C0"/>
        </w:rPr>
      </w:pPr>
      <w:r w:rsidRPr="00431E68">
        <w:rPr>
          <w:color w:val="0070C0"/>
        </w:rPr>
        <w:t>Artículo 69. Evaluación de impacto ambiental ordinaria.</w:t>
      </w:r>
    </w:p>
    <w:p w14:paraId="7472E5BD" w14:textId="11E20666" w:rsidR="00682026" w:rsidRPr="000B7E00" w:rsidRDefault="00682026" w:rsidP="0052019F">
      <w:pPr>
        <w:pStyle w:val="Default"/>
        <w:jc w:val="both"/>
        <w:rPr>
          <w:rFonts w:ascii="Century Gothic" w:hAnsi="Century Gothic" w:cstheme="minorHAnsi"/>
          <w:i/>
          <w:color w:val="C00000"/>
          <w:sz w:val="20"/>
          <w:szCs w:val="20"/>
        </w:rPr>
      </w:pPr>
      <w:r w:rsidRPr="000B7E00">
        <w:rPr>
          <w:rFonts w:ascii="Century Gothic" w:hAnsi="Century Gothic" w:cstheme="minorHAnsi"/>
          <w:i/>
          <w:color w:val="C00000"/>
          <w:sz w:val="20"/>
          <w:szCs w:val="20"/>
        </w:rPr>
        <w:t>Se modifica el procedimiento por el art. 10.</w:t>
      </w:r>
      <w:r w:rsidR="00431E68" w:rsidRPr="000B7E00">
        <w:rPr>
          <w:rFonts w:ascii="Century Gothic" w:hAnsi="Century Gothic" w:cstheme="minorHAnsi"/>
          <w:i/>
          <w:color w:val="C00000"/>
          <w:sz w:val="20"/>
          <w:szCs w:val="20"/>
        </w:rPr>
        <w:t>21</w:t>
      </w:r>
      <w:r w:rsidRPr="000B7E00">
        <w:rPr>
          <w:rFonts w:ascii="Century Gothic" w:hAnsi="Century Gothic" w:cstheme="minorHAnsi"/>
          <w:i/>
          <w:color w:val="C00000"/>
          <w:sz w:val="20"/>
          <w:szCs w:val="20"/>
        </w:rPr>
        <w:t xml:space="preserve"> de la Ley 5/2022</w:t>
      </w:r>
      <w:r w:rsidR="00167B0C" w:rsidRPr="000B7E00">
        <w:rPr>
          <w:rFonts w:ascii="Century Gothic" w:hAnsi="Century Gothic" w:cstheme="minorHAnsi"/>
          <w:i/>
          <w:color w:val="C00000"/>
          <w:sz w:val="20"/>
          <w:szCs w:val="20"/>
        </w:rPr>
        <w:t>:</w:t>
      </w:r>
    </w:p>
    <w:p w14:paraId="271C3193" w14:textId="74B98B44" w:rsidR="00167B0C" w:rsidRPr="000B7E00" w:rsidRDefault="00FF4196" w:rsidP="0052019F">
      <w:pPr>
        <w:pStyle w:val="Default"/>
        <w:numPr>
          <w:ilvl w:val="0"/>
          <w:numId w:val="2"/>
        </w:numPr>
        <w:jc w:val="both"/>
        <w:rPr>
          <w:rFonts w:ascii="Century Gothic" w:hAnsi="Century Gothic" w:cstheme="minorHAnsi"/>
          <w:i/>
          <w:color w:val="C00000"/>
          <w:sz w:val="20"/>
          <w:szCs w:val="20"/>
        </w:rPr>
      </w:pPr>
      <w:r w:rsidRPr="000B7E00">
        <w:rPr>
          <w:rFonts w:ascii="Century Gothic" w:hAnsi="Century Gothic" w:cstheme="minorHAnsi"/>
          <w:i/>
          <w:color w:val="C00000"/>
          <w:sz w:val="20"/>
          <w:szCs w:val="20"/>
        </w:rPr>
        <w:t xml:space="preserve">Junto a la solicitud de evaluación de impacto ambiental ordinaria se presentarán las alegaciones en </w:t>
      </w:r>
      <w:r w:rsidR="0012252B" w:rsidRPr="000B7E00">
        <w:rPr>
          <w:rFonts w:ascii="Century Gothic" w:hAnsi="Century Gothic" w:cstheme="minorHAnsi"/>
          <w:i/>
          <w:color w:val="C00000"/>
          <w:sz w:val="20"/>
          <w:szCs w:val="20"/>
        </w:rPr>
        <w:t>Informes</w:t>
      </w:r>
      <w:r w:rsidRPr="000B7E00">
        <w:rPr>
          <w:rFonts w:ascii="Century Gothic" w:hAnsi="Century Gothic" w:cstheme="minorHAnsi"/>
          <w:i/>
          <w:color w:val="C00000"/>
          <w:sz w:val="20"/>
          <w:szCs w:val="20"/>
        </w:rPr>
        <w:t xml:space="preserve"> de consultas.</w:t>
      </w:r>
    </w:p>
    <w:p w14:paraId="4031F74B" w14:textId="1D573AB7" w:rsidR="00FF4196" w:rsidRPr="000B7E00" w:rsidRDefault="00FF4196" w:rsidP="0052019F">
      <w:pPr>
        <w:pStyle w:val="Default"/>
        <w:numPr>
          <w:ilvl w:val="0"/>
          <w:numId w:val="2"/>
        </w:numPr>
        <w:jc w:val="both"/>
        <w:rPr>
          <w:rFonts w:ascii="Century Gothic" w:hAnsi="Century Gothic" w:cstheme="minorHAnsi"/>
          <w:i/>
          <w:color w:val="C00000"/>
          <w:sz w:val="20"/>
          <w:szCs w:val="20"/>
        </w:rPr>
      </w:pPr>
      <w:r w:rsidRPr="000B7E00">
        <w:rPr>
          <w:rFonts w:ascii="Century Gothic" w:hAnsi="Century Gothic" w:cstheme="minorHAnsi"/>
          <w:i/>
          <w:color w:val="C00000"/>
          <w:sz w:val="20"/>
          <w:szCs w:val="20"/>
        </w:rPr>
        <w:t>Se incorpora un plazo para la subsanación de deficiencias.</w:t>
      </w:r>
    </w:p>
    <w:p w14:paraId="76E47D6A" w14:textId="44FA5733" w:rsidR="00682026" w:rsidRPr="009A35D6" w:rsidRDefault="00B0363D" w:rsidP="0052019F">
      <w:pPr>
        <w:pStyle w:val="Ttulo3"/>
        <w:jc w:val="both"/>
      </w:pPr>
      <w:r>
        <w:t>MÁS INFORMACIÓN</w:t>
      </w:r>
    </w:p>
    <w:tbl>
      <w:tblPr>
        <w:tblStyle w:val="Tablaconcuadrcula"/>
        <w:tblW w:w="10064" w:type="dxa"/>
        <w:tblInd w:w="137" w:type="dxa"/>
        <w:tblLook w:val="04A0" w:firstRow="1" w:lastRow="0" w:firstColumn="1" w:lastColumn="0" w:noHBand="0" w:noVBand="1"/>
      </w:tblPr>
      <w:tblGrid>
        <w:gridCol w:w="5032"/>
        <w:gridCol w:w="5032"/>
      </w:tblGrid>
      <w:tr w:rsidR="00682026" w14:paraId="0D75CF3E" w14:textId="77777777" w:rsidTr="006A76F3">
        <w:tc>
          <w:tcPr>
            <w:tcW w:w="5032" w:type="dxa"/>
          </w:tcPr>
          <w:p w14:paraId="36AC5228" w14:textId="77777777" w:rsidR="00682026" w:rsidRDefault="00682026" w:rsidP="0052019F">
            <w:pPr>
              <w:pStyle w:val="Default"/>
              <w:jc w:val="both"/>
              <w:rPr>
                <w:rFonts w:ascii="Century Gothic" w:hAnsi="Century Gothic" w:cstheme="minorHAnsi"/>
                <w:color w:val="221E1F"/>
                <w:sz w:val="22"/>
                <w:szCs w:val="22"/>
              </w:rPr>
            </w:pPr>
            <w:r>
              <w:rPr>
                <w:rFonts w:ascii="Century Gothic" w:hAnsi="Century Gothic" w:cstheme="minorHAnsi"/>
                <w:color w:val="221E1F"/>
                <w:sz w:val="22"/>
                <w:szCs w:val="22"/>
              </w:rPr>
              <w:t>TEXTO INICIAL</w:t>
            </w:r>
          </w:p>
        </w:tc>
        <w:tc>
          <w:tcPr>
            <w:tcW w:w="5032" w:type="dxa"/>
          </w:tcPr>
          <w:p w14:paraId="0BD88BBF" w14:textId="77777777" w:rsidR="00682026" w:rsidRDefault="00682026" w:rsidP="0052019F">
            <w:pPr>
              <w:pStyle w:val="Default"/>
              <w:jc w:val="both"/>
              <w:rPr>
                <w:rFonts w:ascii="Century Gothic" w:hAnsi="Century Gothic" w:cstheme="minorHAnsi"/>
                <w:color w:val="221E1F"/>
                <w:sz w:val="22"/>
                <w:szCs w:val="22"/>
              </w:rPr>
            </w:pPr>
            <w:r>
              <w:rPr>
                <w:rFonts w:ascii="Century Gothic" w:hAnsi="Century Gothic" w:cstheme="minorHAnsi"/>
                <w:color w:val="221E1F"/>
                <w:sz w:val="22"/>
                <w:szCs w:val="22"/>
              </w:rPr>
              <w:t>TEXTO REFORMADO</w:t>
            </w:r>
          </w:p>
        </w:tc>
      </w:tr>
      <w:tr w:rsidR="00682026" w14:paraId="072705F9" w14:textId="77777777" w:rsidTr="006A76F3">
        <w:tc>
          <w:tcPr>
            <w:tcW w:w="5032" w:type="dxa"/>
          </w:tcPr>
          <w:p w14:paraId="455D74AE" w14:textId="22F56742" w:rsidR="00431E68" w:rsidRDefault="00431E68" w:rsidP="0052019F">
            <w:pPr>
              <w:pStyle w:val="parrafo"/>
              <w:spacing w:before="0" w:beforeAutospacing="0" w:after="0" w:afterAutospacing="0"/>
              <w:jc w:val="both"/>
              <w:rPr>
                <w:rFonts w:ascii="Century Gothic" w:eastAsiaTheme="minorHAnsi" w:hAnsi="Century Gothic" w:cstheme="minorHAnsi"/>
                <w:sz w:val="18"/>
                <w:lang w:eastAsia="en-US"/>
              </w:rPr>
            </w:pPr>
            <w:r w:rsidRPr="00431E68">
              <w:rPr>
                <w:rFonts w:ascii="Century Gothic" w:eastAsiaTheme="minorHAnsi" w:hAnsi="Century Gothic" w:cstheme="minorHAnsi"/>
                <w:sz w:val="18"/>
                <w:lang w:eastAsia="en-US"/>
              </w:rPr>
              <w:t xml:space="preserve">1. El promotor presentará ante el órgano ambiental, en el plazo de un año desde la notificación del resultado de la </w:t>
            </w:r>
            <w:r w:rsidR="0012252B">
              <w:rPr>
                <w:rFonts w:ascii="Century Gothic" w:eastAsiaTheme="minorHAnsi" w:hAnsi="Century Gothic" w:cstheme="minorHAnsi"/>
                <w:sz w:val="18"/>
                <w:lang w:eastAsia="en-US"/>
              </w:rPr>
              <w:t>Información</w:t>
            </w:r>
            <w:r w:rsidRPr="00431E68">
              <w:rPr>
                <w:rFonts w:ascii="Century Gothic" w:eastAsiaTheme="minorHAnsi" w:hAnsi="Century Gothic" w:cstheme="minorHAnsi"/>
                <w:sz w:val="18"/>
                <w:lang w:eastAsia="en-US"/>
              </w:rPr>
              <w:t xml:space="preserve"> pública y de las consultas, una solicitud de inicio de la evaluación de impacto ambiental ordinaria, acompañada de la siguiente documentación:</w:t>
            </w:r>
          </w:p>
          <w:p w14:paraId="05355B19" w14:textId="79469936" w:rsidR="00167B0C" w:rsidRDefault="00167B0C" w:rsidP="0052019F">
            <w:pPr>
              <w:pStyle w:val="parrafo"/>
              <w:spacing w:before="0" w:beforeAutospacing="0" w:after="0" w:afterAutospacing="0"/>
              <w:jc w:val="both"/>
              <w:rPr>
                <w:rFonts w:ascii="Century Gothic" w:eastAsiaTheme="minorHAnsi" w:hAnsi="Century Gothic" w:cstheme="minorHAnsi"/>
                <w:sz w:val="18"/>
                <w:lang w:eastAsia="en-US"/>
              </w:rPr>
            </w:pPr>
          </w:p>
          <w:p w14:paraId="2470966B" w14:textId="77777777" w:rsidR="00167B0C" w:rsidRPr="00431E68" w:rsidRDefault="00167B0C" w:rsidP="0052019F">
            <w:pPr>
              <w:pStyle w:val="parrafo"/>
              <w:spacing w:before="0" w:beforeAutospacing="0" w:after="0" w:afterAutospacing="0"/>
              <w:jc w:val="both"/>
              <w:rPr>
                <w:rFonts w:ascii="Century Gothic" w:eastAsiaTheme="minorHAnsi" w:hAnsi="Century Gothic" w:cstheme="minorHAnsi"/>
                <w:sz w:val="18"/>
                <w:lang w:eastAsia="en-US"/>
              </w:rPr>
            </w:pPr>
          </w:p>
          <w:p w14:paraId="2D521972" w14:textId="77777777" w:rsidR="00431E68" w:rsidRPr="00431E68" w:rsidRDefault="00431E68" w:rsidP="0052019F">
            <w:pPr>
              <w:pStyle w:val="parrafo"/>
              <w:spacing w:before="0" w:beforeAutospacing="0" w:after="0" w:afterAutospacing="0"/>
              <w:jc w:val="both"/>
              <w:rPr>
                <w:rFonts w:ascii="Century Gothic" w:eastAsiaTheme="minorHAnsi" w:hAnsi="Century Gothic" w:cstheme="minorHAnsi"/>
                <w:sz w:val="18"/>
                <w:lang w:eastAsia="en-US"/>
              </w:rPr>
            </w:pPr>
            <w:r w:rsidRPr="00431E68">
              <w:rPr>
                <w:rFonts w:ascii="Century Gothic" w:eastAsiaTheme="minorHAnsi" w:hAnsi="Century Gothic" w:cstheme="minorHAnsi"/>
                <w:sz w:val="18"/>
                <w:lang w:eastAsia="en-US"/>
              </w:rPr>
              <w:t>a) El documento técnico del proyecto.</w:t>
            </w:r>
          </w:p>
          <w:p w14:paraId="41A6E2E9" w14:textId="35EE3002" w:rsidR="00431E68" w:rsidRDefault="00431E68" w:rsidP="0052019F">
            <w:pPr>
              <w:pStyle w:val="parrafo"/>
              <w:spacing w:before="0" w:beforeAutospacing="0" w:after="0" w:afterAutospacing="0"/>
              <w:jc w:val="both"/>
              <w:rPr>
                <w:rFonts w:ascii="Century Gothic" w:eastAsiaTheme="minorHAnsi" w:hAnsi="Century Gothic" w:cstheme="minorHAnsi"/>
                <w:sz w:val="18"/>
                <w:lang w:eastAsia="en-US"/>
              </w:rPr>
            </w:pPr>
            <w:r w:rsidRPr="00431E68">
              <w:rPr>
                <w:rFonts w:ascii="Century Gothic" w:eastAsiaTheme="minorHAnsi" w:hAnsi="Century Gothic" w:cstheme="minorHAnsi"/>
                <w:sz w:val="18"/>
                <w:lang w:eastAsia="en-US"/>
              </w:rPr>
              <w:t>b) El estudio de impacto ambiental.</w:t>
            </w:r>
          </w:p>
          <w:p w14:paraId="0DB48E40" w14:textId="62C1F8B3" w:rsidR="00167B0C" w:rsidRDefault="00167B0C" w:rsidP="0052019F">
            <w:pPr>
              <w:pStyle w:val="parrafo"/>
              <w:spacing w:before="0" w:beforeAutospacing="0" w:after="0" w:afterAutospacing="0"/>
              <w:jc w:val="both"/>
              <w:rPr>
                <w:rFonts w:ascii="Century Gothic" w:eastAsiaTheme="minorHAnsi" w:hAnsi="Century Gothic" w:cstheme="minorHAnsi"/>
                <w:sz w:val="18"/>
                <w:lang w:eastAsia="en-US"/>
              </w:rPr>
            </w:pPr>
          </w:p>
          <w:p w14:paraId="466EE7DC" w14:textId="27C1ADED" w:rsidR="00167B0C" w:rsidRDefault="00167B0C" w:rsidP="0052019F">
            <w:pPr>
              <w:pStyle w:val="parrafo"/>
              <w:spacing w:before="0" w:beforeAutospacing="0" w:after="0" w:afterAutospacing="0"/>
              <w:jc w:val="both"/>
              <w:rPr>
                <w:rFonts w:ascii="Century Gothic" w:eastAsiaTheme="minorHAnsi" w:hAnsi="Century Gothic" w:cstheme="minorHAnsi"/>
                <w:sz w:val="18"/>
                <w:lang w:eastAsia="en-US"/>
              </w:rPr>
            </w:pPr>
          </w:p>
          <w:p w14:paraId="4C3A301E" w14:textId="6F54D2A0" w:rsidR="00167B0C" w:rsidRDefault="00167B0C" w:rsidP="0052019F">
            <w:pPr>
              <w:pStyle w:val="parrafo"/>
              <w:spacing w:before="0" w:beforeAutospacing="0" w:after="0" w:afterAutospacing="0"/>
              <w:jc w:val="both"/>
              <w:rPr>
                <w:rFonts w:ascii="Century Gothic" w:eastAsiaTheme="minorHAnsi" w:hAnsi="Century Gothic" w:cstheme="minorHAnsi"/>
                <w:sz w:val="18"/>
                <w:lang w:eastAsia="en-US"/>
              </w:rPr>
            </w:pPr>
          </w:p>
          <w:p w14:paraId="24213B43" w14:textId="29EB4BFD" w:rsidR="00167B0C" w:rsidRDefault="00167B0C" w:rsidP="0052019F">
            <w:pPr>
              <w:pStyle w:val="parrafo"/>
              <w:spacing w:before="0" w:beforeAutospacing="0" w:after="0" w:afterAutospacing="0"/>
              <w:jc w:val="both"/>
              <w:rPr>
                <w:rFonts w:ascii="Century Gothic" w:eastAsiaTheme="minorHAnsi" w:hAnsi="Century Gothic" w:cstheme="minorHAnsi"/>
                <w:sz w:val="18"/>
                <w:lang w:eastAsia="en-US"/>
              </w:rPr>
            </w:pPr>
          </w:p>
          <w:p w14:paraId="42CEE9CC" w14:textId="77777777" w:rsidR="00167B0C" w:rsidRPr="00431E68" w:rsidRDefault="00167B0C" w:rsidP="0052019F">
            <w:pPr>
              <w:pStyle w:val="parrafo"/>
              <w:spacing w:before="0" w:beforeAutospacing="0" w:after="0" w:afterAutospacing="0"/>
              <w:jc w:val="both"/>
              <w:rPr>
                <w:rFonts w:ascii="Century Gothic" w:eastAsiaTheme="minorHAnsi" w:hAnsi="Century Gothic" w:cstheme="minorHAnsi"/>
                <w:sz w:val="18"/>
                <w:lang w:eastAsia="en-US"/>
              </w:rPr>
            </w:pPr>
          </w:p>
          <w:p w14:paraId="3A5BDCD6" w14:textId="60539A72" w:rsidR="00431E68" w:rsidRPr="00431E68" w:rsidRDefault="00431E68" w:rsidP="0052019F">
            <w:pPr>
              <w:pStyle w:val="parrafo"/>
              <w:spacing w:before="0" w:beforeAutospacing="0" w:after="0" w:afterAutospacing="0"/>
              <w:jc w:val="both"/>
              <w:rPr>
                <w:rFonts w:ascii="Century Gothic" w:eastAsiaTheme="minorHAnsi" w:hAnsi="Century Gothic" w:cstheme="minorHAnsi"/>
                <w:sz w:val="18"/>
                <w:lang w:eastAsia="en-US"/>
              </w:rPr>
            </w:pPr>
            <w:r w:rsidRPr="00431E68">
              <w:rPr>
                <w:rFonts w:ascii="Century Gothic" w:eastAsiaTheme="minorHAnsi" w:hAnsi="Century Gothic" w:cstheme="minorHAnsi"/>
                <w:sz w:val="18"/>
                <w:lang w:eastAsia="en-US"/>
              </w:rPr>
              <w:t>c)</w:t>
            </w:r>
            <w:r w:rsidR="00167B0C">
              <w:rPr>
                <w:rFonts w:ascii="Century Gothic" w:eastAsiaTheme="minorHAnsi" w:hAnsi="Century Gothic" w:cstheme="minorHAnsi"/>
                <w:sz w:val="18"/>
                <w:lang w:eastAsia="en-US"/>
              </w:rPr>
              <w:t xml:space="preserve"> </w:t>
            </w:r>
            <w:r w:rsidRPr="00431E68">
              <w:rPr>
                <w:rFonts w:ascii="Century Gothic" w:eastAsiaTheme="minorHAnsi" w:hAnsi="Century Gothic" w:cstheme="minorHAnsi"/>
                <w:sz w:val="18"/>
                <w:lang w:eastAsia="en-US"/>
              </w:rPr>
              <w:t>Documentación acreditativa de haberse procedido por parte del solicitante al pago de la tasa exigible legalmente.</w:t>
            </w:r>
          </w:p>
          <w:p w14:paraId="7133CF90" w14:textId="59B6FF25" w:rsidR="00431E68" w:rsidRPr="00431E68" w:rsidRDefault="00431E68" w:rsidP="0052019F">
            <w:pPr>
              <w:pStyle w:val="parrafo"/>
              <w:spacing w:before="0" w:beforeAutospacing="0" w:after="0" w:afterAutospacing="0"/>
              <w:jc w:val="both"/>
              <w:rPr>
                <w:rFonts w:ascii="Century Gothic" w:eastAsiaTheme="minorHAnsi" w:hAnsi="Century Gothic" w:cstheme="minorHAnsi"/>
                <w:sz w:val="18"/>
                <w:lang w:eastAsia="en-US"/>
              </w:rPr>
            </w:pPr>
            <w:r w:rsidRPr="00431E68">
              <w:rPr>
                <w:rFonts w:ascii="Century Gothic" w:eastAsiaTheme="minorHAnsi" w:hAnsi="Century Gothic" w:cstheme="minorHAnsi"/>
                <w:sz w:val="18"/>
                <w:lang w:eastAsia="en-US"/>
              </w:rPr>
              <w:t>2. Si el órgano ambiental comprobara que la solicitud de inicio no incluye los documentos señalados en el apartado anterior, requerirá al promotor para que, en un plazo de diez días hábiles, acompañe los documentos preceptivos, con los efectos previstos en el artículo 68 de la Ley 39/2015, de 1 de octubre, del Procedimiento Administrativo Común de las Administraciones Públicas.</w:t>
            </w:r>
          </w:p>
          <w:p w14:paraId="4045847A" w14:textId="77777777" w:rsidR="00431E68" w:rsidRDefault="00431E68" w:rsidP="0052019F">
            <w:pPr>
              <w:pStyle w:val="parrafo"/>
              <w:spacing w:before="0" w:beforeAutospacing="0" w:after="0" w:afterAutospacing="0"/>
              <w:jc w:val="both"/>
              <w:rPr>
                <w:rFonts w:ascii="Century Gothic" w:eastAsiaTheme="minorHAnsi" w:hAnsi="Century Gothic" w:cstheme="minorHAnsi"/>
                <w:sz w:val="18"/>
                <w:lang w:eastAsia="en-US"/>
              </w:rPr>
            </w:pPr>
          </w:p>
          <w:p w14:paraId="5909B97B" w14:textId="77777777" w:rsidR="00431E68" w:rsidRDefault="00431E68" w:rsidP="0052019F">
            <w:pPr>
              <w:pStyle w:val="parrafo"/>
              <w:spacing w:before="0" w:beforeAutospacing="0" w:after="0" w:afterAutospacing="0"/>
              <w:jc w:val="both"/>
              <w:rPr>
                <w:rFonts w:ascii="Century Gothic" w:eastAsiaTheme="minorHAnsi" w:hAnsi="Century Gothic" w:cstheme="minorHAnsi"/>
                <w:sz w:val="18"/>
                <w:lang w:eastAsia="en-US"/>
              </w:rPr>
            </w:pPr>
          </w:p>
          <w:p w14:paraId="37CCCAB2" w14:textId="77777777" w:rsidR="00431E68" w:rsidRDefault="00431E68" w:rsidP="0052019F">
            <w:pPr>
              <w:pStyle w:val="parrafo"/>
              <w:spacing w:before="0" w:beforeAutospacing="0" w:after="0" w:afterAutospacing="0"/>
              <w:jc w:val="both"/>
              <w:rPr>
                <w:rFonts w:ascii="Century Gothic" w:eastAsiaTheme="minorHAnsi" w:hAnsi="Century Gothic" w:cstheme="minorHAnsi"/>
                <w:sz w:val="18"/>
                <w:lang w:eastAsia="en-US"/>
              </w:rPr>
            </w:pPr>
          </w:p>
          <w:p w14:paraId="0DFEA685" w14:textId="77777777" w:rsidR="00431E68" w:rsidRDefault="00431E68" w:rsidP="0052019F">
            <w:pPr>
              <w:pStyle w:val="parrafo"/>
              <w:spacing w:before="0" w:beforeAutospacing="0" w:after="0" w:afterAutospacing="0"/>
              <w:jc w:val="both"/>
              <w:rPr>
                <w:rFonts w:ascii="Century Gothic" w:eastAsiaTheme="minorHAnsi" w:hAnsi="Century Gothic" w:cstheme="minorHAnsi"/>
                <w:sz w:val="18"/>
                <w:lang w:eastAsia="en-US"/>
              </w:rPr>
            </w:pPr>
          </w:p>
          <w:p w14:paraId="274CFAB1" w14:textId="77777777" w:rsidR="00431E68" w:rsidRDefault="00431E68" w:rsidP="0052019F">
            <w:pPr>
              <w:pStyle w:val="parrafo"/>
              <w:spacing w:before="0" w:beforeAutospacing="0" w:after="0" w:afterAutospacing="0"/>
              <w:jc w:val="both"/>
              <w:rPr>
                <w:rFonts w:ascii="Century Gothic" w:eastAsiaTheme="minorHAnsi" w:hAnsi="Century Gothic" w:cstheme="minorHAnsi"/>
                <w:sz w:val="18"/>
                <w:lang w:eastAsia="en-US"/>
              </w:rPr>
            </w:pPr>
          </w:p>
          <w:p w14:paraId="0651E460" w14:textId="0330AC59" w:rsidR="00431E68" w:rsidRDefault="00431E68" w:rsidP="0052019F">
            <w:pPr>
              <w:pStyle w:val="parrafo"/>
              <w:spacing w:before="0" w:beforeAutospacing="0" w:after="0" w:afterAutospacing="0"/>
              <w:jc w:val="both"/>
              <w:rPr>
                <w:rFonts w:ascii="Century Gothic" w:eastAsiaTheme="minorHAnsi" w:hAnsi="Century Gothic" w:cstheme="minorHAnsi"/>
                <w:sz w:val="18"/>
                <w:lang w:eastAsia="en-US"/>
              </w:rPr>
            </w:pPr>
          </w:p>
          <w:p w14:paraId="7D50783E" w14:textId="77777777" w:rsidR="00A00996" w:rsidRDefault="00A00996" w:rsidP="0052019F">
            <w:pPr>
              <w:pStyle w:val="parrafo"/>
              <w:spacing w:before="0" w:beforeAutospacing="0" w:after="0" w:afterAutospacing="0"/>
              <w:jc w:val="both"/>
              <w:rPr>
                <w:rFonts w:ascii="Century Gothic" w:eastAsiaTheme="minorHAnsi" w:hAnsi="Century Gothic" w:cstheme="minorHAnsi"/>
                <w:sz w:val="18"/>
                <w:lang w:eastAsia="en-US"/>
              </w:rPr>
            </w:pPr>
          </w:p>
          <w:p w14:paraId="00CF90A1" w14:textId="77777777" w:rsidR="00431E68" w:rsidRDefault="00431E68" w:rsidP="0052019F">
            <w:pPr>
              <w:pStyle w:val="parrafo"/>
              <w:spacing w:before="0" w:beforeAutospacing="0" w:after="0" w:afterAutospacing="0"/>
              <w:jc w:val="both"/>
              <w:rPr>
                <w:rFonts w:ascii="Century Gothic" w:eastAsiaTheme="minorHAnsi" w:hAnsi="Century Gothic" w:cstheme="minorHAnsi"/>
                <w:sz w:val="18"/>
                <w:lang w:eastAsia="en-US"/>
              </w:rPr>
            </w:pPr>
          </w:p>
          <w:p w14:paraId="40577EF4" w14:textId="77777777" w:rsidR="00431E68" w:rsidRDefault="00431E68" w:rsidP="0052019F">
            <w:pPr>
              <w:pStyle w:val="parrafo"/>
              <w:spacing w:before="0" w:beforeAutospacing="0" w:after="0" w:afterAutospacing="0"/>
              <w:jc w:val="both"/>
              <w:rPr>
                <w:rFonts w:ascii="Century Gothic" w:eastAsiaTheme="minorHAnsi" w:hAnsi="Century Gothic" w:cstheme="minorHAnsi"/>
                <w:sz w:val="18"/>
                <w:lang w:eastAsia="en-US"/>
              </w:rPr>
            </w:pPr>
          </w:p>
          <w:p w14:paraId="713048B9" w14:textId="77777777" w:rsidR="00431E68" w:rsidRDefault="00431E68" w:rsidP="0052019F">
            <w:pPr>
              <w:pStyle w:val="parrafo"/>
              <w:spacing w:before="0" w:beforeAutospacing="0" w:after="0" w:afterAutospacing="0"/>
              <w:jc w:val="both"/>
              <w:rPr>
                <w:rFonts w:ascii="Century Gothic" w:eastAsiaTheme="minorHAnsi" w:hAnsi="Century Gothic" w:cstheme="minorHAnsi"/>
                <w:sz w:val="18"/>
                <w:lang w:eastAsia="en-US"/>
              </w:rPr>
            </w:pPr>
          </w:p>
          <w:p w14:paraId="3E6EA1E9" w14:textId="77777777" w:rsidR="00431E68" w:rsidRDefault="00431E68" w:rsidP="0052019F">
            <w:pPr>
              <w:pStyle w:val="parrafo"/>
              <w:spacing w:before="0" w:beforeAutospacing="0" w:after="0" w:afterAutospacing="0"/>
              <w:jc w:val="both"/>
              <w:rPr>
                <w:rFonts w:ascii="Century Gothic" w:eastAsiaTheme="minorHAnsi" w:hAnsi="Century Gothic" w:cstheme="minorHAnsi"/>
                <w:sz w:val="18"/>
                <w:lang w:eastAsia="en-US"/>
              </w:rPr>
            </w:pPr>
          </w:p>
          <w:p w14:paraId="64F75072" w14:textId="77777777" w:rsidR="00431E68" w:rsidRDefault="00431E68" w:rsidP="0052019F">
            <w:pPr>
              <w:pStyle w:val="parrafo"/>
              <w:spacing w:before="0" w:beforeAutospacing="0" w:after="0" w:afterAutospacing="0"/>
              <w:jc w:val="both"/>
              <w:rPr>
                <w:rFonts w:ascii="Century Gothic" w:eastAsiaTheme="minorHAnsi" w:hAnsi="Century Gothic" w:cstheme="minorHAnsi"/>
                <w:sz w:val="18"/>
                <w:lang w:eastAsia="en-US"/>
              </w:rPr>
            </w:pPr>
          </w:p>
          <w:p w14:paraId="6BAEAEA3" w14:textId="5BAD4E21" w:rsidR="00431E68" w:rsidRPr="00431E68" w:rsidRDefault="00431E68" w:rsidP="0052019F">
            <w:pPr>
              <w:pStyle w:val="parrafo"/>
              <w:spacing w:before="0" w:beforeAutospacing="0" w:after="0" w:afterAutospacing="0"/>
              <w:jc w:val="both"/>
              <w:rPr>
                <w:rFonts w:ascii="Century Gothic" w:eastAsiaTheme="minorHAnsi" w:hAnsi="Century Gothic" w:cstheme="minorHAnsi"/>
                <w:sz w:val="18"/>
                <w:lang w:eastAsia="en-US"/>
              </w:rPr>
            </w:pPr>
            <w:r w:rsidRPr="00431E68">
              <w:rPr>
                <w:rFonts w:ascii="Century Gothic" w:eastAsiaTheme="minorHAnsi" w:hAnsi="Century Gothic" w:cstheme="minorHAnsi"/>
                <w:sz w:val="18"/>
                <w:lang w:eastAsia="en-US"/>
              </w:rPr>
              <w:t xml:space="preserve">3. En el plazo de </w:t>
            </w:r>
            <w:r w:rsidRPr="00A00996">
              <w:rPr>
                <w:rFonts w:ascii="Century Gothic" w:eastAsiaTheme="minorHAnsi" w:hAnsi="Century Gothic" w:cstheme="minorHAnsi"/>
                <w:b/>
                <w:sz w:val="18"/>
                <w:lang w:eastAsia="en-US"/>
              </w:rPr>
              <w:t>veinte días hábiles</w:t>
            </w:r>
            <w:r w:rsidRPr="00431E68">
              <w:rPr>
                <w:rFonts w:ascii="Century Gothic" w:eastAsiaTheme="minorHAnsi" w:hAnsi="Century Gothic" w:cstheme="minorHAnsi"/>
                <w:sz w:val="18"/>
                <w:lang w:eastAsia="en-US"/>
              </w:rPr>
              <w:t xml:space="preserve"> desde la recepción de la solicitud de inicio de la evaluación de impacto ambiental ordinaria, el órgano ambiental podrá resolver su inadmisión por algunas de las siguientes razones:</w:t>
            </w:r>
          </w:p>
          <w:p w14:paraId="276E8FA3" w14:textId="77777777" w:rsidR="00431E68" w:rsidRPr="00431E68" w:rsidRDefault="00431E68" w:rsidP="0052019F">
            <w:pPr>
              <w:pStyle w:val="parrafo"/>
              <w:spacing w:before="0" w:beforeAutospacing="0" w:after="0" w:afterAutospacing="0"/>
              <w:jc w:val="both"/>
              <w:rPr>
                <w:rFonts w:ascii="Century Gothic" w:eastAsiaTheme="minorHAnsi" w:hAnsi="Century Gothic" w:cstheme="minorHAnsi"/>
                <w:sz w:val="18"/>
                <w:lang w:eastAsia="en-US"/>
              </w:rPr>
            </w:pPr>
            <w:r w:rsidRPr="00431E68">
              <w:rPr>
                <w:rFonts w:ascii="Century Gothic" w:eastAsiaTheme="minorHAnsi" w:hAnsi="Century Gothic" w:cstheme="minorHAnsi"/>
                <w:sz w:val="18"/>
                <w:lang w:eastAsia="en-US"/>
              </w:rPr>
              <w:t>a) Si estimara de modo inequívoco que el proyecto es manifiestamente inviable por razones ambientales.</w:t>
            </w:r>
          </w:p>
          <w:p w14:paraId="578933C2" w14:textId="77777777" w:rsidR="00431E68" w:rsidRPr="00431E68" w:rsidRDefault="00431E68" w:rsidP="0052019F">
            <w:pPr>
              <w:pStyle w:val="parrafo"/>
              <w:spacing w:before="0" w:beforeAutospacing="0" w:after="0" w:afterAutospacing="0"/>
              <w:jc w:val="both"/>
              <w:rPr>
                <w:rFonts w:ascii="Century Gothic" w:eastAsiaTheme="minorHAnsi" w:hAnsi="Century Gothic" w:cstheme="minorHAnsi"/>
                <w:sz w:val="18"/>
                <w:lang w:eastAsia="en-US"/>
              </w:rPr>
            </w:pPr>
            <w:r w:rsidRPr="00431E68">
              <w:rPr>
                <w:rFonts w:ascii="Century Gothic" w:eastAsiaTheme="minorHAnsi" w:hAnsi="Century Gothic" w:cstheme="minorHAnsi"/>
                <w:sz w:val="18"/>
                <w:lang w:eastAsia="en-US"/>
              </w:rPr>
              <w:t>b) Si estimara que el estudio de impacto ambiental no reúne condiciones de calidad suficientes.</w:t>
            </w:r>
          </w:p>
          <w:p w14:paraId="4593879F" w14:textId="77777777" w:rsidR="00431E68" w:rsidRPr="00431E68" w:rsidRDefault="00431E68" w:rsidP="0052019F">
            <w:pPr>
              <w:pStyle w:val="parrafo"/>
              <w:spacing w:before="0" w:beforeAutospacing="0" w:after="0" w:afterAutospacing="0"/>
              <w:jc w:val="both"/>
              <w:rPr>
                <w:rFonts w:ascii="Century Gothic" w:eastAsiaTheme="minorHAnsi" w:hAnsi="Century Gothic" w:cstheme="minorHAnsi"/>
                <w:sz w:val="18"/>
                <w:lang w:eastAsia="en-US"/>
              </w:rPr>
            </w:pPr>
            <w:r w:rsidRPr="00431E68">
              <w:rPr>
                <w:rFonts w:ascii="Century Gothic" w:eastAsiaTheme="minorHAnsi" w:hAnsi="Century Gothic" w:cstheme="minorHAnsi"/>
                <w:sz w:val="18"/>
                <w:lang w:eastAsia="en-US"/>
              </w:rPr>
              <w:t>c) Si ya hubiese sido inadmitido o ya hubiese dictado una declaración de impacto ambiental desfavorable en un plazo inferior a cuatro años desde su publicación en el “Diario Oficial de Extremadura” de un proyecto sustantivamente análogo al presentado.</w:t>
            </w:r>
          </w:p>
          <w:p w14:paraId="47C6B90D" w14:textId="77777777" w:rsidR="00431E68" w:rsidRPr="00431E68" w:rsidRDefault="00431E68" w:rsidP="0052019F">
            <w:pPr>
              <w:pStyle w:val="parrafo"/>
              <w:spacing w:before="0" w:beforeAutospacing="0" w:after="0" w:afterAutospacing="0"/>
              <w:jc w:val="both"/>
              <w:rPr>
                <w:rFonts w:ascii="Century Gothic" w:eastAsiaTheme="minorHAnsi" w:hAnsi="Century Gothic" w:cstheme="minorHAnsi"/>
                <w:sz w:val="18"/>
                <w:lang w:eastAsia="en-US"/>
              </w:rPr>
            </w:pPr>
            <w:r w:rsidRPr="00431E68">
              <w:rPr>
                <w:rFonts w:ascii="Century Gothic" w:eastAsiaTheme="minorHAnsi" w:hAnsi="Century Gothic" w:cstheme="minorHAnsi"/>
                <w:sz w:val="18"/>
                <w:lang w:eastAsia="en-US"/>
              </w:rPr>
              <w:t>d) No haber aportado la documentación acreditativa de haberse procedido por parte del solicitante al pago de la tasa exigida legalmente.</w:t>
            </w:r>
          </w:p>
          <w:p w14:paraId="7B9C417B" w14:textId="6CD84FB1" w:rsidR="00682026" w:rsidRPr="003D35E2" w:rsidRDefault="00431E68" w:rsidP="0052019F">
            <w:pPr>
              <w:pStyle w:val="parrafo"/>
              <w:spacing w:before="0" w:beforeAutospacing="0" w:after="0" w:afterAutospacing="0"/>
              <w:jc w:val="both"/>
              <w:rPr>
                <w:rFonts w:ascii="Century Gothic" w:eastAsiaTheme="minorHAnsi" w:hAnsi="Century Gothic" w:cstheme="minorHAnsi"/>
                <w:sz w:val="18"/>
                <w:lang w:eastAsia="en-US"/>
              </w:rPr>
            </w:pPr>
            <w:r w:rsidRPr="00431E68">
              <w:rPr>
                <w:rFonts w:ascii="Century Gothic" w:eastAsiaTheme="minorHAnsi" w:hAnsi="Century Gothic" w:cstheme="minorHAnsi"/>
                <w:sz w:val="18"/>
                <w:lang w:eastAsia="en-US"/>
              </w:rPr>
              <w:t xml:space="preserve">Con carácter previo </w:t>
            </w:r>
            <w:r w:rsidR="00A00996">
              <w:rPr>
                <w:rFonts w:ascii="Century Gothic" w:eastAsiaTheme="minorHAnsi" w:hAnsi="Century Gothic" w:cstheme="minorHAnsi"/>
                <w:sz w:val="18"/>
                <w:lang w:eastAsia="en-US"/>
              </w:rPr>
              <w:t>…</w:t>
            </w:r>
          </w:p>
        </w:tc>
        <w:tc>
          <w:tcPr>
            <w:tcW w:w="5032" w:type="dxa"/>
          </w:tcPr>
          <w:p w14:paraId="25DC06A4" w14:textId="77777777" w:rsidR="00431E68" w:rsidRPr="00431E68" w:rsidRDefault="00431E68" w:rsidP="0052019F">
            <w:pPr>
              <w:pStyle w:val="Default"/>
              <w:jc w:val="both"/>
              <w:rPr>
                <w:rFonts w:ascii="Century Gothic" w:hAnsi="Century Gothic" w:cstheme="minorHAnsi"/>
                <w:color w:val="0070C0"/>
                <w:sz w:val="18"/>
              </w:rPr>
            </w:pPr>
            <w:r w:rsidRPr="00431E68">
              <w:rPr>
                <w:rFonts w:ascii="Century Gothic" w:hAnsi="Century Gothic" w:cstheme="minorHAnsi"/>
                <w:color w:val="0070C0"/>
                <w:sz w:val="18"/>
              </w:rPr>
              <w:t>1. Dentro del procedimiento sustantivo de autorización del proyecto, el promotor presen</w:t>
            </w:r>
            <w:r w:rsidRPr="00431E68">
              <w:rPr>
                <w:rFonts w:ascii="Century Gothic" w:hAnsi="Century Gothic" w:cstheme="minorHAnsi"/>
                <w:color w:val="0070C0"/>
                <w:sz w:val="18"/>
              </w:rPr>
              <w:softHyphen/>
              <w:t>tará ante el órgano sustantivo, junto con la documentación exigida por la legislación sectorial, una solicitud de evaluación de impacto ambiental ordinaria, acompañada de la siguiente documentación, que constituirá el contenido mínimo del expediente de eva</w:t>
            </w:r>
            <w:r w:rsidRPr="00431E68">
              <w:rPr>
                <w:rFonts w:ascii="Century Gothic" w:hAnsi="Century Gothic" w:cstheme="minorHAnsi"/>
                <w:color w:val="0070C0"/>
                <w:sz w:val="18"/>
              </w:rPr>
              <w:softHyphen/>
              <w:t xml:space="preserve">luación de impacto ambiental: </w:t>
            </w:r>
          </w:p>
          <w:p w14:paraId="04F78518" w14:textId="77777777" w:rsidR="00431E68" w:rsidRPr="00431E68" w:rsidRDefault="00431E68" w:rsidP="0052019F">
            <w:pPr>
              <w:pStyle w:val="Default"/>
              <w:jc w:val="both"/>
              <w:rPr>
                <w:rFonts w:ascii="Century Gothic" w:hAnsi="Century Gothic" w:cstheme="minorHAnsi"/>
                <w:color w:val="auto"/>
                <w:sz w:val="18"/>
              </w:rPr>
            </w:pPr>
            <w:r w:rsidRPr="00431E68">
              <w:rPr>
                <w:rFonts w:ascii="Century Gothic" w:hAnsi="Century Gothic" w:cstheme="minorHAnsi"/>
                <w:color w:val="auto"/>
                <w:sz w:val="18"/>
              </w:rPr>
              <w:t xml:space="preserve">a) El documento técnico del proyecto. </w:t>
            </w:r>
          </w:p>
          <w:p w14:paraId="26CA8044" w14:textId="77777777" w:rsidR="00682026" w:rsidRPr="00431E68" w:rsidRDefault="00431E68" w:rsidP="0052019F">
            <w:pPr>
              <w:pStyle w:val="parrafo"/>
              <w:spacing w:before="0" w:beforeAutospacing="0" w:after="0" w:afterAutospacing="0"/>
              <w:jc w:val="both"/>
              <w:rPr>
                <w:rFonts w:ascii="Century Gothic" w:eastAsiaTheme="minorHAnsi" w:hAnsi="Century Gothic" w:cstheme="minorHAnsi"/>
                <w:sz w:val="18"/>
                <w:lang w:eastAsia="en-US"/>
              </w:rPr>
            </w:pPr>
            <w:r w:rsidRPr="00431E68">
              <w:rPr>
                <w:rFonts w:ascii="Century Gothic" w:eastAsiaTheme="minorHAnsi" w:hAnsi="Century Gothic" w:cstheme="minorHAnsi"/>
                <w:sz w:val="18"/>
                <w:lang w:eastAsia="en-US"/>
              </w:rPr>
              <w:t>b) El estudio de impacto ambiental.</w:t>
            </w:r>
          </w:p>
          <w:p w14:paraId="2376A71A" w14:textId="4936029E" w:rsidR="00431E68" w:rsidRPr="00431E68" w:rsidRDefault="00431E68" w:rsidP="0052019F">
            <w:pPr>
              <w:pStyle w:val="Default"/>
              <w:jc w:val="both"/>
              <w:rPr>
                <w:rFonts w:ascii="Century Gothic" w:hAnsi="Century Gothic" w:cstheme="minorHAnsi"/>
                <w:color w:val="0070C0"/>
                <w:sz w:val="18"/>
              </w:rPr>
            </w:pPr>
            <w:r w:rsidRPr="00431E68">
              <w:rPr>
                <w:rFonts w:ascii="Century Gothic" w:hAnsi="Century Gothic" w:cstheme="minorHAnsi"/>
                <w:color w:val="0070C0"/>
                <w:sz w:val="18"/>
              </w:rPr>
              <w:t xml:space="preserve">c) Las alegaciones e </w:t>
            </w:r>
            <w:r w:rsidR="0012252B">
              <w:rPr>
                <w:rFonts w:ascii="Century Gothic" w:hAnsi="Century Gothic" w:cstheme="minorHAnsi"/>
                <w:color w:val="0070C0"/>
                <w:sz w:val="18"/>
              </w:rPr>
              <w:t>Informes</w:t>
            </w:r>
            <w:r w:rsidRPr="00431E68">
              <w:rPr>
                <w:rFonts w:ascii="Century Gothic" w:hAnsi="Century Gothic" w:cstheme="minorHAnsi"/>
                <w:color w:val="0070C0"/>
                <w:sz w:val="18"/>
              </w:rPr>
              <w:t xml:space="preserve"> recibidos en los trámites de </w:t>
            </w:r>
            <w:r w:rsidR="0012252B">
              <w:rPr>
                <w:rFonts w:ascii="Century Gothic" w:hAnsi="Century Gothic" w:cstheme="minorHAnsi"/>
                <w:color w:val="0070C0"/>
                <w:sz w:val="18"/>
              </w:rPr>
              <w:t>Información</w:t>
            </w:r>
            <w:r w:rsidRPr="00431E68">
              <w:rPr>
                <w:rFonts w:ascii="Century Gothic" w:hAnsi="Century Gothic" w:cstheme="minorHAnsi"/>
                <w:color w:val="0070C0"/>
                <w:sz w:val="18"/>
              </w:rPr>
              <w:t xml:space="preserve"> pública y de consultas a las Administraciones Públicas afectadas y a las personas interesadas en virtud del artículo 67, y en su caso, de los artículos 64 y 68.2. </w:t>
            </w:r>
          </w:p>
          <w:p w14:paraId="19F54AF8" w14:textId="77777777" w:rsidR="00431E68" w:rsidRPr="00E4395D" w:rsidRDefault="00431E68" w:rsidP="0052019F">
            <w:pPr>
              <w:pStyle w:val="Default"/>
              <w:jc w:val="both"/>
              <w:rPr>
                <w:rFonts w:ascii="Century Gothic" w:hAnsi="Century Gothic" w:cstheme="minorHAnsi"/>
                <w:color w:val="auto"/>
                <w:sz w:val="18"/>
              </w:rPr>
            </w:pPr>
            <w:r w:rsidRPr="00E4395D">
              <w:rPr>
                <w:rFonts w:ascii="Century Gothic" w:hAnsi="Century Gothic" w:cstheme="minorHAnsi"/>
                <w:color w:val="auto"/>
                <w:sz w:val="18"/>
              </w:rPr>
              <w:t xml:space="preserve">d) Documentación acreditativa de haberse procedido por parte del solicitante al pago de la tasa exigida legalmente. </w:t>
            </w:r>
          </w:p>
          <w:p w14:paraId="36916258" w14:textId="5859F5D4" w:rsidR="00431E68" w:rsidRPr="00431E68" w:rsidRDefault="00431E68" w:rsidP="0052019F">
            <w:pPr>
              <w:pStyle w:val="parrafo"/>
              <w:spacing w:before="0" w:beforeAutospacing="0" w:after="0" w:afterAutospacing="0"/>
              <w:jc w:val="both"/>
              <w:rPr>
                <w:rFonts w:ascii="Century Gothic" w:eastAsiaTheme="minorHAnsi" w:hAnsi="Century Gothic" w:cstheme="minorHAnsi"/>
                <w:color w:val="0070C0"/>
                <w:sz w:val="18"/>
                <w:lang w:eastAsia="en-US"/>
              </w:rPr>
            </w:pPr>
            <w:r w:rsidRPr="00431E68">
              <w:rPr>
                <w:rFonts w:ascii="Century Gothic" w:eastAsiaTheme="minorHAnsi" w:hAnsi="Century Gothic" w:cstheme="minorHAnsi"/>
                <w:color w:val="0070C0"/>
                <w:sz w:val="18"/>
                <w:lang w:eastAsia="en-US"/>
              </w:rPr>
              <w:t xml:space="preserve">2. Si el órgano sustantivo comprobara que la solicitud de evaluación de impacto ambiental ordinaria no incluye los documentos señalados en los apartados anteriores, requerirá al promotor para que, en un plazo de </w:t>
            </w:r>
            <w:r w:rsidRPr="00FF4196">
              <w:rPr>
                <w:rFonts w:ascii="Century Gothic" w:eastAsiaTheme="minorHAnsi" w:hAnsi="Century Gothic" w:cstheme="minorHAnsi"/>
                <w:b/>
                <w:color w:val="0070C0"/>
                <w:sz w:val="18"/>
                <w:lang w:eastAsia="en-US"/>
              </w:rPr>
              <w:t>diez días hábiles</w:t>
            </w:r>
            <w:r w:rsidRPr="00431E68">
              <w:rPr>
                <w:rFonts w:ascii="Century Gothic" w:eastAsiaTheme="minorHAnsi" w:hAnsi="Century Gothic" w:cstheme="minorHAnsi"/>
                <w:color w:val="0070C0"/>
                <w:sz w:val="18"/>
                <w:lang w:eastAsia="en-US"/>
              </w:rPr>
              <w:t>, acompañe los documentos precep</w:t>
            </w:r>
            <w:r w:rsidRPr="00431E68">
              <w:rPr>
                <w:rFonts w:ascii="Century Gothic" w:eastAsiaTheme="minorHAnsi" w:hAnsi="Century Gothic" w:cstheme="minorHAnsi"/>
                <w:color w:val="0070C0"/>
                <w:sz w:val="18"/>
                <w:lang w:eastAsia="en-US"/>
              </w:rPr>
              <w:softHyphen/>
              <w:t>tivos, con los efectos previstos en el artículo 68 de la Ley 39/2015, de 1 de octubre, del Procedimiento Administrativo Común de las Administraciones Públicas. Con relación al estudio de impacto ambiental, documento básico para la realización de la evaluación de impacto ambiental, se constatará que en el mismo se han incluido los apartados espe</w:t>
            </w:r>
            <w:r w:rsidRPr="00431E68">
              <w:rPr>
                <w:rFonts w:ascii="Century Gothic" w:eastAsiaTheme="minorHAnsi" w:hAnsi="Century Gothic" w:cstheme="minorHAnsi"/>
                <w:color w:val="0070C0"/>
                <w:sz w:val="18"/>
                <w:lang w:eastAsia="en-US"/>
              </w:rPr>
              <w:softHyphen/>
              <w:t>cíficos contemplados en el artículo 65.2.</w:t>
            </w:r>
          </w:p>
          <w:p w14:paraId="47937030" w14:textId="3CE78B97" w:rsidR="00431E68" w:rsidRPr="00431E68" w:rsidRDefault="00431E68" w:rsidP="0052019F">
            <w:pPr>
              <w:pStyle w:val="Default"/>
              <w:jc w:val="both"/>
              <w:rPr>
                <w:rFonts w:ascii="Century Gothic" w:hAnsi="Century Gothic" w:cstheme="minorHAnsi"/>
                <w:color w:val="0070C0"/>
                <w:sz w:val="18"/>
              </w:rPr>
            </w:pPr>
            <w:r w:rsidRPr="00431E68">
              <w:rPr>
                <w:rFonts w:ascii="Century Gothic" w:hAnsi="Century Gothic" w:cstheme="minorHAnsi"/>
                <w:color w:val="0070C0"/>
                <w:sz w:val="18"/>
              </w:rPr>
              <w:t xml:space="preserve">Asimismo, el órgano que realizó la </w:t>
            </w:r>
            <w:r w:rsidR="0012252B">
              <w:rPr>
                <w:rFonts w:ascii="Century Gothic" w:hAnsi="Century Gothic" w:cstheme="minorHAnsi"/>
                <w:color w:val="0070C0"/>
                <w:sz w:val="18"/>
              </w:rPr>
              <w:t>Información</w:t>
            </w:r>
            <w:r w:rsidRPr="00431E68">
              <w:rPr>
                <w:rFonts w:ascii="Century Gothic" w:hAnsi="Century Gothic" w:cstheme="minorHAnsi"/>
                <w:color w:val="0070C0"/>
                <w:sz w:val="18"/>
              </w:rPr>
              <w:t xml:space="preserve"> pública comprobará que la documenta</w:t>
            </w:r>
            <w:r w:rsidRPr="00431E68">
              <w:rPr>
                <w:rFonts w:ascii="Century Gothic" w:hAnsi="Century Gothic" w:cstheme="minorHAnsi"/>
                <w:color w:val="0070C0"/>
                <w:sz w:val="18"/>
              </w:rPr>
              <w:softHyphen/>
              <w:t xml:space="preserve">ción presentada cumple los requisitos exigidos por la legislación sectorial. </w:t>
            </w:r>
          </w:p>
          <w:p w14:paraId="7E43B461" w14:textId="77777777" w:rsidR="00431E68" w:rsidRPr="00431E68" w:rsidRDefault="00431E68" w:rsidP="0052019F">
            <w:pPr>
              <w:pStyle w:val="Default"/>
              <w:jc w:val="both"/>
              <w:rPr>
                <w:rFonts w:ascii="Century Gothic" w:hAnsi="Century Gothic" w:cstheme="minorHAnsi"/>
                <w:color w:val="0070C0"/>
                <w:sz w:val="18"/>
              </w:rPr>
            </w:pPr>
            <w:r w:rsidRPr="00431E68">
              <w:rPr>
                <w:rFonts w:ascii="Century Gothic" w:hAnsi="Century Gothic" w:cstheme="minorHAnsi"/>
                <w:color w:val="0070C0"/>
                <w:sz w:val="18"/>
              </w:rPr>
              <w:t>3. Una vez realizadas las comprobaciones anteriores, el órgano sustantivo remitirá al órga</w:t>
            </w:r>
            <w:r w:rsidRPr="00431E68">
              <w:rPr>
                <w:rFonts w:ascii="Century Gothic" w:hAnsi="Century Gothic" w:cstheme="minorHAnsi"/>
                <w:color w:val="0070C0"/>
                <w:sz w:val="18"/>
              </w:rPr>
              <w:softHyphen/>
              <w:t xml:space="preserve">no ambiental la solicitud de evaluación de impacto ambiental ordinaria y los documentos que la deben acompañar. </w:t>
            </w:r>
          </w:p>
          <w:p w14:paraId="066BF05E" w14:textId="1321DF49" w:rsidR="00431E68" w:rsidRDefault="00431E68" w:rsidP="0052019F">
            <w:pPr>
              <w:pStyle w:val="Default"/>
              <w:jc w:val="both"/>
              <w:rPr>
                <w:rFonts w:ascii="Century Gothic" w:hAnsi="Century Gothic" w:cstheme="minorHAnsi"/>
                <w:color w:val="auto"/>
                <w:sz w:val="18"/>
              </w:rPr>
            </w:pPr>
            <w:r w:rsidRPr="00431E68">
              <w:rPr>
                <w:rFonts w:ascii="Century Gothic" w:hAnsi="Century Gothic" w:cstheme="minorHAnsi"/>
                <w:color w:val="auto"/>
                <w:sz w:val="18"/>
              </w:rPr>
              <w:t xml:space="preserve">4. En el plazo de </w:t>
            </w:r>
            <w:r w:rsidRPr="00431E68">
              <w:rPr>
                <w:rFonts w:ascii="Century Gothic" w:hAnsi="Century Gothic" w:cstheme="minorHAnsi"/>
                <w:b/>
                <w:color w:val="auto"/>
                <w:sz w:val="18"/>
              </w:rPr>
              <w:t>veinte días hábiles</w:t>
            </w:r>
            <w:r w:rsidRPr="00431E68">
              <w:rPr>
                <w:rFonts w:ascii="Century Gothic" w:hAnsi="Century Gothic" w:cstheme="minorHAnsi"/>
                <w:color w:val="auto"/>
                <w:sz w:val="18"/>
              </w:rPr>
              <w:t xml:space="preserve"> desde la recepción de la solicitud de inicio de la evalua</w:t>
            </w:r>
            <w:r w:rsidRPr="00431E68">
              <w:rPr>
                <w:rFonts w:ascii="Century Gothic" w:hAnsi="Century Gothic" w:cstheme="minorHAnsi"/>
                <w:color w:val="auto"/>
                <w:sz w:val="18"/>
              </w:rPr>
              <w:softHyphen/>
              <w:t xml:space="preserve">ción de impacto ambiental ordinaria el órgano ambiental podrá resolver su inadmisión por alguna de las siguientes razones: </w:t>
            </w:r>
          </w:p>
          <w:p w14:paraId="157FA832" w14:textId="77777777" w:rsidR="00A00996" w:rsidRPr="00431E68" w:rsidRDefault="00A00996" w:rsidP="0052019F">
            <w:pPr>
              <w:pStyle w:val="Default"/>
              <w:jc w:val="both"/>
              <w:rPr>
                <w:rFonts w:ascii="Century Gothic" w:hAnsi="Century Gothic" w:cstheme="minorHAnsi"/>
                <w:color w:val="auto"/>
                <w:sz w:val="18"/>
              </w:rPr>
            </w:pPr>
          </w:p>
          <w:p w14:paraId="75F0F4D3" w14:textId="77777777" w:rsidR="00431E68" w:rsidRPr="00431E68" w:rsidRDefault="00431E68" w:rsidP="0052019F">
            <w:pPr>
              <w:pStyle w:val="Default"/>
              <w:jc w:val="both"/>
              <w:rPr>
                <w:rFonts w:ascii="Century Gothic" w:hAnsi="Century Gothic" w:cstheme="minorHAnsi"/>
                <w:color w:val="auto"/>
                <w:sz w:val="18"/>
              </w:rPr>
            </w:pPr>
            <w:r w:rsidRPr="00431E68">
              <w:rPr>
                <w:rFonts w:ascii="Century Gothic" w:hAnsi="Century Gothic" w:cstheme="minorHAnsi"/>
                <w:color w:val="auto"/>
                <w:sz w:val="18"/>
              </w:rPr>
              <w:t xml:space="preserve">a) Si estimara de modo inequívoco que el proyecto es manifiestamente inviable por razones ambientales. </w:t>
            </w:r>
          </w:p>
          <w:p w14:paraId="52B8CE7D" w14:textId="77777777" w:rsidR="00431E68" w:rsidRPr="00431E68" w:rsidRDefault="00431E68" w:rsidP="0052019F">
            <w:pPr>
              <w:pStyle w:val="parrafo"/>
              <w:spacing w:before="0" w:beforeAutospacing="0" w:after="0" w:afterAutospacing="0"/>
              <w:jc w:val="both"/>
              <w:rPr>
                <w:rFonts w:ascii="Century Gothic" w:eastAsiaTheme="minorHAnsi" w:hAnsi="Century Gothic" w:cstheme="minorHAnsi"/>
                <w:sz w:val="18"/>
                <w:lang w:eastAsia="en-US"/>
              </w:rPr>
            </w:pPr>
            <w:r w:rsidRPr="00431E68">
              <w:rPr>
                <w:rFonts w:ascii="Century Gothic" w:eastAsiaTheme="minorHAnsi" w:hAnsi="Century Gothic" w:cstheme="minorHAnsi"/>
                <w:sz w:val="18"/>
                <w:lang w:eastAsia="en-US"/>
              </w:rPr>
              <w:t>b) Si estimara que el estudio de impacto ambiental no reúne condiciones de calidad suficientes.</w:t>
            </w:r>
          </w:p>
          <w:p w14:paraId="209E5244" w14:textId="77777777" w:rsidR="00431E68" w:rsidRPr="00431E68" w:rsidRDefault="00431E68" w:rsidP="0052019F">
            <w:pPr>
              <w:pStyle w:val="Default"/>
              <w:jc w:val="both"/>
              <w:rPr>
                <w:rFonts w:ascii="Century Gothic" w:hAnsi="Century Gothic" w:cstheme="minorHAnsi"/>
                <w:color w:val="0070C0"/>
                <w:sz w:val="18"/>
              </w:rPr>
            </w:pPr>
            <w:r w:rsidRPr="00A00996">
              <w:rPr>
                <w:rFonts w:ascii="Century Gothic" w:hAnsi="Century Gothic" w:cstheme="minorHAnsi"/>
                <w:color w:val="auto"/>
                <w:sz w:val="18"/>
              </w:rPr>
              <w:t xml:space="preserve">c) Si ya hubiese inadmitido o ya hubiese dictado una declaración de impacto ambiental desfavorable en un </w:t>
            </w:r>
            <w:r w:rsidRPr="00431E68">
              <w:rPr>
                <w:rFonts w:ascii="Century Gothic" w:hAnsi="Century Gothic" w:cstheme="minorHAnsi"/>
                <w:color w:val="0070C0"/>
                <w:sz w:val="18"/>
              </w:rPr>
              <w:t xml:space="preserve">proyecto sustantivamente análogo al presentado. </w:t>
            </w:r>
          </w:p>
          <w:p w14:paraId="6D008C56" w14:textId="77777777" w:rsidR="00A00996" w:rsidRDefault="00A00996" w:rsidP="0052019F">
            <w:pPr>
              <w:pStyle w:val="Default"/>
              <w:jc w:val="both"/>
              <w:rPr>
                <w:rFonts w:ascii="Century Gothic" w:hAnsi="Century Gothic" w:cstheme="minorHAnsi"/>
                <w:color w:val="0070C0"/>
                <w:sz w:val="18"/>
              </w:rPr>
            </w:pPr>
          </w:p>
          <w:p w14:paraId="3B29B3C9" w14:textId="77777777" w:rsidR="00A00996" w:rsidRDefault="00A00996" w:rsidP="0052019F">
            <w:pPr>
              <w:pStyle w:val="Default"/>
              <w:jc w:val="both"/>
              <w:rPr>
                <w:rFonts w:ascii="Century Gothic" w:hAnsi="Century Gothic" w:cstheme="minorHAnsi"/>
                <w:color w:val="0070C0"/>
                <w:sz w:val="18"/>
              </w:rPr>
            </w:pPr>
          </w:p>
          <w:p w14:paraId="24C0899F" w14:textId="77777777" w:rsidR="00A00996" w:rsidRDefault="00A00996" w:rsidP="0052019F">
            <w:pPr>
              <w:pStyle w:val="Default"/>
              <w:jc w:val="both"/>
              <w:rPr>
                <w:rFonts w:ascii="Century Gothic" w:hAnsi="Century Gothic" w:cstheme="minorHAnsi"/>
                <w:color w:val="0070C0"/>
                <w:sz w:val="18"/>
              </w:rPr>
            </w:pPr>
          </w:p>
          <w:p w14:paraId="1DAF4F90" w14:textId="77777777" w:rsidR="00A00996" w:rsidRDefault="00A00996" w:rsidP="0052019F">
            <w:pPr>
              <w:pStyle w:val="Default"/>
              <w:jc w:val="both"/>
              <w:rPr>
                <w:rFonts w:ascii="Century Gothic" w:hAnsi="Century Gothic" w:cstheme="minorHAnsi"/>
                <w:color w:val="0070C0"/>
                <w:sz w:val="18"/>
              </w:rPr>
            </w:pPr>
          </w:p>
          <w:p w14:paraId="3D206686" w14:textId="77777777" w:rsidR="00A00996" w:rsidRDefault="00A00996" w:rsidP="0052019F">
            <w:pPr>
              <w:pStyle w:val="Default"/>
              <w:jc w:val="both"/>
              <w:rPr>
                <w:rFonts w:ascii="Century Gothic" w:hAnsi="Century Gothic" w:cstheme="minorHAnsi"/>
                <w:color w:val="0070C0"/>
                <w:sz w:val="18"/>
              </w:rPr>
            </w:pPr>
          </w:p>
          <w:p w14:paraId="5EEC97AF" w14:textId="77777777" w:rsidR="00A00996" w:rsidRDefault="00A00996" w:rsidP="0052019F">
            <w:pPr>
              <w:pStyle w:val="Default"/>
              <w:jc w:val="both"/>
              <w:rPr>
                <w:rFonts w:ascii="Century Gothic" w:hAnsi="Century Gothic" w:cstheme="minorHAnsi"/>
                <w:color w:val="0070C0"/>
                <w:sz w:val="18"/>
              </w:rPr>
            </w:pPr>
          </w:p>
          <w:p w14:paraId="34890239" w14:textId="1C33E021" w:rsidR="00431E68" w:rsidRPr="00431E68" w:rsidRDefault="00431E68" w:rsidP="0052019F">
            <w:pPr>
              <w:pStyle w:val="Default"/>
              <w:jc w:val="both"/>
              <w:rPr>
                <w:rFonts w:ascii="Century Gothic" w:hAnsi="Century Gothic" w:cstheme="minorHAnsi"/>
                <w:color w:val="0070C0"/>
                <w:sz w:val="18"/>
              </w:rPr>
            </w:pPr>
            <w:r w:rsidRPr="00A00996">
              <w:rPr>
                <w:rFonts w:ascii="Century Gothic" w:hAnsi="Century Gothic" w:cstheme="minorHAnsi"/>
                <w:color w:val="auto"/>
                <w:sz w:val="18"/>
              </w:rPr>
              <w:t xml:space="preserve">Con carácter previo </w:t>
            </w:r>
            <w:r w:rsidR="00A00996">
              <w:rPr>
                <w:rFonts w:ascii="Century Gothic" w:hAnsi="Century Gothic" w:cstheme="minorHAnsi"/>
                <w:color w:val="auto"/>
                <w:sz w:val="18"/>
              </w:rPr>
              <w:t>…</w:t>
            </w:r>
          </w:p>
        </w:tc>
      </w:tr>
      <w:tr w:rsidR="00682026" w14:paraId="0D6B71E8" w14:textId="77777777" w:rsidTr="006A76F3">
        <w:tc>
          <w:tcPr>
            <w:tcW w:w="5032" w:type="dxa"/>
          </w:tcPr>
          <w:p w14:paraId="7F1CDCF2" w14:textId="77777777" w:rsidR="00682026" w:rsidRDefault="00682026" w:rsidP="0052019F">
            <w:pPr>
              <w:pStyle w:val="Default"/>
              <w:jc w:val="both"/>
              <w:rPr>
                <w:rFonts w:ascii="Century Gothic" w:hAnsi="Century Gothic" w:cstheme="minorHAnsi"/>
                <w:color w:val="221E1F"/>
                <w:sz w:val="22"/>
                <w:szCs w:val="22"/>
              </w:rPr>
            </w:pPr>
            <w:r>
              <w:rPr>
                <w:rFonts w:ascii="Century Gothic" w:hAnsi="Century Gothic" w:cstheme="minorHAnsi"/>
                <w:color w:val="221E1F"/>
                <w:sz w:val="22"/>
                <w:szCs w:val="22"/>
              </w:rPr>
              <w:t>TEXTO INICIAL</w:t>
            </w:r>
          </w:p>
        </w:tc>
        <w:tc>
          <w:tcPr>
            <w:tcW w:w="5032" w:type="dxa"/>
          </w:tcPr>
          <w:p w14:paraId="115538A9" w14:textId="77777777" w:rsidR="00682026" w:rsidRDefault="00682026" w:rsidP="0052019F">
            <w:pPr>
              <w:pStyle w:val="Default"/>
              <w:jc w:val="both"/>
              <w:rPr>
                <w:rFonts w:ascii="Century Gothic" w:hAnsi="Century Gothic" w:cstheme="minorHAnsi"/>
                <w:color w:val="221E1F"/>
                <w:sz w:val="22"/>
                <w:szCs w:val="22"/>
              </w:rPr>
            </w:pPr>
            <w:r>
              <w:rPr>
                <w:rFonts w:ascii="Century Gothic" w:hAnsi="Century Gothic" w:cstheme="minorHAnsi"/>
                <w:color w:val="221E1F"/>
                <w:sz w:val="22"/>
                <w:szCs w:val="22"/>
              </w:rPr>
              <w:t>TEXTO REFORMADO</w:t>
            </w:r>
          </w:p>
        </w:tc>
      </w:tr>
    </w:tbl>
    <w:p w14:paraId="1E25C9CD" w14:textId="6DFD81D5" w:rsidR="00682026" w:rsidRDefault="00682026" w:rsidP="0052019F">
      <w:pPr>
        <w:spacing w:after="0"/>
        <w:jc w:val="both"/>
        <w:rPr>
          <w:rFonts w:cstheme="minorHAnsi"/>
          <w:color w:val="221E1F"/>
          <w:highlight w:val="yellow"/>
        </w:rPr>
      </w:pPr>
    </w:p>
    <w:p w14:paraId="4B573B9E" w14:textId="77777777" w:rsidR="009332A0" w:rsidRDefault="00682026" w:rsidP="0052019F">
      <w:pPr>
        <w:pStyle w:val="Ttulo2"/>
        <w:jc w:val="both"/>
      </w:pPr>
      <w:r w:rsidRPr="00297112">
        <w:t xml:space="preserve">Artículo </w:t>
      </w:r>
      <w:r w:rsidR="009332A0">
        <w:t>70</w:t>
      </w:r>
      <w:r w:rsidRPr="00297112">
        <w:t>.</w:t>
      </w:r>
      <w:r w:rsidR="009332A0">
        <w:t xml:space="preserve"> Análisis técnico del expediente.</w:t>
      </w:r>
    </w:p>
    <w:p w14:paraId="0F210B5B" w14:textId="6BF15819" w:rsidR="00682026" w:rsidRPr="000B7E00" w:rsidRDefault="00682026" w:rsidP="0052019F">
      <w:pPr>
        <w:pStyle w:val="Default"/>
        <w:jc w:val="both"/>
        <w:rPr>
          <w:rFonts w:ascii="Century Gothic" w:hAnsi="Century Gothic" w:cstheme="minorHAnsi"/>
          <w:i/>
          <w:color w:val="C00000"/>
          <w:sz w:val="20"/>
          <w:szCs w:val="20"/>
        </w:rPr>
      </w:pPr>
      <w:r w:rsidRPr="000B7E00">
        <w:rPr>
          <w:rFonts w:ascii="Century Gothic" w:hAnsi="Century Gothic" w:cstheme="minorHAnsi"/>
          <w:i/>
          <w:color w:val="C00000"/>
          <w:sz w:val="20"/>
          <w:szCs w:val="20"/>
        </w:rPr>
        <w:t>Se modifica el procedimiento por el art. 10.</w:t>
      </w:r>
      <w:r w:rsidR="009332A0" w:rsidRPr="000B7E00">
        <w:rPr>
          <w:rFonts w:ascii="Century Gothic" w:hAnsi="Century Gothic" w:cstheme="minorHAnsi"/>
          <w:i/>
          <w:color w:val="C00000"/>
          <w:sz w:val="20"/>
          <w:szCs w:val="20"/>
        </w:rPr>
        <w:t>22</w:t>
      </w:r>
      <w:r w:rsidRPr="000B7E00">
        <w:rPr>
          <w:rFonts w:ascii="Century Gothic" w:hAnsi="Century Gothic" w:cstheme="minorHAnsi"/>
          <w:i/>
          <w:color w:val="C00000"/>
          <w:sz w:val="20"/>
          <w:szCs w:val="20"/>
        </w:rPr>
        <w:t xml:space="preserve"> de la Ley 5/2022</w:t>
      </w:r>
      <w:r w:rsidR="00FF4196" w:rsidRPr="000B7E00">
        <w:rPr>
          <w:rFonts w:ascii="Century Gothic" w:hAnsi="Century Gothic" w:cstheme="minorHAnsi"/>
          <w:i/>
          <w:color w:val="C00000"/>
          <w:sz w:val="20"/>
          <w:szCs w:val="20"/>
        </w:rPr>
        <w:t>:</w:t>
      </w:r>
    </w:p>
    <w:p w14:paraId="24CDB8C9" w14:textId="0112B03E" w:rsidR="00FF4196" w:rsidRPr="000B7E00" w:rsidRDefault="00FF4196" w:rsidP="0052019F">
      <w:pPr>
        <w:pStyle w:val="Default"/>
        <w:numPr>
          <w:ilvl w:val="0"/>
          <w:numId w:val="2"/>
        </w:numPr>
        <w:jc w:val="both"/>
        <w:rPr>
          <w:rFonts w:ascii="Century Gothic" w:hAnsi="Century Gothic" w:cstheme="minorHAnsi"/>
          <w:i/>
          <w:color w:val="C00000"/>
          <w:sz w:val="20"/>
          <w:szCs w:val="20"/>
        </w:rPr>
      </w:pPr>
      <w:r w:rsidRPr="000B7E00">
        <w:rPr>
          <w:rFonts w:ascii="Century Gothic" w:hAnsi="Century Gothic" w:cstheme="minorHAnsi"/>
          <w:i/>
          <w:color w:val="C00000"/>
          <w:sz w:val="20"/>
          <w:szCs w:val="20"/>
        </w:rPr>
        <w:t xml:space="preserve">Previo al análisis técnico se efectuará un análisis formal del expediente, al que corresponderá un plazo de subsanación de deficiencias. </w:t>
      </w:r>
    </w:p>
    <w:p w14:paraId="44FFFA5D" w14:textId="6BBC5505" w:rsidR="00FF4196" w:rsidRPr="000B7E00" w:rsidRDefault="00FF4196" w:rsidP="0052019F">
      <w:pPr>
        <w:pStyle w:val="Default"/>
        <w:numPr>
          <w:ilvl w:val="0"/>
          <w:numId w:val="2"/>
        </w:numPr>
        <w:jc w:val="both"/>
        <w:rPr>
          <w:rFonts w:ascii="Century Gothic" w:hAnsi="Century Gothic" w:cstheme="minorHAnsi"/>
          <w:i/>
          <w:color w:val="C00000"/>
          <w:sz w:val="20"/>
          <w:szCs w:val="20"/>
        </w:rPr>
      </w:pPr>
      <w:r w:rsidRPr="000B7E00">
        <w:rPr>
          <w:rFonts w:ascii="Century Gothic" w:hAnsi="Century Gothic" w:cstheme="minorHAnsi"/>
          <w:i/>
          <w:color w:val="C00000"/>
          <w:sz w:val="20"/>
          <w:szCs w:val="20"/>
        </w:rPr>
        <w:t xml:space="preserve">El análisis técnico contará con un plazo para completar los </w:t>
      </w:r>
      <w:r w:rsidR="0012252B" w:rsidRPr="000B7E00">
        <w:rPr>
          <w:rFonts w:ascii="Century Gothic" w:hAnsi="Century Gothic" w:cstheme="minorHAnsi"/>
          <w:i/>
          <w:color w:val="C00000"/>
          <w:sz w:val="20"/>
          <w:szCs w:val="20"/>
        </w:rPr>
        <w:t>Informes</w:t>
      </w:r>
      <w:r w:rsidRPr="000B7E00">
        <w:rPr>
          <w:rFonts w:ascii="Century Gothic" w:hAnsi="Century Gothic" w:cstheme="minorHAnsi"/>
          <w:i/>
          <w:color w:val="C00000"/>
          <w:sz w:val="20"/>
          <w:szCs w:val="20"/>
        </w:rPr>
        <w:t xml:space="preserve"> que se consideren insuficientes, así como un plazo para la subsanación de deficiencias.</w:t>
      </w:r>
    </w:p>
    <w:p w14:paraId="01BD5996" w14:textId="7C8679C7" w:rsidR="00682026" w:rsidRPr="009A35D6" w:rsidRDefault="00B0363D" w:rsidP="0052019F">
      <w:pPr>
        <w:pStyle w:val="Ttulo3"/>
        <w:jc w:val="both"/>
      </w:pPr>
      <w:r>
        <w:t>MÁS INFORMACIÓN</w:t>
      </w:r>
    </w:p>
    <w:tbl>
      <w:tblPr>
        <w:tblStyle w:val="Tablaconcuadrcula"/>
        <w:tblW w:w="10064" w:type="dxa"/>
        <w:tblInd w:w="137" w:type="dxa"/>
        <w:tblLook w:val="04A0" w:firstRow="1" w:lastRow="0" w:firstColumn="1" w:lastColumn="0" w:noHBand="0" w:noVBand="1"/>
      </w:tblPr>
      <w:tblGrid>
        <w:gridCol w:w="5032"/>
        <w:gridCol w:w="5032"/>
      </w:tblGrid>
      <w:tr w:rsidR="00682026" w14:paraId="67B6F13A" w14:textId="77777777" w:rsidTr="006A76F3">
        <w:tc>
          <w:tcPr>
            <w:tcW w:w="5032" w:type="dxa"/>
          </w:tcPr>
          <w:p w14:paraId="58227375" w14:textId="77777777" w:rsidR="00682026" w:rsidRDefault="00682026" w:rsidP="0052019F">
            <w:pPr>
              <w:pStyle w:val="Default"/>
              <w:jc w:val="both"/>
              <w:rPr>
                <w:rFonts w:ascii="Century Gothic" w:hAnsi="Century Gothic" w:cstheme="minorHAnsi"/>
                <w:color w:val="221E1F"/>
                <w:sz w:val="22"/>
                <w:szCs w:val="22"/>
              </w:rPr>
            </w:pPr>
            <w:r>
              <w:rPr>
                <w:rFonts w:ascii="Century Gothic" w:hAnsi="Century Gothic" w:cstheme="minorHAnsi"/>
                <w:color w:val="221E1F"/>
                <w:sz w:val="22"/>
                <w:szCs w:val="22"/>
              </w:rPr>
              <w:t>TEXTO INICIAL</w:t>
            </w:r>
          </w:p>
        </w:tc>
        <w:tc>
          <w:tcPr>
            <w:tcW w:w="5032" w:type="dxa"/>
          </w:tcPr>
          <w:p w14:paraId="3CB4308A" w14:textId="77777777" w:rsidR="00682026" w:rsidRDefault="00682026" w:rsidP="0052019F">
            <w:pPr>
              <w:pStyle w:val="Default"/>
              <w:jc w:val="both"/>
              <w:rPr>
                <w:rFonts w:ascii="Century Gothic" w:hAnsi="Century Gothic" w:cstheme="minorHAnsi"/>
                <w:color w:val="221E1F"/>
                <w:sz w:val="22"/>
                <w:szCs w:val="22"/>
              </w:rPr>
            </w:pPr>
            <w:r>
              <w:rPr>
                <w:rFonts w:ascii="Century Gothic" w:hAnsi="Century Gothic" w:cstheme="minorHAnsi"/>
                <w:color w:val="221E1F"/>
                <w:sz w:val="22"/>
                <w:szCs w:val="22"/>
              </w:rPr>
              <w:t>TEXTO REFORMADO</w:t>
            </w:r>
          </w:p>
        </w:tc>
      </w:tr>
      <w:tr w:rsidR="00682026" w14:paraId="33E1694A" w14:textId="77777777" w:rsidTr="006A76F3">
        <w:tc>
          <w:tcPr>
            <w:tcW w:w="5032" w:type="dxa"/>
          </w:tcPr>
          <w:p w14:paraId="422E9A84" w14:textId="77777777" w:rsidR="006D1412" w:rsidRDefault="006D1412" w:rsidP="0052019F">
            <w:pPr>
              <w:pStyle w:val="parrafo"/>
              <w:spacing w:before="0" w:beforeAutospacing="0" w:after="0" w:afterAutospacing="0"/>
              <w:ind w:firstLine="357"/>
              <w:jc w:val="both"/>
              <w:rPr>
                <w:rFonts w:ascii="Century Gothic" w:eastAsiaTheme="minorHAnsi" w:hAnsi="Century Gothic" w:cstheme="minorHAnsi"/>
                <w:sz w:val="18"/>
                <w:lang w:eastAsia="en-US"/>
              </w:rPr>
            </w:pPr>
          </w:p>
          <w:p w14:paraId="10FE3263" w14:textId="77777777" w:rsidR="006D1412" w:rsidRDefault="006D1412" w:rsidP="0052019F">
            <w:pPr>
              <w:pStyle w:val="parrafo"/>
              <w:spacing w:before="0" w:beforeAutospacing="0" w:after="0" w:afterAutospacing="0"/>
              <w:ind w:firstLine="357"/>
              <w:jc w:val="both"/>
              <w:rPr>
                <w:rFonts w:ascii="Century Gothic" w:eastAsiaTheme="minorHAnsi" w:hAnsi="Century Gothic" w:cstheme="minorHAnsi"/>
                <w:sz w:val="18"/>
                <w:lang w:eastAsia="en-US"/>
              </w:rPr>
            </w:pPr>
          </w:p>
          <w:p w14:paraId="5E57E0AA" w14:textId="77777777" w:rsidR="006D1412" w:rsidRDefault="006D1412" w:rsidP="0052019F">
            <w:pPr>
              <w:pStyle w:val="parrafo"/>
              <w:spacing w:before="0" w:beforeAutospacing="0" w:after="0" w:afterAutospacing="0"/>
              <w:ind w:firstLine="357"/>
              <w:jc w:val="both"/>
              <w:rPr>
                <w:rFonts w:ascii="Century Gothic" w:eastAsiaTheme="minorHAnsi" w:hAnsi="Century Gothic" w:cstheme="minorHAnsi"/>
                <w:sz w:val="18"/>
                <w:lang w:eastAsia="en-US"/>
              </w:rPr>
            </w:pPr>
          </w:p>
          <w:p w14:paraId="3EE5B90C" w14:textId="77777777" w:rsidR="006D1412" w:rsidRDefault="006D1412" w:rsidP="0052019F">
            <w:pPr>
              <w:pStyle w:val="parrafo"/>
              <w:spacing w:before="0" w:beforeAutospacing="0" w:after="0" w:afterAutospacing="0"/>
              <w:ind w:firstLine="357"/>
              <w:jc w:val="both"/>
              <w:rPr>
                <w:rFonts w:ascii="Century Gothic" w:eastAsiaTheme="minorHAnsi" w:hAnsi="Century Gothic" w:cstheme="minorHAnsi"/>
                <w:sz w:val="18"/>
                <w:lang w:eastAsia="en-US"/>
              </w:rPr>
            </w:pPr>
          </w:p>
          <w:p w14:paraId="1D20DAAB" w14:textId="77777777" w:rsidR="006D1412" w:rsidRDefault="006D1412" w:rsidP="0052019F">
            <w:pPr>
              <w:pStyle w:val="parrafo"/>
              <w:spacing w:before="0" w:beforeAutospacing="0" w:after="0" w:afterAutospacing="0"/>
              <w:ind w:firstLine="357"/>
              <w:jc w:val="both"/>
              <w:rPr>
                <w:rFonts w:ascii="Century Gothic" w:eastAsiaTheme="minorHAnsi" w:hAnsi="Century Gothic" w:cstheme="minorHAnsi"/>
                <w:sz w:val="18"/>
                <w:lang w:eastAsia="en-US"/>
              </w:rPr>
            </w:pPr>
          </w:p>
          <w:p w14:paraId="72D659EF" w14:textId="77777777" w:rsidR="006D1412" w:rsidRDefault="006D1412" w:rsidP="0052019F">
            <w:pPr>
              <w:pStyle w:val="parrafo"/>
              <w:spacing w:before="0" w:beforeAutospacing="0" w:after="0" w:afterAutospacing="0"/>
              <w:ind w:firstLine="357"/>
              <w:jc w:val="both"/>
              <w:rPr>
                <w:rFonts w:ascii="Century Gothic" w:eastAsiaTheme="minorHAnsi" w:hAnsi="Century Gothic" w:cstheme="minorHAnsi"/>
                <w:sz w:val="18"/>
                <w:lang w:eastAsia="en-US"/>
              </w:rPr>
            </w:pPr>
          </w:p>
          <w:p w14:paraId="0B12F4D4" w14:textId="77777777" w:rsidR="006D1412" w:rsidRDefault="006D1412" w:rsidP="0052019F">
            <w:pPr>
              <w:pStyle w:val="parrafo"/>
              <w:spacing w:before="0" w:beforeAutospacing="0" w:after="0" w:afterAutospacing="0"/>
              <w:ind w:firstLine="357"/>
              <w:jc w:val="both"/>
              <w:rPr>
                <w:rFonts w:ascii="Century Gothic" w:eastAsiaTheme="minorHAnsi" w:hAnsi="Century Gothic" w:cstheme="minorHAnsi"/>
                <w:sz w:val="18"/>
                <w:lang w:eastAsia="en-US"/>
              </w:rPr>
            </w:pPr>
          </w:p>
          <w:p w14:paraId="519B2E3F" w14:textId="77777777" w:rsidR="006D1412" w:rsidRDefault="006D1412" w:rsidP="0052019F">
            <w:pPr>
              <w:pStyle w:val="parrafo"/>
              <w:spacing w:before="0" w:beforeAutospacing="0" w:after="0" w:afterAutospacing="0"/>
              <w:ind w:firstLine="357"/>
              <w:jc w:val="both"/>
              <w:rPr>
                <w:rFonts w:ascii="Century Gothic" w:eastAsiaTheme="minorHAnsi" w:hAnsi="Century Gothic" w:cstheme="minorHAnsi"/>
                <w:sz w:val="18"/>
                <w:lang w:eastAsia="en-US"/>
              </w:rPr>
            </w:pPr>
          </w:p>
          <w:p w14:paraId="3555C4E7" w14:textId="77777777" w:rsidR="006D1412" w:rsidRDefault="006D1412" w:rsidP="0052019F">
            <w:pPr>
              <w:pStyle w:val="parrafo"/>
              <w:spacing w:before="0" w:beforeAutospacing="0" w:after="0" w:afterAutospacing="0"/>
              <w:ind w:firstLine="357"/>
              <w:jc w:val="both"/>
              <w:rPr>
                <w:rFonts w:ascii="Century Gothic" w:eastAsiaTheme="minorHAnsi" w:hAnsi="Century Gothic" w:cstheme="minorHAnsi"/>
                <w:sz w:val="18"/>
                <w:lang w:eastAsia="en-US"/>
              </w:rPr>
            </w:pPr>
          </w:p>
          <w:p w14:paraId="712EF069" w14:textId="77777777" w:rsidR="006D1412" w:rsidRDefault="006D1412" w:rsidP="0052019F">
            <w:pPr>
              <w:pStyle w:val="parrafo"/>
              <w:spacing w:before="0" w:beforeAutospacing="0" w:after="0" w:afterAutospacing="0"/>
              <w:ind w:firstLine="357"/>
              <w:jc w:val="both"/>
              <w:rPr>
                <w:rFonts w:ascii="Century Gothic" w:eastAsiaTheme="minorHAnsi" w:hAnsi="Century Gothic" w:cstheme="minorHAnsi"/>
                <w:sz w:val="18"/>
                <w:lang w:eastAsia="en-US"/>
              </w:rPr>
            </w:pPr>
          </w:p>
          <w:p w14:paraId="4B1B7F7F" w14:textId="77777777" w:rsidR="006D1412" w:rsidRDefault="006D1412" w:rsidP="0052019F">
            <w:pPr>
              <w:pStyle w:val="parrafo"/>
              <w:spacing w:before="0" w:beforeAutospacing="0" w:after="0" w:afterAutospacing="0"/>
              <w:ind w:firstLine="357"/>
              <w:jc w:val="both"/>
              <w:rPr>
                <w:rFonts w:ascii="Century Gothic" w:eastAsiaTheme="minorHAnsi" w:hAnsi="Century Gothic" w:cstheme="minorHAnsi"/>
                <w:sz w:val="18"/>
                <w:lang w:eastAsia="en-US"/>
              </w:rPr>
            </w:pPr>
          </w:p>
          <w:p w14:paraId="3733603E" w14:textId="77777777" w:rsidR="006D1412" w:rsidRDefault="006D1412" w:rsidP="0052019F">
            <w:pPr>
              <w:pStyle w:val="parrafo"/>
              <w:spacing w:before="0" w:beforeAutospacing="0" w:after="0" w:afterAutospacing="0"/>
              <w:ind w:firstLine="357"/>
              <w:jc w:val="both"/>
              <w:rPr>
                <w:rFonts w:ascii="Century Gothic" w:eastAsiaTheme="minorHAnsi" w:hAnsi="Century Gothic" w:cstheme="minorHAnsi"/>
                <w:sz w:val="18"/>
                <w:lang w:eastAsia="en-US"/>
              </w:rPr>
            </w:pPr>
          </w:p>
          <w:p w14:paraId="214F6E7A" w14:textId="77777777" w:rsidR="006D1412" w:rsidRDefault="006D1412" w:rsidP="0052019F">
            <w:pPr>
              <w:pStyle w:val="parrafo"/>
              <w:spacing w:before="0" w:beforeAutospacing="0" w:after="0" w:afterAutospacing="0"/>
              <w:ind w:firstLine="357"/>
              <w:jc w:val="both"/>
              <w:rPr>
                <w:rFonts w:ascii="Century Gothic" w:eastAsiaTheme="minorHAnsi" w:hAnsi="Century Gothic" w:cstheme="minorHAnsi"/>
                <w:sz w:val="18"/>
                <w:lang w:eastAsia="en-US"/>
              </w:rPr>
            </w:pPr>
          </w:p>
          <w:p w14:paraId="6D55E45D" w14:textId="77777777" w:rsidR="006D1412" w:rsidRDefault="006D1412" w:rsidP="0052019F">
            <w:pPr>
              <w:pStyle w:val="parrafo"/>
              <w:spacing w:before="0" w:beforeAutospacing="0" w:after="0" w:afterAutospacing="0"/>
              <w:ind w:firstLine="357"/>
              <w:jc w:val="both"/>
              <w:rPr>
                <w:rFonts w:ascii="Century Gothic" w:eastAsiaTheme="minorHAnsi" w:hAnsi="Century Gothic" w:cstheme="minorHAnsi"/>
                <w:sz w:val="18"/>
                <w:lang w:eastAsia="en-US"/>
              </w:rPr>
            </w:pPr>
          </w:p>
          <w:p w14:paraId="4F6227DE" w14:textId="77777777" w:rsidR="006D1412" w:rsidRDefault="006D1412" w:rsidP="0052019F">
            <w:pPr>
              <w:pStyle w:val="parrafo"/>
              <w:spacing w:before="0" w:beforeAutospacing="0" w:after="0" w:afterAutospacing="0"/>
              <w:ind w:firstLine="357"/>
              <w:jc w:val="both"/>
              <w:rPr>
                <w:rFonts w:ascii="Century Gothic" w:eastAsiaTheme="minorHAnsi" w:hAnsi="Century Gothic" w:cstheme="minorHAnsi"/>
                <w:sz w:val="18"/>
                <w:lang w:eastAsia="en-US"/>
              </w:rPr>
            </w:pPr>
          </w:p>
          <w:p w14:paraId="35F6C02E" w14:textId="77777777" w:rsidR="006D1412" w:rsidRDefault="006D1412" w:rsidP="0052019F">
            <w:pPr>
              <w:pStyle w:val="parrafo"/>
              <w:spacing w:before="0" w:beforeAutospacing="0" w:after="0" w:afterAutospacing="0"/>
              <w:ind w:firstLine="357"/>
              <w:jc w:val="both"/>
              <w:rPr>
                <w:rFonts w:ascii="Century Gothic" w:eastAsiaTheme="minorHAnsi" w:hAnsi="Century Gothic" w:cstheme="minorHAnsi"/>
                <w:sz w:val="18"/>
                <w:lang w:eastAsia="en-US"/>
              </w:rPr>
            </w:pPr>
          </w:p>
          <w:p w14:paraId="28412CF1" w14:textId="77777777" w:rsidR="006D1412" w:rsidRDefault="006D1412" w:rsidP="0052019F">
            <w:pPr>
              <w:pStyle w:val="parrafo"/>
              <w:spacing w:before="0" w:beforeAutospacing="0" w:after="0" w:afterAutospacing="0"/>
              <w:ind w:firstLine="357"/>
              <w:jc w:val="both"/>
              <w:rPr>
                <w:rFonts w:ascii="Century Gothic" w:eastAsiaTheme="minorHAnsi" w:hAnsi="Century Gothic" w:cstheme="minorHAnsi"/>
                <w:sz w:val="18"/>
                <w:lang w:eastAsia="en-US"/>
              </w:rPr>
            </w:pPr>
          </w:p>
          <w:p w14:paraId="4B234CED" w14:textId="77777777" w:rsidR="006D1412" w:rsidRDefault="006D1412" w:rsidP="0052019F">
            <w:pPr>
              <w:pStyle w:val="parrafo"/>
              <w:spacing w:before="0" w:beforeAutospacing="0" w:after="0" w:afterAutospacing="0"/>
              <w:ind w:firstLine="357"/>
              <w:jc w:val="both"/>
              <w:rPr>
                <w:rFonts w:ascii="Century Gothic" w:eastAsiaTheme="minorHAnsi" w:hAnsi="Century Gothic" w:cstheme="minorHAnsi"/>
                <w:sz w:val="18"/>
                <w:lang w:eastAsia="en-US"/>
              </w:rPr>
            </w:pPr>
          </w:p>
          <w:p w14:paraId="6A97270A" w14:textId="77777777" w:rsidR="006D1412" w:rsidRDefault="006D1412" w:rsidP="0052019F">
            <w:pPr>
              <w:pStyle w:val="parrafo"/>
              <w:spacing w:before="0" w:beforeAutospacing="0" w:after="0" w:afterAutospacing="0"/>
              <w:ind w:firstLine="357"/>
              <w:jc w:val="both"/>
              <w:rPr>
                <w:rFonts w:ascii="Century Gothic" w:eastAsiaTheme="minorHAnsi" w:hAnsi="Century Gothic" w:cstheme="minorHAnsi"/>
                <w:sz w:val="18"/>
                <w:lang w:eastAsia="en-US"/>
              </w:rPr>
            </w:pPr>
          </w:p>
          <w:p w14:paraId="758D5EE3" w14:textId="77777777" w:rsidR="006D1412" w:rsidRDefault="006D1412" w:rsidP="0052019F">
            <w:pPr>
              <w:pStyle w:val="parrafo"/>
              <w:spacing w:before="0" w:beforeAutospacing="0" w:after="0" w:afterAutospacing="0"/>
              <w:ind w:firstLine="357"/>
              <w:jc w:val="both"/>
              <w:rPr>
                <w:rFonts w:ascii="Century Gothic" w:eastAsiaTheme="minorHAnsi" w:hAnsi="Century Gothic" w:cstheme="minorHAnsi"/>
                <w:sz w:val="18"/>
                <w:lang w:eastAsia="en-US"/>
              </w:rPr>
            </w:pPr>
          </w:p>
          <w:p w14:paraId="431509D6" w14:textId="77777777" w:rsidR="006D1412" w:rsidRDefault="006D1412" w:rsidP="0052019F">
            <w:pPr>
              <w:pStyle w:val="parrafo"/>
              <w:spacing w:before="0" w:beforeAutospacing="0" w:after="0" w:afterAutospacing="0"/>
              <w:ind w:firstLine="357"/>
              <w:jc w:val="both"/>
              <w:rPr>
                <w:rFonts w:ascii="Century Gothic" w:eastAsiaTheme="minorHAnsi" w:hAnsi="Century Gothic" w:cstheme="minorHAnsi"/>
                <w:sz w:val="18"/>
                <w:lang w:eastAsia="en-US"/>
              </w:rPr>
            </w:pPr>
          </w:p>
          <w:p w14:paraId="0DDEC88E" w14:textId="77777777" w:rsidR="006D1412" w:rsidRDefault="006D1412" w:rsidP="0052019F">
            <w:pPr>
              <w:pStyle w:val="parrafo"/>
              <w:spacing w:before="0" w:beforeAutospacing="0" w:after="0" w:afterAutospacing="0"/>
              <w:ind w:firstLine="357"/>
              <w:jc w:val="both"/>
              <w:rPr>
                <w:rFonts w:ascii="Century Gothic" w:eastAsiaTheme="minorHAnsi" w:hAnsi="Century Gothic" w:cstheme="minorHAnsi"/>
                <w:sz w:val="18"/>
                <w:lang w:eastAsia="en-US"/>
              </w:rPr>
            </w:pPr>
          </w:p>
          <w:p w14:paraId="1A7B291D" w14:textId="77777777" w:rsidR="006D1412" w:rsidRDefault="006D1412" w:rsidP="0052019F">
            <w:pPr>
              <w:pStyle w:val="parrafo"/>
              <w:spacing w:before="0" w:beforeAutospacing="0" w:after="0" w:afterAutospacing="0"/>
              <w:ind w:firstLine="357"/>
              <w:jc w:val="both"/>
              <w:rPr>
                <w:rFonts w:ascii="Century Gothic" w:eastAsiaTheme="minorHAnsi" w:hAnsi="Century Gothic" w:cstheme="minorHAnsi"/>
                <w:sz w:val="18"/>
                <w:lang w:eastAsia="en-US"/>
              </w:rPr>
            </w:pPr>
          </w:p>
          <w:p w14:paraId="46AB7583" w14:textId="77777777" w:rsidR="006D1412" w:rsidRDefault="006D1412" w:rsidP="0052019F">
            <w:pPr>
              <w:pStyle w:val="parrafo"/>
              <w:spacing w:before="0" w:beforeAutospacing="0" w:after="0" w:afterAutospacing="0"/>
              <w:ind w:firstLine="357"/>
              <w:jc w:val="both"/>
              <w:rPr>
                <w:rFonts w:ascii="Century Gothic" w:eastAsiaTheme="minorHAnsi" w:hAnsi="Century Gothic" w:cstheme="minorHAnsi"/>
                <w:sz w:val="18"/>
                <w:lang w:eastAsia="en-US"/>
              </w:rPr>
            </w:pPr>
          </w:p>
          <w:p w14:paraId="25C449C9" w14:textId="77777777" w:rsidR="006D1412" w:rsidRDefault="006D1412" w:rsidP="0052019F">
            <w:pPr>
              <w:pStyle w:val="parrafo"/>
              <w:spacing w:before="0" w:beforeAutospacing="0" w:after="0" w:afterAutospacing="0"/>
              <w:ind w:firstLine="357"/>
              <w:jc w:val="both"/>
              <w:rPr>
                <w:rFonts w:ascii="Century Gothic" w:eastAsiaTheme="minorHAnsi" w:hAnsi="Century Gothic" w:cstheme="minorHAnsi"/>
                <w:sz w:val="18"/>
                <w:lang w:eastAsia="en-US"/>
              </w:rPr>
            </w:pPr>
          </w:p>
          <w:p w14:paraId="44622D42" w14:textId="3AC80067" w:rsidR="009332A0" w:rsidRPr="00B17AFA" w:rsidRDefault="009332A0" w:rsidP="0052019F">
            <w:pPr>
              <w:pStyle w:val="parrafo"/>
              <w:spacing w:before="0" w:beforeAutospacing="0" w:after="0" w:afterAutospacing="0"/>
              <w:ind w:firstLine="357"/>
              <w:jc w:val="both"/>
              <w:rPr>
                <w:rFonts w:ascii="Century Gothic" w:eastAsiaTheme="minorHAnsi" w:hAnsi="Century Gothic" w:cstheme="minorHAnsi"/>
                <w:sz w:val="18"/>
                <w:lang w:eastAsia="en-US"/>
              </w:rPr>
            </w:pPr>
            <w:r w:rsidRPr="00B17AFA">
              <w:rPr>
                <w:rFonts w:ascii="Century Gothic" w:eastAsiaTheme="minorHAnsi" w:hAnsi="Century Gothic" w:cstheme="minorHAnsi"/>
                <w:sz w:val="18"/>
                <w:lang w:eastAsia="en-US"/>
              </w:rPr>
              <w:t xml:space="preserve">1. El órgano ambiental realizará un </w:t>
            </w:r>
            <w:r w:rsidRPr="006D1412">
              <w:rPr>
                <w:rFonts w:ascii="Century Gothic" w:eastAsiaTheme="minorHAnsi" w:hAnsi="Century Gothic" w:cstheme="minorHAnsi"/>
                <w:b/>
                <w:sz w:val="18"/>
                <w:lang w:eastAsia="en-US"/>
              </w:rPr>
              <w:t>análisis técnico</w:t>
            </w:r>
            <w:r w:rsidRPr="00B17AFA">
              <w:rPr>
                <w:rFonts w:ascii="Century Gothic" w:eastAsiaTheme="minorHAnsi" w:hAnsi="Century Gothic" w:cstheme="minorHAnsi"/>
                <w:sz w:val="18"/>
                <w:lang w:eastAsia="en-US"/>
              </w:rPr>
              <w:t xml:space="preserve"> del expediente de impacto ambiental, evaluando los efectos ambientales del proyecto.</w:t>
            </w:r>
          </w:p>
          <w:p w14:paraId="056F21D5" w14:textId="3369B526" w:rsidR="009332A0" w:rsidRPr="00B17AFA" w:rsidRDefault="009332A0" w:rsidP="0052019F">
            <w:pPr>
              <w:pStyle w:val="parrafo"/>
              <w:spacing w:before="0" w:beforeAutospacing="0" w:after="0" w:afterAutospacing="0"/>
              <w:ind w:firstLine="357"/>
              <w:jc w:val="both"/>
              <w:rPr>
                <w:rFonts w:ascii="Century Gothic" w:eastAsiaTheme="minorHAnsi" w:hAnsi="Century Gothic" w:cstheme="minorHAnsi"/>
                <w:sz w:val="18"/>
                <w:lang w:eastAsia="en-US"/>
              </w:rPr>
            </w:pPr>
            <w:r w:rsidRPr="00B17AFA">
              <w:rPr>
                <w:rFonts w:ascii="Century Gothic" w:eastAsiaTheme="minorHAnsi" w:hAnsi="Century Gothic" w:cstheme="minorHAnsi"/>
                <w:sz w:val="18"/>
                <w:lang w:eastAsia="en-US"/>
              </w:rPr>
              <w:t xml:space="preserve">Se analizará, en particular, cómo se ha tenido en consideración el resultado del trámite de </w:t>
            </w:r>
            <w:r w:rsidR="0012252B">
              <w:rPr>
                <w:rFonts w:ascii="Century Gothic" w:eastAsiaTheme="minorHAnsi" w:hAnsi="Century Gothic" w:cstheme="minorHAnsi"/>
                <w:sz w:val="18"/>
                <w:lang w:eastAsia="en-US"/>
              </w:rPr>
              <w:t>Información</w:t>
            </w:r>
            <w:r w:rsidRPr="00B17AFA">
              <w:rPr>
                <w:rFonts w:ascii="Century Gothic" w:eastAsiaTheme="minorHAnsi" w:hAnsi="Century Gothic" w:cstheme="minorHAnsi"/>
                <w:sz w:val="18"/>
                <w:lang w:eastAsia="en-US"/>
              </w:rPr>
              <w:t xml:space="preserve"> pública, de las consultas a las Administraciones Públicas afectadas y a las personas interesadas y, en su caso, el resultado de las consultas transfronterizas. Asimismo, se tendrá en consideración el cambio climático.</w:t>
            </w:r>
          </w:p>
          <w:p w14:paraId="1371AE97" w14:textId="77777777" w:rsidR="009332A0" w:rsidRPr="00B17AFA" w:rsidRDefault="009332A0" w:rsidP="0052019F">
            <w:pPr>
              <w:pStyle w:val="parrafo"/>
              <w:spacing w:before="0" w:beforeAutospacing="0" w:after="0" w:afterAutospacing="0"/>
              <w:ind w:firstLine="357"/>
              <w:jc w:val="both"/>
              <w:rPr>
                <w:rFonts w:ascii="Century Gothic" w:eastAsiaTheme="minorHAnsi" w:hAnsi="Century Gothic" w:cstheme="minorHAnsi"/>
                <w:sz w:val="18"/>
                <w:lang w:eastAsia="en-US"/>
              </w:rPr>
            </w:pPr>
            <w:r w:rsidRPr="00B17AFA">
              <w:rPr>
                <w:rFonts w:ascii="Century Gothic" w:eastAsiaTheme="minorHAnsi" w:hAnsi="Century Gothic" w:cstheme="minorHAnsi"/>
                <w:sz w:val="18"/>
                <w:lang w:eastAsia="en-US"/>
              </w:rPr>
              <w:t>2. </w:t>
            </w:r>
            <w:r w:rsidRPr="00B17AFA">
              <w:rPr>
                <w:rFonts w:ascii="Century Gothic" w:eastAsiaTheme="minorHAnsi" w:hAnsi="Century Gothic" w:cstheme="minorHAnsi"/>
                <w:b/>
                <w:bCs/>
                <w:sz w:val="18"/>
                <w:lang w:eastAsia="en-US"/>
              </w:rPr>
              <w:t>(Derogado).</w:t>
            </w:r>
          </w:p>
          <w:p w14:paraId="0B4391E7" w14:textId="4B5F824E" w:rsidR="009332A0" w:rsidRPr="00B17AFA" w:rsidRDefault="009332A0" w:rsidP="0052019F">
            <w:pPr>
              <w:pStyle w:val="parrafo"/>
              <w:spacing w:before="0" w:beforeAutospacing="0" w:after="0" w:afterAutospacing="0"/>
              <w:ind w:firstLine="357"/>
              <w:jc w:val="both"/>
              <w:rPr>
                <w:rFonts w:ascii="Century Gothic" w:eastAsiaTheme="minorHAnsi" w:hAnsi="Century Gothic" w:cstheme="minorHAnsi"/>
                <w:sz w:val="18"/>
                <w:lang w:eastAsia="en-US"/>
              </w:rPr>
            </w:pPr>
            <w:r w:rsidRPr="00B17AFA">
              <w:rPr>
                <w:rFonts w:ascii="Century Gothic" w:eastAsiaTheme="minorHAnsi" w:hAnsi="Century Gothic" w:cstheme="minorHAnsi"/>
                <w:sz w:val="18"/>
                <w:lang w:eastAsia="en-US"/>
              </w:rPr>
              <w:t xml:space="preserve">3. Si durante el análisis técnico del expediente, el órgano ambiental concluyera que es necesaria </w:t>
            </w:r>
            <w:r w:rsidR="0012252B">
              <w:rPr>
                <w:rFonts w:ascii="Century Gothic" w:eastAsiaTheme="minorHAnsi" w:hAnsi="Century Gothic" w:cstheme="minorHAnsi"/>
                <w:sz w:val="18"/>
                <w:lang w:eastAsia="en-US"/>
              </w:rPr>
              <w:t>Información</w:t>
            </w:r>
            <w:r w:rsidRPr="00B17AFA">
              <w:rPr>
                <w:rFonts w:ascii="Century Gothic" w:eastAsiaTheme="minorHAnsi" w:hAnsi="Century Gothic" w:cstheme="minorHAnsi"/>
                <w:sz w:val="18"/>
                <w:lang w:eastAsia="en-US"/>
              </w:rPr>
              <w:t xml:space="preserve"> adicional relativa al estudio de impacto ambiental o que el promotor no ha tenido en cuenta las alegaciones recibidas durante el trámite de </w:t>
            </w:r>
            <w:r w:rsidR="0012252B">
              <w:rPr>
                <w:rFonts w:ascii="Century Gothic" w:eastAsiaTheme="minorHAnsi" w:hAnsi="Century Gothic" w:cstheme="minorHAnsi"/>
                <w:sz w:val="18"/>
                <w:lang w:eastAsia="en-US"/>
              </w:rPr>
              <w:t>Información</w:t>
            </w:r>
            <w:r w:rsidRPr="00B17AFA">
              <w:rPr>
                <w:rFonts w:ascii="Century Gothic" w:eastAsiaTheme="minorHAnsi" w:hAnsi="Century Gothic" w:cstheme="minorHAnsi"/>
                <w:sz w:val="18"/>
                <w:lang w:eastAsia="en-US"/>
              </w:rPr>
              <w:t xml:space="preserve"> pública le requerirá, </w:t>
            </w:r>
            <w:r w:rsidR="00B0363D">
              <w:rPr>
                <w:rFonts w:ascii="Century Gothic" w:eastAsiaTheme="minorHAnsi" w:hAnsi="Century Gothic" w:cstheme="minorHAnsi"/>
                <w:sz w:val="18"/>
                <w:lang w:eastAsia="en-US"/>
              </w:rPr>
              <w:t>INFORMACIÓN</w:t>
            </w:r>
            <w:r w:rsidRPr="00B17AFA">
              <w:rPr>
                <w:rFonts w:ascii="Century Gothic" w:eastAsiaTheme="minorHAnsi" w:hAnsi="Century Gothic" w:cstheme="minorHAnsi"/>
                <w:sz w:val="18"/>
                <w:lang w:eastAsia="en-US"/>
              </w:rPr>
              <w:t xml:space="preserve">rmando de ello al órgano sustantivo, para que complete la </w:t>
            </w:r>
            <w:r w:rsidR="0012252B">
              <w:rPr>
                <w:rFonts w:ascii="Century Gothic" w:eastAsiaTheme="minorHAnsi" w:hAnsi="Century Gothic" w:cstheme="minorHAnsi"/>
                <w:sz w:val="18"/>
                <w:lang w:eastAsia="en-US"/>
              </w:rPr>
              <w:t>Información</w:t>
            </w:r>
            <w:r w:rsidRPr="00B17AFA">
              <w:rPr>
                <w:rFonts w:ascii="Century Gothic" w:eastAsiaTheme="minorHAnsi" w:hAnsi="Century Gothic" w:cstheme="minorHAnsi"/>
                <w:sz w:val="18"/>
                <w:lang w:eastAsia="en-US"/>
              </w:rPr>
              <w:t xml:space="preserve"> que sea imprescindible para la formulación de la declaración de impacto ambiental. Esta solicitud suspende el plazo para la formulación de la declaración de impacto ambiental.</w:t>
            </w:r>
          </w:p>
          <w:p w14:paraId="3A41037D" w14:textId="4800520B" w:rsidR="009332A0" w:rsidRPr="00B17AFA" w:rsidRDefault="009332A0" w:rsidP="0052019F">
            <w:pPr>
              <w:pStyle w:val="parrafo"/>
              <w:spacing w:before="0" w:beforeAutospacing="0" w:after="0" w:afterAutospacing="0"/>
              <w:ind w:firstLine="357"/>
              <w:jc w:val="both"/>
              <w:rPr>
                <w:rFonts w:ascii="Century Gothic" w:eastAsiaTheme="minorHAnsi" w:hAnsi="Century Gothic" w:cstheme="minorHAnsi"/>
                <w:sz w:val="18"/>
                <w:lang w:eastAsia="en-US"/>
              </w:rPr>
            </w:pPr>
            <w:r w:rsidRPr="00B17AFA">
              <w:rPr>
                <w:rFonts w:ascii="Century Gothic" w:eastAsiaTheme="minorHAnsi" w:hAnsi="Century Gothic" w:cstheme="minorHAnsi"/>
                <w:sz w:val="18"/>
                <w:lang w:eastAsia="en-US"/>
              </w:rPr>
              <w:t xml:space="preserve">Si transcurridos </w:t>
            </w:r>
            <w:r w:rsidRPr="006D1412">
              <w:rPr>
                <w:rFonts w:ascii="Century Gothic" w:eastAsiaTheme="minorHAnsi" w:hAnsi="Century Gothic" w:cstheme="minorHAnsi"/>
                <w:b/>
                <w:sz w:val="18"/>
                <w:lang w:eastAsia="en-US"/>
              </w:rPr>
              <w:t>tres meses</w:t>
            </w:r>
            <w:r w:rsidRPr="00B17AFA">
              <w:rPr>
                <w:rFonts w:ascii="Century Gothic" w:eastAsiaTheme="minorHAnsi" w:hAnsi="Century Gothic" w:cstheme="minorHAnsi"/>
                <w:sz w:val="18"/>
                <w:lang w:eastAsia="en-US"/>
              </w:rPr>
              <w:t xml:space="preserve"> el promotor no hubiera remitido la </w:t>
            </w:r>
            <w:r w:rsidR="0012252B">
              <w:rPr>
                <w:rFonts w:ascii="Century Gothic" w:eastAsiaTheme="minorHAnsi" w:hAnsi="Century Gothic" w:cstheme="minorHAnsi"/>
                <w:sz w:val="18"/>
                <w:lang w:eastAsia="en-US"/>
              </w:rPr>
              <w:t>Información</w:t>
            </w:r>
            <w:r w:rsidRPr="00B17AFA">
              <w:rPr>
                <w:rFonts w:ascii="Century Gothic" w:eastAsiaTheme="minorHAnsi" w:hAnsi="Century Gothic" w:cstheme="minorHAnsi"/>
                <w:sz w:val="18"/>
                <w:lang w:eastAsia="en-US"/>
              </w:rPr>
              <w:t xml:space="preserve"> requerida o, una vez presentada, esta fuera insuficiente, el órgano ambiental dará por finalizada la evaluación de impacto ambiental ordinaria, notificando al promotor y al órgano sustantivo la resolución de terminación. Contra esta resolución podrán interponerse los recursos legalmente procedentes en vía administrativa y judicial, en su caso.</w:t>
            </w:r>
          </w:p>
          <w:p w14:paraId="6B2FB191" w14:textId="77777777" w:rsidR="009332A0" w:rsidRPr="00B17AFA" w:rsidRDefault="009332A0" w:rsidP="0052019F">
            <w:pPr>
              <w:pStyle w:val="parrafo"/>
              <w:spacing w:before="0" w:beforeAutospacing="0" w:after="0" w:afterAutospacing="0"/>
              <w:ind w:firstLine="357"/>
              <w:jc w:val="both"/>
              <w:rPr>
                <w:rFonts w:ascii="Century Gothic" w:eastAsiaTheme="minorHAnsi" w:hAnsi="Century Gothic" w:cstheme="minorHAnsi"/>
                <w:sz w:val="18"/>
                <w:lang w:eastAsia="en-US"/>
              </w:rPr>
            </w:pPr>
            <w:r w:rsidRPr="00B17AFA">
              <w:rPr>
                <w:rFonts w:ascii="Century Gothic" w:eastAsiaTheme="minorHAnsi" w:hAnsi="Century Gothic" w:cstheme="minorHAnsi"/>
                <w:sz w:val="18"/>
                <w:lang w:eastAsia="en-US"/>
              </w:rPr>
              <w:t>4. El órgano ambiental continuará con el procedimiento siempre que disponga de los elementos de juicio suficientes para realizar la evaluación de impacto ambiental.</w:t>
            </w:r>
          </w:p>
          <w:p w14:paraId="1FBBFBBE" w14:textId="041E0629" w:rsidR="009332A0" w:rsidRPr="00B17AFA" w:rsidRDefault="009332A0" w:rsidP="0052019F">
            <w:pPr>
              <w:pStyle w:val="parrafo"/>
              <w:spacing w:before="0" w:beforeAutospacing="0" w:after="0" w:afterAutospacing="0"/>
              <w:ind w:firstLine="357"/>
              <w:jc w:val="both"/>
              <w:rPr>
                <w:rFonts w:ascii="Century Gothic" w:eastAsiaTheme="minorHAnsi" w:hAnsi="Century Gothic" w:cstheme="minorHAnsi"/>
                <w:sz w:val="18"/>
                <w:lang w:eastAsia="en-US"/>
              </w:rPr>
            </w:pPr>
            <w:r w:rsidRPr="00B17AFA">
              <w:rPr>
                <w:rFonts w:ascii="Century Gothic" w:eastAsiaTheme="minorHAnsi" w:hAnsi="Century Gothic" w:cstheme="minorHAnsi"/>
                <w:sz w:val="18"/>
                <w:lang w:eastAsia="en-US"/>
              </w:rPr>
              <w:t xml:space="preserve">Si en el expediente de impacto ambiental no constara alguno de los </w:t>
            </w:r>
            <w:r w:rsidR="0012252B">
              <w:rPr>
                <w:rFonts w:ascii="Century Gothic" w:eastAsiaTheme="minorHAnsi" w:hAnsi="Century Gothic" w:cstheme="minorHAnsi"/>
                <w:sz w:val="18"/>
                <w:lang w:eastAsia="en-US"/>
              </w:rPr>
              <w:t>Informes</w:t>
            </w:r>
            <w:r w:rsidRPr="00B17AFA">
              <w:rPr>
                <w:rFonts w:ascii="Century Gothic" w:eastAsiaTheme="minorHAnsi" w:hAnsi="Century Gothic" w:cstheme="minorHAnsi"/>
                <w:sz w:val="18"/>
                <w:lang w:eastAsia="en-US"/>
              </w:rPr>
              <w:t xml:space="preserve"> preceptivos a los que se refiere el artículo 67.2 y el órgano ambiental no dispusiera de elementos de juicio suficientes para realizar la evaluación de impacto ambiental, requerirá personalmente al titular del órgano jerárquicamente superior de aquel que tendría que emitir el </w:t>
            </w:r>
            <w:r w:rsidR="0012252B">
              <w:rPr>
                <w:rFonts w:ascii="Century Gothic" w:eastAsiaTheme="minorHAnsi" w:hAnsi="Century Gothic" w:cstheme="minorHAnsi"/>
                <w:sz w:val="18"/>
                <w:lang w:eastAsia="en-US"/>
              </w:rPr>
              <w:t>Informes</w:t>
            </w:r>
            <w:r w:rsidRPr="00B17AFA">
              <w:rPr>
                <w:rFonts w:ascii="Century Gothic" w:eastAsiaTheme="minorHAnsi" w:hAnsi="Century Gothic" w:cstheme="minorHAnsi"/>
                <w:sz w:val="18"/>
                <w:lang w:eastAsia="en-US"/>
              </w:rPr>
              <w:t xml:space="preserve"> para que, en el plazo de diez días, contados a partir de la recepción del requerimiento, ordene al órgano competente la entrega del correspondiente </w:t>
            </w:r>
            <w:r w:rsidR="0012252B">
              <w:rPr>
                <w:rFonts w:ascii="Century Gothic" w:eastAsiaTheme="minorHAnsi" w:hAnsi="Century Gothic" w:cstheme="minorHAnsi"/>
                <w:sz w:val="18"/>
                <w:lang w:eastAsia="en-US"/>
              </w:rPr>
              <w:t>Informes</w:t>
            </w:r>
            <w:r w:rsidRPr="00B17AFA">
              <w:rPr>
                <w:rFonts w:ascii="Century Gothic" w:eastAsiaTheme="minorHAnsi" w:hAnsi="Century Gothic" w:cstheme="minorHAnsi"/>
                <w:sz w:val="18"/>
                <w:lang w:eastAsia="en-US"/>
              </w:rPr>
              <w:t xml:space="preserve"> en el plazo de </w:t>
            </w:r>
            <w:r w:rsidRPr="006D1412">
              <w:rPr>
                <w:rFonts w:ascii="Century Gothic" w:eastAsiaTheme="minorHAnsi" w:hAnsi="Century Gothic" w:cstheme="minorHAnsi"/>
                <w:b/>
                <w:sz w:val="18"/>
                <w:lang w:eastAsia="en-US"/>
              </w:rPr>
              <w:t>diez días</w:t>
            </w:r>
            <w:r w:rsidRPr="00B17AFA">
              <w:rPr>
                <w:rFonts w:ascii="Century Gothic" w:eastAsiaTheme="minorHAnsi" w:hAnsi="Century Gothic" w:cstheme="minorHAnsi"/>
                <w:sz w:val="18"/>
                <w:lang w:eastAsia="en-US"/>
              </w:rPr>
              <w:t>, sin perjuicio de las responsabilidades en que pudiera incurrir el responsable de la demora. El requerimiento efectuado se comunicará al órgano sustantivo y al promotor, y suspende el plazo para la formulación de la declaración de impacto ambiental.</w:t>
            </w:r>
          </w:p>
          <w:p w14:paraId="09B56971" w14:textId="3CC54619" w:rsidR="009332A0" w:rsidRDefault="009332A0" w:rsidP="0052019F">
            <w:pPr>
              <w:pStyle w:val="parrafo"/>
              <w:spacing w:before="0" w:beforeAutospacing="0" w:after="0" w:afterAutospacing="0"/>
              <w:ind w:firstLine="357"/>
              <w:jc w:val="both"/>
              <w:rPr>
                <w:rFonts w:ascii="Century Gothic" w:eastAsiaTheme="minorHAnsi" w:hAnsi="Century Gothic" w:cstheme="minorHAnsi"/>
                <w:sz w:val="18"/>
                <w:lang w:eastAsia="en-US"/>
              </w:rPr>
            </w:pPr>
            <w:r w:rsidRPr="00B17AFA">
              <w:rPr>
                <w:rFonts w:ascii="Century Gothic" w:eastAsiaTheme="minorHAnsi" w:hAnsi="Century Gothic" w:cstheme="minorHAnsi"/>
                <w:sz w:val="18"/>
                <w:lang w:eastAsia="en-US"/>
              </w:rPr>
              <w:t xml:space="preserve">Si transcurrido el plazo de </w:t>
            </w:r>
            <w:r w:rsidRPr="00FF4196">
              <w:rPr>
                <w:rFonts w:ascii="Century Gothic" w:eastAsiaTheme="minorHAnsi" w:hAnsi="Century Gothic" w:cstheme="minorHAnsi"/>
                <w:b/>
                <w:sz w:val="18"/>
                <w:lang w:eastAsia="en-US"/>
              </w:rPr>
              <w:t>diez días</w:t>
            </w:r>
            <w:r w:rsidRPr="00B17AFA">
              <w:rPr>
                <w:rFonts w:ascii="Century Gothic" w:eastAsiaTheme="minorHAnsi" w:hAnsi="Century Gothic" w:cstheme="minorHAnsi"/>
                <w:sz w:val="18"/>
                <w:lang w:eastAsia="en-US"/>
              </w:rPr>
              <w:t xml:space="preserve"> el órgano ambiental no hubiese recibido el </w:t>
            </w:r>
            <w:r w:rsidR="0012252B">
              <w:rPr>
                <w:rFonts w:ascii="Century Gothic" w:eastAsiaTheme="minorHAnsi" w:hAnsi="Century Gothic" w:cstheme="minorHAnsi"/>
                <w:sz w:val="18"/>
                <w:lang w:eastAsia="en-US"/>
              </w:rPr>
              <w:t>Informes</w:t>
            </w:r>
            <w:r w:rsidRPr="00B17AFA">
              <w:rPr>
                <w:rFonts w:ascii="Century Gothic" w:eastAsiaTheme="minorHAnsi" w:hAnsi="Century Gothic" w:cstheme="minorHAnsi"/>
                <w:sz w:val="18"/>
                <w:lang w:eastAsia="en-US"/>
              </w:rPr>
              <w:t>, comunicará al órgano sustantivo y al promotor la imposibilidad de continuar el procedimiento.</w:t>
            </w:r>
          </w:p>
          <w:p w14:paraId="10C37C82" w14:textId="368C39E1" w:rsidR="006D1412" w:rsidRDefault="006D1412" w:rsidP="0052019F">
            <w:pPr>
              <w:pStyle w:val="parrafo"/>
              <w:spacing w:before="0" w:beforeAutospacing="0" w:after="0" w:afterAutospacing="0"/>
              <w:ind w:firstLine="357"/>
              <w:jc w:val="both"/>
              <w:rPr>
                <w:rFonts w:ascii="Century Gothic" w:eastAsiaTheme="minorHAnsi" w:hAnsi="Century Gothic" w:cstheme="minorHAnsi"/>
                <w:sz w:val="18"/>
                <w:lang w:eastAsia="en-US"/>
              </w:rPr>
            </w:pPr>
          </w:p>
          <w:p w14:paraId="3C953E7C" w14:textId="448AFB68" w:rsidR="006D1412" w:rsidRDefault="006D1412" w:rsidP="0052019F">
            <w:pPr>
              <w:pStyle w:val="parrafo"/>
              <w:spacing w:before="0" w:beforeAutospacing="0" w:after="0" w:afterAutospacing="0"/>
              <w:ind w:firstLine="357"/>
              <w:jc w:val="both"/>
              <w:rPr>
                <w:rFonts w:ascii="Century Gothic" w:eastAsiaTheme="minorHAnsi" w:hAnsi="Century Gothic" w:cstheme="minorHAnsi"/>
                <w:sz w:val="18"/>
                <w:lang w:eastAsia="en-US"/>
              </w:rPr>
            </w:pPr>
          </w:p>
          <w:p w14:paraId="22DB8EE3" w14:textId="5C056697" w:rsidR="006D1412" w:rsidRDefault="006D1412" w:rsidP="0052019F">
            <w:pPr>
              <w:pStyle w:val="parrafo"/>
              <w:spacing w:before="0" w:beforeAutospacing="0" w:after="0" w:afterAutospacing="0"/>
              <w:ind w:firstLine="357"/>
              <w:jc w:val="both"/>
              <w:rPr>
                <w:rFonts w:ascii="Century Gothic" w:eastAsiaTheme="minorHAnsi" w:hAnsi="Century Gothic" w:cstheme="minorHAnsi"/>
                <w:sz w:val="18"/>
                <w:lang w:eastAsia="en-US"/>
              </w:rPr>
            </w:pPr>
          </w:p>
          <w:p w14:paraId="563D9DAC" w14:textId="14D6C221" w:rsidR="006D1412" w:rsidRDefault="006D1412" w:rsidP="0052019F">
            <w:pPr>
              <w:pStyle w:val="parrafo"/>
              <w:spacing w:before="0" w:beforeAutospacing="0" w:after="0" w:afterAutospacing="0"/>
              <w:ind w:firstLine="357"/>
              <w:jc w:val="both"/>
              <w:rPr>
                <w:rFonts w:ascii="Century Gothic" w:eastAsiaTheme="minorHAnsi" w:hAnsi="Century Gothic" w:cstheme="minorHAnsi"/>
                <w:sz w:val="18"/>
                <w:lang w:eastAsia="en-US"/>
              </w:rPr>
            </w:pPr>
          </w:p>
          <w:p w14:paraId="0DE21C05" w14:textId="3659AFDA" w:rsidR="006D1412" w:rsidRDefault="006D1412" w:rsidP="0052019F">
            <w:pPr>
              <w:pStyle w:val="parrafo"/>
              <w:spacing w:before="0" w:beforeAutospacing="0" w:after="0" w:afterAutospacing="0"/>
              <w:ind w:firstLine="357"/>
              <w:jc w:val="both"/>
              <w:rPr>
                <w:rFonts w:ascii="Century Gothic" w:eastAsiaTheme="minorHAnsi" w:hAnsi="Century Gothic" w:cstheme="minorHAnsi"/>
                <w:sz w:val="18"/>
                <w:lang w:eastAsia="en-US"/>
              </w:rPr>
            </w:pPr>
          </w:p>
          <w:p w14:paraId="29BC1557" w14:textId="77777777" w:rsidR="006D1412" w:rsidRPr="00B17AFA" w:rsidRDefault="006D1412" w:rsidP="0052019F">
            <w:pPr>
              <w:pStyle w:val="parrafo"/>
              <w:spacing w:before="0" w:beforeAutospacing="0" w:after="0" w:afterAutospacing="0"/>
              <w:ind w:firstLine="357"/>
              <w:jc w:val="both"/>
              <w:rPr>
                <w:rFonts w:ascii="Century Gothic" w:eastAsiaTheme="minorHAnsi" w:hAnsi="Century Gothic" w:cstheme="minorHAnsi"/>
                <w:sz w:val="18"/>
                <w:lang w:eastAsia="en-US"/>
              </w:rPr>
            </w:pPr>
          </w:p>
          <w:p w14:paraId="0F9AB71F" w14:textId="7AAA30CD" w:rsidR="009332A0" w:rsidRPr="00B17AFA" w:rsidRDefault="009332A0" w:rsidP="0052019F">
            <w:pPr>
              <w:pStyle w:val="parrafo"/>
              <w:spacing w:before="0" w:beforeAutospacing="0" w:after="0" w:afterAutospacing="0"/>
              <w:ind w:firstLine="357"/>
              <w:jc w:val="both"/>
              <w:rPr>
                <w:rFonts w:ascii="Century Gothic" w:eastAsiaTheme="minorHAnsi" w:hAnsi="Century Gothic" w:cstheme="minorHAnsi"/>
                <w:sz w:val="18"/>
                <w:lang w:eastAsia="en-US"/>
              </w:rPr>
            </w:pPr>
            <w:r w:rsidRPr="00B17AFA">
              <w:rPr>
                <w:rFonts w:ascii="Century Gothic" w:eastAsiaTheme="minorHAnsi" w:hAnsi="Century Gothic" w:cstheme="minorHAnsi"/>
                <w:sz w:val="18"/>
                <w:lang w:eastAsia="en-US"/>
              </w:rPr>
              <w:t xml:space="preserve">En todo caso, el promotor podrá reclamar a la Administración competente la emisión del </w:t>
            </w:r>
            <w:r w:rsidR="0012252B">
              <w:rPr>
                <w:rFonts w:ascii="Century Gothic" w:eastAsiaTheme="minorHAnsi" w:hAnsi="Century Gothic" w:cstheme="minorHAnsi"/>
                <w:sz w:val="18"/>
                <w:lang w:eastAsia="en-US"/>
              </w:rPr>
              <w:t>Informes</w:t>
            </w:r>
            <w:r w:rsidRPr="00B17AFA">
              <w:rPr>
                <w:rFonts w:ascii="Century Gothic" w:eastAsiaTheme="minorHAnsi" w:hAnsi="Century Gothic" w:cstheme="minorHAnsi"/>
                <w:sz w:val="18"/>
                <w:lang w:eastAsia="en-US"/>
              </w:rPr>
              <w:t xml:space="preserve"> a través del procedimiento previsto en el artículo 29 de la Ley 29/1998, de 13 de julio, reguladora de la Jurisdicción Contencioso-Administrativa.</w:t>
            </w:r>
          </w:p>
          <w:p w14:paraId="705128C4" w14:textId="77777777" w:rsidR="00682026" w:rsidRPr="003D35E2" w:rsidRDefault="00682026"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p>
        </w:tc>
        <w:tc>
          <w:tcPr>
            <w:tcW w:w="5032" w:type="dxa"/>
          </w:tcPr>
          <w:p w14:paraId="7162B6A1" w14:textId="77777777" w:rsidR="00B17AFA" w:rsidRPr="00B17AFA" w:rsidRDefault="00B17AFA" w:rsidP="0052019F">
            <w:pPr>
              <w:pStyle w:val="parrafo2"/>
              <w:spacing w:before="0" w:beforeAutospacing="0" w:after="0" w:afterAutospacing="0"/>
              <w:ind w:firstLine="357"/>
              <w:jc w:val="both"/>
              <w:rPr>
                <w:rFonts w:ascii="Century Gothic" w:eastAsiaTheme="minorHAnsi" w:hAnsi="Century Gothic" w:cstheme="minorHAnsi"/>
                <w:color w:val="0070C0"/>
                <w:sz w:val="18"/>
                <w:lang w:eastAsia="en-US"/>
              </w:rPr>
            </w:pPr>
            <w:r w:rsidRPr="00B17AFA">
              <w:rPr>
                <w:rFonts w:ascii="Century Gothic" w:eastAsiaTheme="minorHAnsi" w:hAnsi="Century Gothic" w:cstheme="minorHAnsi"/>
                <w:color w:val="0070C0"/>
                <w:sz w:val="18"/>
                <w:lang w:eastAsia="en-US"/>
              </w:rPr>
              <w:t xml:space="preserve">1. El órgano ambiental realizará un </w:t>
            </w:r>
            <w:r w:rsidRPr="006D1412">
              <w:rPr>
                <w:rFonts w:ascii="Century Gothic" w:eastAsiaTheme="minorHAnsi" w:hAnsi="Century Gothic" w:cstheme="minorHAnsi"/>
                <w:b/>
                <w:color w:val="0070C0"/>
                <w:sz w:val="18"/>
                <w:lang w:eastAsia="en-US"/>
              </w:rPr>
              <w:t>análisis formal</w:t>
            </w:r>
            <w:r w:rsidRPr="00B17AFA">
              <w:rPr>
                <w:rFonts w:ascii="Century Gothic" w:eastAsiaTheme="minorHAnsi" w:hAnsi="Century Gothic" w:cstheme="minorHAnsi"/>
                <w:color w:val="0070C0"/>
                <w:sz w:val="18"/>
                <w:lang w:eastAsia="en-US"/>
              </w:rPr>
              <w:t xml:space="preserve"> del expediente de evaluación de impac</w:t>
            </w:r>
            <w:r w:rsidRPr="00B17AFA">
              <w:rPr>
                <w:rFonts w:ascii="Century Gothic" w:eastAsiaTheme="minorHAnsi" w:hAnsi="Century Gothic" w:cstheme="minorHAnsi"/>
                <w:color w:val="0070C0"/>
                <w:sz w:val="18"/>
                <w:lang w:eastAsia="en-US"/>
              </w:rPr>
              <w:softHyphen/>
              <w:t xml:space="preserve">to ambiental y comprobará que está completo. </w:t>
            </w:r>
          </w:p>
          <w:p w14:paraId="73053A7E" w14:textId="0968C4AB" w:rsidR="00B17AFA" w:rsidRPr="00B17AFA" w:rsidRDefault="00B17AFA" w:rsidP="0052019F">
            <w:pPr>
              <w:pStyle w:val="parrafo2"/>
              <w:spacing w:before="0" w:beforeAutospacing="0" w:after="0" w:afterAutospacing="0"/>
              <w:ind w:firstLine="357"/>
              <w:jc w:val="both"/>
              <w:rPr>
                <w:rFonts w:ascii="Century Gothic" w:eastAsiaTheme="minorHAnsi" w:hAnsi="Century Gothic" w:cstheme="minorHAnsi"/>
                <w:color w:val="0070C0"/>
                <w:sz w:val="18"/>
                <w:lang w:eastAsia="en-US"/>
              </w:rPr>
            </w:pPr>
            <w:r w:rsidRPr="00B17AFA">
              <w:rPr>
                <w:rFonts w:ascii="Century Gothic" w:eastAsiaTheme="minorHAnsi" w:hAnsi="Century Gothic" w:cstheme="minorHAnsi"/>
                <w:color w:val="0070C0"/>
                <w:sz w:val="18"/>
                <w:lang w:eastAsia="en-US"/>
              </w:rPr>
              <w:t xml:space="preserve">Si de este análisis resulta que no constan en el expediente los </w:t>
            </w:r>
            <w:r w:rsidR="0012252B">
              <w:rPr>
                <w:rFonts w:ascii="Century Gothic" w:eastAsiaTheme="minorHAnsi" w:hAnsi="Century Gothic" w:cstheme="minorHAnsi"/>
                <w:color w:val="0070C0"/>
                <w:sz w:val="18"/>
                <w:lang w:eastAsia="en-US"/>
              </w:rPr>
              <w:t>Informes</w:t>
            </w:r>
            <w:r w:rsidRPr="00B17AFA">
              <w:rPr>
                <w:rFonts w:ascii="Century Gothic" w:eastAsiaTheme="minorHAnsi" w:hAnsi="Century Gothic" w:cstheme="minorHAnsi"/>
                <w:color w:val="0070C0"/>
                <w:sz w:val="18"/>
                <w:lang w:eastAsia="en-US"/>
              </w:rPr>
              <w:t xml:space="preserve"> previstos en el artículo 67.2, o que la </w:t>
            </w:r>
            <w:r w:rsidR="0012252B">
              <w:rPr>
                <w:rFonts w:ascii="Century Gothic" w:eastAsiaTheme="minorHAnsi" w:hAnsi="Century Gothic" w:cstheme="minorHAnsi"/>
                <w:color w:val="0070C0"/>
                <w:sz w:val="18"/>
                <w:lang w:eastAsia="en-US"/>
              </w:rPr>
              <w:t>Información</w:t>
            </w:r>
            <w:r w:rsidRPr="00B17AFA">
              <w:rPr>
                <w:rFonts w:ascii="Century Gothic" w:eastAsiaTheme="minorHAnsi" w:hAnsi="Century Gothic" w:cstheme="minorHAnsi"/>
                <w:color w:val="0070C0"/>
                <w:sz w:val="18"/>
                <w:lang w:eastAsia="en-US"/>
              </w:rPr>
              <w:t xml:space="preserve"> pública o las consultas a las Administraciones Públicas afectadas y a las personas interesadas no se han realizado conforme a lo es</w:t>
            </w:r>
            <w:r w:rsidRPr="00B17AFA">
              <w:rPr>
                <w:rFonts w:ascii="Century Gothic" w:eastAsiaTheme="minorHAnsi" w:hAnsi="Century Gothic" w:cstheme="minorHAnsi"/>
                <w:color w:val="0070C0"/>
                <w:sz w:val="18"/>
                <w:lang w:eastAsia="en-US"/>
              </w:rPr>
              <w:softHyphen/>
              <w:t xml:space="preserve">tablecido en esta ley, o que el estudio de impacto ambiental elaborado por el promotor resulta incompleto por omisión de alguno de los apartados específicos contemplados en el artículo 65.2, el órgano ambiental requerirá al órgano sustantivo para que subsane el expediente en el plazo de </w:t>
            </w:r>
            <w:r w:rsidRPr="006D1412">
              <w:rPr>
                <w:rFonts w:ascii="Century Gothic" w:eastAsiaTheme="minorHAnsi" w:hAnsi="Century Gothic" w:cstheme="minorHAnsi"/>
                <w:b/>
                <w:color w:val="0070C0"/>
                <w:sz w:val="18"/>
                <w:lang w:eastAsia="en-US"/>
              </w:rPr>
              <w:t>tres meses</w:t>
            </w:r>
            <w:r w:rsidRPr="00B17AFA">
              <w:rPr>
                <w:rFonts w:ascii="Century Gothic" w:eastAsiaTheme="minorHAnsi" w:hAnsi="Century Gothic" w:cstheme="minorHAnsi"/>
                <w:color w:val="0070C0"/>
                <w:sz w:val="18"/>
                <w:lang w:eastAsia="en-US"/>
              </w:rPr>
              <w:t>, quedando suspendido el plazo para la formu</w:t>
            </w:r>
            <w:r w:rsidRPr="00B17AFA">
              <w:rPr>
                <w:rFonts w:ascii="Century Gothic" w:eastAsiaTheme="minorHAnsi" w:hAnsi="Century Gothic" w:cstheme="minorHAnsi"/>
                <w:color w:val="0070C0"/>
                <w:sz w:val="18"/>
                <w:lang w:eastAsia="en-US"/>
              </w:rPr>
              <w:softHyphen/>
              <w:t xml:space="preserve">lación de la declaración de impacto ambiental. </w:t>
            </w:r>
          </w:p>
          <w:p w14:paraId="5BBC7B76" w14:textId="1F9CF2AA" w:rsidR="00682026" w:rsidRPr="00B17AFA" w:rsidRDefault="00B17AFA" w:rsidP="0052019F">
            <w:pPr>
              <w:pStyle w:val="parrafo2"/>
              <w:spacing w:before="0" w:beforeAutospacing="0" w:after="0" w:afterAutospacing="0"/>
              <w:ind w:firstLine="357"/>
              <w:jc w:val="both"/>
              <w:rPr>
                <w:rFonts w:ascii="Century Gothic" w:eastAsiaTheme="minorHAnsi" w:hAnsi="Century Gothic" w:cstheme="minorHAnsi"/>
                <w:color w:val="0070C0"/>
                <w:sz w:val="18"/>
                <w:lang w:eastAsia="en-US"/>
              </w:rPr>
            </w:pPr>
            <w:r w:rsidRPr="00B17AFA">
              <w:rPr>
                <w:rFonts w:ascii="Century Gothic" w:eastAsiaTheme="minorHAnsi" w:hAnsi="Century Gothic" w:cstheme="minorHAnsi"/>
                <w:color w:val="0070C0"/>
                <w:sz w:val="18"/>
                <w:lang w:eastAsia="en-US"/>
              </w:rPr>
              <w:t xml:space="preserve">Si transcurridos tres meses, el órgano sustantivo no hubiera remitido la </w:t>
            </w:r>
            <w:r w:rsidR="0012252B">
              <w:rPr>
                <w:rFonts w:ascii="Century Gothic" w:eastAsiaTheme="minorHAnsi" w:hAnsi="Century Gothic" w:cstheme="minorHAnsi"/>
                <w:color w:val="0070C0"/>
                <w:sz w:val="18"/>
                <w:lang w:eastAsia="en-US"/>
              </w:rPr>
              <w:t>Información</w:t>
            </w:r>
            <w:r w:rsidRPr="00B17AFA">
              <w:rPr>
                <w:rFonts w:ascii="Century Gothic" w:eastAsiaTheme="minorHAnsi" w:hAnsi="Century Gothic" w:cstheme="minorHAnsi"/>
                <w:color w:val="0070C0"/>
                <w:sz w:val="18"/>
                <w:lang w:eastAsia="en-US"/>
              </w:rPr>
              <w:t xml:space="preserve"> solicitada, o si una vez presentado el expediente siguiera estando incompleto, el órgano ambiental dará por finalizada la evaluación de impacto ambiental ordinaria, notificando al promotor y al órgano sustantivo la resolución de terminación. Contra esta resolución podrán interponerse los recursos legalmente procedentes en vía administrativa y judi</w:t>
            </w:r>
            <w:r w:rsidRPr="00B17AFA">
              <w:rPr>
                <w:rFonts w:ascii="Century Gothic" w:eastAsiaTheme="minorHAnsi" w:hAnsi="Century Gothic" w:cstheme="minorHAnsi"/>
                <w:color w:val="0070C0"/>
                <w:sz w:val="18"/>
                <w:lang w:eastAsia="en-US"/>
              </w:rPr>
              <w:softHyphen/>
              <w:t>cial en su caso.</w:t>
            </w:r>
          </w:p>
          <w:p w14:paraId="7144205D" w14:textId="77777777" w:rsidR="00B17AFA" w:rsidRPr="00B17AFA" w:rsidRDefault="00B17AFA" w:rsidP="0052019F">
            <w:pPr>
              <w:pStyle w:val="parrafo2"/>
              <w:spacing w:before="0" w:beforeAutospacing="0" w:after="0" w:afterAutospacing="0"/>
              <w:ind w:firstLine="357"/>
              <w:jc w:val="both"/>
              <w:rPr>
                <w:rFonts w:ascii="Century Gothic" w:eastAsiaTheme="minorHAnsi" w:hAnsi="Century Gothic" w:cstheme="minorHAnsi"/>
                <w:color w:val="0070C0"/>
                <w:sz w:val="18"/>
                <w:lang w:eastAsia="en-US"/>
              </w:rPr>
            </w:pPr>
            <w:r w:rsidRPr="00B17AFA">
              <w:rPr>
                <w:rFonts w:ascii="Century Gothic" w:eastAsiaTheme="minorHAnsi" w:hAnsi="Century Gothic" w:cstheme="minorHAnsi"/>
                <w:color w:val="0070C0"/>
                <w:sz w:val="18"/>
                <w:lang w:eastAsia="en-US"/>
              </w:rPr>
              <w:t xml:space="preserve">2. Una vez completado formalmente el expediente, el órgano ambiental efectuará el </w:t>
            </w:r>
            <w:r w:rsidRPr="006D1412">
              <w:rPr>
                <w:rFonts w:ascii="Century Gothic" w:eastAsiaTheme="minorHAnsi" w:hAnsi="Century Gothic" w:cstheme="minorHAnsi"/>
                <w:b/>
                <w:color w:val="0070C0"/>
                <w:sz w:val="18"/>
                <w:lang w:eastAsia="en-US"/>
              </w:rPr>
              <w:t>aná</w:t>
            </w:r>
            <w:r w:rsidRPr="006D1412">
              <w:rPr>
                <w:rFonts w:ascii="Century Gothic" w:eastAsiaTheme="minorHAnsi" w:hAnsi="Century Gothic" w:cstheme="minorHAnsi"/>
                <w:b/>
                <w:color w:val="0070C0"/>
                <w:sz w:val="18"/>
                <w:lang w:eastAsia="en-US"/>
              </w:rPr>
              <w:softHyphen/>
              <w:t>lisis técnico</w:t>
            </w:r>
            <w:r w:rsidRPr="00B17AFA">
              <w:rPr>
                <w:rFonts w:ascii="Century Gothic" w:eastAsiaTheme="minorHAnsi" w:hAnsi="Century Gothic" w:cstheme="minorHAnsi"/>
                <w:color w:val="0070C0"/>
                <w:sz w:val="18"/>
                <w:lang w:eastAsia="en-US"/>
              </w:rPr>
              <w:t xml:space="preserve"> del expediente. </w:t>
            </w:r>
          </w:p>
          <w:p w14:paraId="25698DE4" w14:textId="77777777" w:rsidR="00FF4196" w:rsidRDefault="00FF4196" w:rsidP="0052019F">
            <w:pPr>
              <w:pStyle w:val="parrafo2"/>
              <w:spacing w:before="0" w:beforeAutospacing="0" w:after="0" w:afterAutospacing="0"/>
              <w:ind w:firstLine="357"/>
              <w:jc w:val="both"/>
              <w:rPr>
                <w:rFonts w:ascii="Century Gothic" w:eastAsiaTheme="minorHAnsi" w:hAnsi="Century Gothic" w:cstheme="minorHAnsi"/>
                <w:color w:val="0070C0"/>
                <w:sz w:val="18"/>
                <w:lang w:eastAsia="en-US"/>
              </w:rPr>
            </w:pPr>
          </w:p>
          <w:p w14:paraId="73F9EFBE" w14:textId="77777777" w:rsidR="00FF4196" w:rsidRDefault="00FF4196" w:rsidP="0052019F">
            <w:pPr>
              <w:pStyle w:val="parrafo2"/>
              <w:spacing w:before="0" w:beforeAutospacing="0" w:after="0" w:afterAutospacing="0"/>
              <w:ind w:firstLine="357"/>
              <w:jc w:val="both"/>
              <w:rPr>
                <w:rFonts w:ascii="Century Gothic" w:eastAsiaTheme="minorHAnsi" w:hAnsi="Century Gothic" w:cstheme="minorHAnsi"/>
                <w:color w:val="0070C0"/>
                <w:sz w:val="18"/>
                <w:lang w:eastAsia="en-US"/>
              </w:rPr>
            </w:pPr>
          </w:p>
          <w:p w14:paraId="034B472C" w14:textId="77777777" w:rsidR="00FF4196" w:rsidRDefault="00FF4196" w:rsidP="0052019F">
            <w:pPr>
              <w:pStyle w:val="parrafo2"/>
              <w:spacing w:before="0" w:beforeAutospacing="0" w:after="0" w:afterAutospacing="0"/>
              <w:ind w:firstLine="357"/>
              <w:jc w:val="both"/>
              <w:rPr>
                <w:rFonts w:ascii="Century Gothic" w:eastAsiaTheme="minorHAnsi" w:hAnsi="Century Gothic" w:cstheme="minorHAnsi"/>
                <w:color w:val="0070C0"/>
                <w:sz w:val="18"/>
                <w:lang w:eastAsia="en-US"/>
              </w:rPr>
            </w:pPr>
          </w:p>
          <w:p w14:paraId="6EF9B35C" w14:textId="77777777" w:rsidR="00FF4196" w:rsidRDefault="00FF4196" w:rsidP="0052019F">
            <w:pPr>
              <w:pStyle w:val="parrafo2"/>
              <w:spacing w:before="0" w:beforeAutospacing="0" w:after="0" w:afterAutospacing="0"/>
              <w:ind w:firstLine="357"/>
              <w:jc w:val="both"/>
              <w:rPr>
                <w:rFonts w:ascii="Century Gothic" w:eastAsiaTheme="minorHAnsi" w:hAnsi="Century Gothic" w:cstheme="minorHAnsi"/>
                <w:color w:val="0070C0"/>
                <w:sz w:val="18"/>
                <w:lang w:eastAsia="en-US"/>
              </w:rPr>
            </w:pPr>
          </w:p>
          <w:p w14:paraId="753DE3A1" w14:textId="77777777" w:rsidR="00FF4196" w:rsidRDefault="00FF4196" w:rsidP="0052019F">
            <w:pPr>
              <w:pStyle w:val="parrafo2"/>
              <w:spacing w:before="0" w:beforeAutospacing="0" w:after="0" w:afterAutospacing="0"/>
              <w:ind w:firstLine="357"/>
              <w:jc w:val="both"/>
              <w:rPr>
                <w:rFonts w:ascii="Century Gothic" w:eastAsiaTheme="minorHAnsi" w:hAnsi="Century Gothic" w:cstheme="minorHAnsi"/>
                <w:color w:val="0070C0"/>
                <w:sz w:val="18"/>
                <w:lang w:eastAsia="en-US"/>
              </w:rPr>
            </w:pPr>
          </w:p>
          <w:p w14:paraId="135ECC66" w14:textId="77777777" w:rsidR="00FF4196" w:rsidRDefault="00FF4196" w:rsidP="0052019F">
            <w:pPr>
              <w:pStyle w:val="parrafo2"/>
              <w:spacing w:before="0" w:beforeAutospacing="0" w:after="0" w:afterAutospacing="0"/>
              <w:ind w:firstLine="357"/>
              <w:jc w:val="both"/>
              <w:rPr>
                <w:rFonts w:ascii="Century Gothic" w:eastAsiaTheme="minorHAnsi" w:hAnsi="Century Gothic" w:cstheme="minorHAnsi"/>
                <w:color w:val="0070C0"/>
                <w:sz w:val="18"/>
                <w:lang w:eastAsia="en-US"/>
              </w:rPr>
            </w:pPr>
          </w:p>
          <w:p w14:paraId="03087C36" w14:textId="77777777" w:rsidR="00FF4196" w:rsidRDefault="00FF4196" w:rsidP="0052019F">
            <w:pPr>
              <w:pStyle w:val="parrafo2"/>
              <w:spacing w:before="0" w:beforeAutospacing="0" w:after="0" w:afterAutospacing="0"/>
              <w:ind w:firstLine="357"/>
              <w:jc w:val="both"/>
              <w:rPr>
                <w:rFonts w:ascii="Century Gothic" w:eastAsiaTheme="minorHAnsi" w:hAnsi="Century Gothic" w:cstheme="minorHAnsi"/>
                <w:color w:val="0070C0"/>
                <w:sz w:val="18"/>
                <w:lang w:eastAsia="en-US"/>
              </w:rPr>
            </w:pPr>
          </w:p>
          <w:p w14:paraId="5D9A9202" w14:textId="2DC750E4" w:rsidR="00B17AFA" w:rsidRPr="00B17AFA" w:rsidRDefault="00B17AFA" w:rsidP="0052019F">
            <w:pPr>
              <w:pStyle w:val="parrafo2"/>
              <w:spacing w:before="0" w:beforeAutospacing="0" w:after="0" w:afterAutospacing="0"/>
              <w:ind w:firstLine="357"/>
              <w:jc w:val="both"/>
              <w:rPr>
                <w:rFonts w:ascii="Century Gothic" w:eastAsiaTheme="minorHAnsi" w:hAnsi="Century Gothic" w:cstheme="minorHAnsi"/>
                <w:color w:val="0070C0"/>
                <w:sz w:val="18"/>
                <w:lang w:eastAsia="en-US"/>
              </w:rPr>
            </w:pPr>
            <w:r w:rsidRPr="00B17AFA">
              <w:rPr>
                <w:rFonts w:ascii="Century Gothic" w:eastAsiaTheme="minorHAnsi" w:hAnsi="Century Gothic" w:cstheme="minorHAnsi"/>
                <w:color w:val="0070C0"/>
                <w:sz w:val="18"/>
                <w:lang w:eastAsia="en-US"/>
              </w:rPr>
              <w:t xml:space="preserve">Si durante este análisis comprobase que alguno de los </w:t>
            </w:r>
            <w:r w:rsidR="0012252B">
              <w:rPr>
                <w:rFonts w:ascii="Century Gothic" w:eastAsiaTheme="minorHAnsi" w:hAnsi="Century Gothic" w:cstheme="minorHAnsi"/>
                <w:color w:val="0070C0"/>
                <w:sz w:val="18"/>
                <w:lang w:eastAsia="en-US"/>
              </w:rPr>
              <w:t>Informes</w:t>
            </w:r>
            <w:r w:rsidRPr="00B17AFA">
              <w:rPr>
                <w:rFonts w:ascii="Century Gothic" w:eastAsiaTheme="minorHAnsi" w:hAnsi="Century Gothic" w:cstheme="minorHAnsi"/>
                <w:color w:val="0070C0"/>
                <w:sz w:val="18"/>
                <w:lang w:eastAsia="en-US"/>
              </w:rPr>
              <w:t xml:space="preserve"> preceptivos a los que se refiere el artículo 67.2 o los apartados específicos contemplados en el artículo 65.2, no resulta suficiente para disponer de los elementos de juicio necesarios para poder realizar la evaluación de impacto ambiental, el órgano ambiental se dirigirá al órgano sustantivo para que se completen los </w:t>
            </w:r>
            <w:r w:rsidR="0012252B">
              <w:rPr>
                <w:rFonts w:ascii="Century Gothic" w:eastAsiaTheme="minorHAnsi" w:hAnsi="Century Gothic" w:cstheme="minorHAnsi"/>
                <w:color w:val="0070C0"/>
                <w:sz w:val="18"/>
                <w:lang w:eastAsia="en-US"/>
              </w:rPr>
              <w:t>Informes</w:t>
            </w:r>
            <w:r w:rsidRPr="00B17AFA">
              <w:rPr>
                <w:rFonts w:ascii="Century Gothic" w:eastAsiaTheme="minorHAnsi" w:hAnsi="Century Gothic" w:cstheme="minorHAnsi"/>
                <w:color w:val="0070C0"/>
                <w:sz w:val="18"/>
                <w:lang w:eastAsia="en-US"/>
              </w:rPr>
              <w:t xml:space="preserve">. </w:t>
            </w:r>
          </w:p>
          <w:p w14:paraId="2EDBFD94" w14:textId="77777777" w:rsidR="00FF4196" w:rsidRDefault="00FF4196" w:rsidP="0052019F">
            <w:pPr>
              <w:pStyle w:val="parrafo2"/>
              <w:spacing w:before="0" w:beforeAutospacing="0" w:after="0" w:afterAutospacing="0"/>
              <w:ind w:firstLine="357"/>
              <w:jc w:val="both"/>
              <w:rPr>
                <w:rFonts w:ascii="Century Gothic" w:eastAsiaTheme="minorHAnsi" w:hAnsi="Century Gothic" w:cstheme="minorHAnsi"/>
                <w:color w:val="0070C0"/>
                <w:sz w:val="18"/>
                <w:lang w:eastAsia="en-US"/>
              </w:rPr>
            </w:pPr>
          </w:p>
          <w:p w14:paraId="1F8D1173" w14:textId="77777777" w:rsidR="00FF4196" w:rsidRDefault="00FF4196" w:rsidP="0052019F">
            <w:pPr>
              <w:pStyle w:val="parrafo2"/>
              <w:spacing w:before="0" w:beforeAutospacing="0" w:after="0" w:afterAutospacing="0"/>
              <w:ind w:firstLine="357"/>
              <w:jc w:val="both"/>
              <w:rPr>
                <w:rFonts w:ascii="Century Gothic" w:eastAsiaTheme="minorHAnsi" w:hAnsi="Century Gothic" w:cstheme="minorHAnsi"/>
                <w:color w:val="0070C0"/>
                <w:sz w:val="18"/>
                <w:lang w:eastAsia="en-US"/>
              </w:rPr>
            </w:pPr>
          </w:p>
          <w:p w14:paraId="057704F9" w14:textId="77777777" w:rsidR="00FF4196" w:rsidRDefault="00FF4196" w:rsidP="0052019F">
            <w:pPr>
              <w:pStyle w:val="parrafo2"/>
              <w:spacing w:before="0" w:beforeAutospacing="0" w:after="0" w:afterAutospacing="0"/>
              <w:ind w:firstLine="357"/>
              <w:jc w:val="both"/>
              <w:rPr>
                <w:rFonts w:ascii="Century Gothic" w:eastAsiaTheme="minorHAnsi" w:hAnsi="Century Gothic" w:cstheme="minorHAnsi"/>
                <w:color w:val="0070C0"/>
                <w:sz w:val="18"/>
                <w:lang w:eastAsia="en-US"/>
              </w:rPr>
            </w:pPr>
          </w:p>
          <w:p w14:paraId="29CFFCCD" w14:textId="399DC11E" w:rsidR="00B17AFA" w:rsidRPr="00B17AFA" w:rsidRDefault="00B17AFA" w:rsidP="0052019F">
            <w:pPr>
              <w:pStyle w:val="parrafo2"/>
              <w:spacing w:before="0" w:beforeAutospacing="0" w:after="0" w:afterAutospacing="0"/>
              <w:ind w:firstLine="357"/>
              <w:jc w:val="both"/>
              <w:rPr>
                <w:rFonts w:ascii="Century Gothic" w:eastAsiaTheme="minorHAnsi" w:hAnsi="Century Gothic" w:cstheme="minorHAnsi"/>
                <w:color w:val="0070C0"/>
                <w:sz w:val="18"/>
                <w:lang w:eastAsia="en-US"/>
              </w:rPr>
            </w:pPr>
            <w:r w:rsidRPr="00B17AFA">
              <w:rPr>
                <w:rFonts w:ascii="Century Gothic" w:eastAsiaTheme="minorHAnsi" w:hAnsi="Century Gothic" w:cstheme="minorHAnsi"/>
                <w:color w:val="0070C0"/>
                <w:sz w:val="18"/>
                <w:lang w:eastAsia="en-US"/>
              </w:rPr>
              <w:t xml:space="preserve">Si transcurridos </w:t>
            </w:r>
            <w:r w:rsidRPr="006D1412">
              <w:rPr>
                <w:rFonts w:ascii="Century Gothic" w:eastAsiaTheme="minorHAnsi" w:hAnsi="Century Gothic" w:cstheme="minorHAnsi"/>
                <w:b/>
                <w:color w:val="0070C0"/>
                <w:sz w:val="18"/>
                <w:lang w:eastAsia="en-US"/>
              </w:rPr>
              <w:t>dos meses</w:t>
            </w:r>
            <w:r w:rsidRPr="00B17AFA">
              <w:rPr>
                <w:rFonts w:ascii="Century Gothic" w:eastAsiaTheme="minorHAnsi" w:hAnsi="Century Gothic" w:cstheme="minorHAnsi"/>
                <w:color w:val="0070C0"/>
                <w:sz w:val="18"/>
                <w:lang w:eastAsia="en-US"/>
              </w:rPr>
              <w:t xml:space="preserve"> el órgano sustantivo no hubiera remitido los </w:t>
            </w:r>
            <w:r w:rsidR="0012252B">
              <w:rPr>
                <w:rFonts w:ascii="Century Gothic" w:eastAsiaTheme="minorHAnsi" w:hAnsi="Century Gothic" w:cstheme="minorHAnsi"/>
                <w:color w:val="0070C0"/>
                <w:sz w:val="18"/>
                <w:lang w:eastAsia="en-US"/>
              </w:rPr>
              <w:t>Informes</w:t>
            </w:r>
            <w:r w:rsidRPr="00B17AFA">
              <w:rPr>
                <w:rFonts w:ascii="Century Gothic" w:eastAsiaTheme="minorHAnsi" w:hAnsi="Century Gothic" w:cstheme="minorHAnsi"/>
                <w:color w:val="0070C0"/>
                <w:sz w:val="18"/>
                <w:lang w:eastAsia="en-US"/>
              </w:rPr>
              <w:t xml:space="preserve"> soli</w:t>
            </w:r>
            <w:r w:rsidRPr="00B17AFA">
              <w:rPr>
                <w:rFonts w:ascii="Century Gothic" w:eastAsiaTheme="minorHAnsi" w:hAnsi="Century Gothic" w:cstheme="minorHAnsi"/>
                <w:color w:val="0070C0"/>
                <w:sz w:val="18"/>
                <w:lang w:eastAsia="en-US"/>
              </w:rPr>
              <w:softHyphen/>
              <w:t>citados o, si una vez presentados, su contenido sigue resultando insuficiente, el órga</w:t>
            </w:r>
            <w:r w:rsidRPr="00B17AFA">
              <w:rPr>
                <w:rFonts w:ascii="Century Gothic" w:eastAsiaTheme="minorHAnsi" w:hAnsi="Century Gothic" w:cstheme="minorHAnsi"/>
                <w:color w:val="0070C0"/>
                <w:sz w:val="18"/>
                <w:lang w:eastAsia="en-US"/>
              </w:rPr>
              <w:softHyphen/>
              <w:t xml:space="preserve">no ambiental requerirá personalmente al titular del órgano jerárquicamente superior de aquél que tendría que emitir el </w:t>
            </w:r>
            <w:r w:rsidR="0012252B">
              <w:rPr>
                <w:rFonts w:ascii="Century Gothic" w:eastAsiaTheme="minorHAnsi" w:hAnsi="Century Gothic" w:cstheme="minorHAnsi"/>
                <w:color w:val="0070C0"/>
                <w:sz w:val="18"/>
                <w:lang w:eastAsia="en-US"/>
              </w:rPr>
              <w:t>Informes</w:t>
            </w:r>
            <w:r w:rsidRPr="00B17AFA">
              <w:rPr>
                <w:rFonts w:ascii="Century Gothic" w:eastAsiaTheme="minorHAnsi" w:hAnsi="Century Gothic" w:cstheme="minorHAnsi"/>
                <w:color w:val="0070C0"/>
                <w:sz w:val="18"/>
                <w:lang w:eastAsia="en-US"/>
              </w:rPr>
              <w:t xml:space="preserve"> para que, en el plazo de </w:t>
            </w:r>
            <w:r w:rsidRPr="006D1412">
              <w:rPr>
                <w:rFonts w:ascii="Century Gothic" w:eastAsiaTheme="minorHAnsi" w:hAnsi="Century Gothic" w:cstheme="minorHAnsi"/>
                <w:b/>
                <w:color w:val="0070C0"/>
                <w:sz w:val="18"/>
                <w:lang w:eastAsia="en-US"/>
              </w:rPr>
              <w:t>diez días hábiles</w:t>
            </w:r>
            <w:r w:rsidRPr="00B17AFA">
              <w:rPr>
                <w:rFonts w:ascii="Century Gothic" w:eastAsiaTheme="minorHAnsi" w:hAnsi="Century Gothic" w:cstheme="minorHAnsi"/>
                <w:color w:val="0070C0"/>
                <w:sz w:val="18"/>
                <w:lang w:eastAsia="en-US"/>
              </w:rPr>
              <w:t xml:space="preserve">, contados a partir de la recepción del requerimiento, ordene al órgano competente la entrega del </w:t>
            </w:r>
            <w:r w:rsidR="0012252B">
              <w:rPr>
                <w:rFonts w:ascii="Century Gothic" w:eastAsiaTheme="minorHAnsi" w:hAnsi="Century Gothic" w:cstheme="minorHAnsi"/>
                <w:color w:val="0070C0"/>
                <w:sz w:val="18"/>
                <w:lang w:eastAsia="en-US"/>
              </w:rPr>
              <w:t>Informes</w:t>
            </w:r>
            <w:r w:rsidRPr="00B17AFA">
              <w:rPr>
                <w:rFonts w:ascii="Century Gothic" w:eastAsiaTheme="minorHAnsi" w:hAnsi="Century Gothic" w:cstheme="minorHAnsi"/>
                <w:color w:val="0070C0"/>
                <w:sz w:val="18"/>
                <w:lang w:eastAsia="en-US"/>
              </w:rPr>
              <w:t xml:space="preserve"> solicitado en el plazo de </w:t>
            </w:r>
            <w:r w:rsidRPr="00FF4196">
              <w:rPr>
                <w:rFonts w:ascii="Century Gothic" w:eastAsiaTheme="minorHAnsi" w:hAnsi="Century Gothic" w:cstheme="minorHAnsi"/>
                <w:b/>
                <w:color w:val="0070C0"/>
                <w:sz w:val="18"/>
                <w:lang w:eastAsia="en-US"/>
              </w:rPr>
              <w:t>diez días hábiles</w:t>
            </w:r>
            <w:r w:rsidRPr="00B17AFA">
              <w:rPr>
                <w:rFonts w:ascii="Century Gothic" w:eastAsiaTheme="minorHAnsi" w:hAnsi="Century Gothic" w:cstheme="minorHAnsi"/>
                <w:color w:val="0070C0"/>
                <w:sz w:val="18"/>
                <w:lang w:eastAsia="en-US"/>
              </w:rPr>
              <w:t>, sin perjuicio de las res</w:t>
            </w:r>
            <w:r w:rsidRPr="00B17AFA">
              <w:rPr>
                <w:rFonts w:ascii="Century Gothic" w:eastAsiaTheme="minorHAnsi" w:hAnsi="Century Gothic" w:cstheme="minorHAnsi"/>
                <w:color w:val="0070C0"/>
                <w:sz w:val="18"/>
                <w:lang w:eastAsia="en-US"/>
              </w:rPr>
              <w:softHyphen/>
              <w:t>ponsabilidades en que pudiera incurrir el responsable de la demora. El requerimiento efectuado se comunicará al órgano sustantivo y al promotor, y suspenderá el plazo para la formulación de la declaración de impacto ambiental.</w:t>
            </w:r>
          </w:p>
          <w:p w14:paraId="5D32B0ED" w14:textId="77777777" w:rsidR="006D1412" w:rsidRDefault="006D1412" w:rsidP="0052019F">
            <w:pPr>
              <w:pStyle w:val="parrafo2"/>
              <w:spacing w:before="0" w:beforeAutospacing="0" w:after="0" w:afterAutospacing="0"/>
              <w:ind w:firstLine="357"/>
              <w:jc w:val="both"/>
              <w:rPr>
                <w:rFonts w:ascii="Century Gothic" w:eastAsiaTheme="minorHAnsi" w:hAnsi="Century Gothic" w:cstheme="minorHAnsi"/>
                <w:color w:val="0070C0"/>
                <w:sz w:val="18"/>
                <w:lang w:eastAsia="en-US"/>
              </w:rPr>
            </w:pPr>
          </w:p>
          <w:p w14:paraId="6861D523" w14:textId="77777777" w:rsidR="006D1412" w:rsidRDefault="006D1412" w:rsidP="0052019F">
            <w:pPr>
              <w:pStyle w:val="parrafo2"/>
              <w:spacing w:before="0" w:beforeAutospacing="0" w:after="0" w:afterAutospacing="0"/>
              <w:ind w:firstLine="357"/>
              <w:jc w:val="both"/>
              <w:rPr>
                <w:rFonts w:ascii="Century Gothic" w:eastAsiaTheme="minorHAnsi" w:hAnsi="Century Gothic" w:cstheme="minorHAnsi"/>
                <w:color w:val="0070C0"/>
                <w:sz w:val="18"/>
                <w:lang w:eastAsia="en-US"/>
              </w:rPr>
            </w:pPr>
          </w:p>
          <w:p w14:paraId="402716BB" w14:textId="77777777" w:rsidR="006D1412" w:rsidRDefault="006D1412" w:rsidP="0052019F">
            <w:pPr>
              <w:pStyle w:val="parrafo2"/>
              <w:spacing w:before="0" w:beforeAutospacing="0" w:after="0" w:afterAutospacing="0"/>
              <w:ind w:firstLine="357"/>
              <w:jc w:val="both"/>
              <w:rPr>
                <w:rFonts w:ascii="Century Gothic" w:eastAsiaTheme="minorHAnsi" w:hAnsi="Century Gothic" w:cstheme="minorHAnsi"/>
                <w:color w:val="0070C0"/>
                <w:sz w:val="18"/>
                <w:lang w:eastAsia="en-US"/>
              </w:rPr>
            </w:pPr>
          </w:p>
          <w:p w14:paraId="2ED21DAE" w14:textId="77777777" w:rsidR="006D1412" w:rsidRDefault="006D1412" w:rsidP="0052019F">
            <w:pPr>
              <w:pStyle w:val="parrafo2"/>
              <w:spacing w:before="0" w:beforeAutospacing="0" w:after="0" w:afterAutospacing="0"/>
              <w:ind w:firstLine="357"/>
              <w:jc w:val="both"/>
              <w:rPr>
                <w:rFonts w:ascii="Century Gothic" w:eastAsiaTheme="minorHAnsi" w:hAnsi="Century Gothic" w:cstheme="minorHAnsi"/>
                <w:color w:val="0070C0"/>
                <w:sz w:val="18"/>
                <w:lang w:eastAsia="en-US"/>
              </w:rPr>
            </w:pPr>
          </w:p>
          <w:p w14:paraId="4252DE75" w14:textId="77777777" w:rsidR="006D1412" w:rsidRDefault="006D1412" w:rsidP="0052019F">
            <w:pPr>
              <w:pStyle w:val="parrafo2"/>
              <w:spacing w:before="0" w:beforeAutospacing="0" w:after="0" w:afterAutospacing="0"/>
              <w:ind w:firstLine="357"/>
              <w:jc w:val="both"/>
              <w:rPr>
                <w:rFonts w:ascii="Century Gothic" w:eastAsiaTheme="minorHAnsi" w:hAnsi="Century Gothic" w:cstheme="minorHAnsi"/>
                <w:color w:val="0070C0"/>
                <w:sz w:val="18"/>
                <w:lang w:eastAsia="en-US"/>
              </w:rPr>
            </w:pPr>
          </w:p>
          <w:p w14:paraId="5C5DB5DA" w14:textId="77777777" w:rsidR="006D1412" w:rsidRDefault="006D1412" w:rsidP="0052019F">
            <w:pPr>
              <w:pStyle w:val="parrafo2"/>
              <w:spacing w:before="0" w:beforeAutospacing="0" w:after="0" w:afterAutospacing="0"/>
              <w:ind w:firstLine="357"/>
              <w:jc w:val="both"/>
              <w:rPr>
                <w:rFonts w:ascii="Century Gothic" w:eastAsiaTheme="minorHAnsi" w:hAnsi="Century Gothic" w:cstheme="minorHAnsi"/>
                <w:color w:val="0070C0"/>
                <w:sz w:val="18"/>
                <w:lang w:eastAsia="en-US"/>
              </w:rPr>
            </w:pPr>
          </w:p>
          <w:p w14:paraId="7EB722BA" w14:textId="77777777" w:rsidR="006D1412" w:rsidRDefault="006D1412" w:rsidP="0052019F">
            <w:pPr>
              <w:pStyle w:val="parrafo2"/>
              <w:spacing w:before="0" w:beforeAutospacing="0" w:after="0" w:afterAutospacing="0"/>
              <w:ind w:firstLine="357"/>
              <w:jc w:val="both"/>
              <w:rPr>
                <w:rFonts w:ascii="Century Gothic" w:eastAsiaTheme="minorHAnsi" w:hAnsi="Century Gothic" w:cstheme="minorHAnsi"/>
                <w:color w:val="0070C0"/>
                <w:sz w:val="18"/>
                <w:lang w:eastAsia="en-US"/>
              </w:rPr>
            </w:pPr>
          </w:p>
          <w:p w14:paraId="16EAB62B" w14:textId="77777777" w:rsidR="006D1412" w:rsidRDefault="006D1412" w:rsidP="0052019F">
            <w:pPr>
              <w:pStyle w:val="parrafo2"/>
              <w:spacing w:before="0" w:beforeAutospacing="0" w:after="0" w:afterAutospacing="0"/>
              <w:ind w:firstLine="357"/>
              <w:jc w:val="both"/>
              <w:rPr>
                <w:rFonts w:ascii="Century Gothic" w:eastAsiaTheme="minorHAnsi" w:hAnsi="Century Gothic" w:cstheme="minorHAnsi"/>
                <w:color w:val="0070C0"/>
                <w:sz w:val="18"/>
                <w:lang w:eastAsia="en-US"/>
              </w:rPr>
            </w:pPr>
          </w:p>
          <w:p w14:paraId="5C34E4B5" w14:textId="77777777" w:rsidR="006D1412" w:rsidRDefault="006D1412" w:rsidP="0052019F">
            <w:pPr>
              <w:pStyle w:val="parrafo2"/>
              <w:spacing w:before="0" w:beforeAutospacing="0" w:after="0" w:afterAutospacing="0"/>
              <w:ind w:firstLine="357"/>
              <w:jc w:val="both"/>
              <w:rPr>
                <w:rFonts w:ascii="Century Gothic" w:eastAsiaTheme="minorHAnsi" w:hAnsi="Century Gothic" w:cstheme="minorHAnsi"/>
                <w:color w:val="0070C0"/>
                <w:sz w:val="18"/>
                <w:lang w:eastAsia="en-US"/>
              </w:rPr>
            </w:pPr>
          </w:p>
          <w:p w14:paraId="74C4FA09" w14:textId="77777777" w:rsidR="006D1412" w:rsidRDefault="006D1412" w:rsidP="0052019F">
            <w:pPr>
              <w:pStyle w:val="parrafo2"/>
              <w:spacing w:before="0" w:beforeAutospacing="0" w:after="0" w:afterAutospacing="0"/>
              <w:ind w:firstLine="357"/>
              <w:jc w:val="both"/>
              <w:rPr>
                <w:rFonts w:ascii="Century Gothic" w:eastAsiaTheme="minorHAnsi" w:hAnsi="Century Gothic" w:cstheme="minorHAnsi"/>
                <w:color w:val="0070C0"/>
                <w:sz w:val="18"/>
                <w:lang w:eastAsia="en-US"/>
              </w:rPr>
            </w:pPr>
          </w:p>
          <w:p w14:paraId="306122BE" w14:textId="77777777" w:rsidR="006D1412" w:rsidRDefault="006D1412" w:rsidP="0052019F">
            <w:pPr>
              <w:pStyle w:val="parrafo2"/>
              <w:spacing w:before="0" w:beforeAutospacing="0" w:after="0" w:afterAutospacing="0"/>
              <w:ind w:firstLine="357"/>
              <w:jc w:val="both"/>
              <w:rPr>
                <w:rFonts w:ascii="Century Gothic" w:eastAsiaTheme="minorHAnsi" w:hAnsi="Century Gothic" w:cstheme="minorHAnsi"/>
                <w:color w:val="0070C0"/>
                <w:sz w:val="18"/>
                <w:lang w:eastAsia="en-US"/>
              </w:rPr>
            </w:pPr>
          </w:p>
          <w:p w14:paraId="28CC2DB6" w14:textId="77777777" w:rsidR="006D1412" w:rsidRDefault="006D1412" w:rsidP="0052019F">
            <w:pPr>
              <w:pStyle w:val="parrafo2"/>
              <w:spacing w:before="0" w:beforeAutospacing="0" w:after="0" w:afterAutospacing="0"/>
              <w:ind w:firstLine="357"/>
              <w:jc w:val="both"/>
              <w:rPr>
                <w:rFonts w:ascii="Century Gothic" w:eastAsiaTheme="minorHAnsi" w:hAnsi="Century Gothic" w:cstheme="minorHAnsi"/>
                <w:color w:val="0070C0"/>
                <w:sz w:val="18"/>
                <w:lang w:eastAsia="en-US"/>
              </w:rPr>
            </w:pPr>
          </w:p>
          <w:p w14:paraId="460C7EFF" w14:textId="77777777" w:rsidR="006D1412" w:rsidRDefault="006D1412" w:rsidP="0052019F">
            <w:pPr>
              <w:pStyle w:val="parrafo2"/>
              <w:spacing w:before="0" w:beforeAutospacing="0" w:after="0" w:afterAutospacing="0"/>
              <w:ind w:firstLine="357"/>
              <w:jc w:val="both"/>
              <w:rPr>
                <w:rFonts w:ascii="Century Gothic" w:eastAsiaTheme="minorHAnsi" w:hAnsi="Century Gothic" w:cstheme="minorHAnsi"/>
                <w:color w:val="0070C0"/>
                <w:sz w:val="18"/>
                <w:lang w:eastAsia="en-US"/>
              </w:rPr>
            </w:pPr>
          </w:p>
          <w:p w14:paraId="49881305" w14:textId="77777777" w:rsidR="006D1412" w:rsidRDefault="006D1412" w:rsidP="0052019F">
            <w:pPr>
              <w:pStyle w:val="parrafo2"/>
              <w:spacing w:before="0" w:beforeAutospacing="0" w:after="0" w:afterAutospacing="0"/>
              <w:ind w:firstLine="357"/>
              <w:jc w:val="both"/>
              <w:rPr>
                <w:rFonts w:ascii="Century Gothic" w:eastAsiaTheme="minorHAnsi" w:hAnsi="Century Gothic" w:cstheme="minorHAnsi"/>
                <w:color w:val="0070C0"/>
                <w:sz w:val="18"/>
                <w:lang w:eastAsia="en-US"/>
              </w:rPr>
            </w:pPr>
          </w:p>
          <w:p w14:paraId="5531419B" w14:textId="77777777" w:rsidR="006D1412" w:rsidRDefault="006D1412" w:rsidP="0052019F">
            <w:pPr>
              <w:pStyle w:val="parrafo2"/>
              <w:spacing w:before="0" w:beforeAutospacing="0" w:after="0" w:afterAutospacing="0"/>
              <w:ind w:firstLine="357"/>
              <w:jc w:val="both"/>
              <w:rPr>
                <w:rFonts w:ascii="Century Gothic" w:eastAsiaTheme="minorHAnsi" w:hAnsi="Century Gothic" w:cstheme="minorHAnsi"/>
                <w:color w:val="0070C0"/>
                <w:sz w:val="18"/>
                <w:lang w:eastAsia="en-US"/>
              </w:rPr>
            </w:pPr>
          </w:p>
          <w:p w14:paraId="163E384C" w14:textId="750DA948" w:rsidR="00B17AFA" w:rsidRPr="00B17AFA" w:rsidRDefault="00B17AFA" w:rsidP="0052019F">
            <w:pPr>
              <w:pStyle w:val="parrafo2"/>
              <w:spacing w:before="0" w:beforeAutospacing="0" w:after="0" w:afterAutospacing="0"/>
              <w:ind w:firstLine="357"/>
              <w:jc w:val="both"/>
              <w:rPr>
                <w:rFonts w:ascii="Century Gothic" w:eastAsiaTheme="minorHAnsi" w:hAnsi="Century Gothic" w:cstheme="minorHAnsi"/>
                <w:color w:val="0070C0"/>
                <w:sz w:val="18"/>
                <w:lang w:eastAsia="en-US"/>
              </w:rPr>
            </w:pPr>
            <w:r w:rsidRPr="00FF4196">
              <w:rPr>
                <w:rFonts w:ascii="Century Gothic" w:eastAsiaTheme="minorHAnsi" w:hAnsi="Century Gothic" w:cstheme="minorHAnsi"/>
                <w:sz w:val="18"/>
                <w:lang w:eastAsia="en-US"/>
              </w:rPr>
              <w:t xml:space="preserve">Si transcurrido el plazo de </w:t>
            </w:r>
            <w:r w:rsidRPr="00FF4196">
              <w:rPr>
                <w:rFonts w:ascii="Century Gothic" w:eastAsiaTheme="minorHAnsi" w:hAnsi="Century Gothic" w:cstheme="minorHAnsi"/>
                <w:b/>
                <w:sz w:val="18"/>
                <w:lang w:eastAsia="en-US"/>
              </w:rPr>
              <w:t>diez días hábiles</w:t>
            </w:r>
            <w:r w:rsidRPr="00FF4196">
              <w:rPr>
                <w:rFonts w:ascii="Century Gothic" w:eastAsiaTheme="minorHAnsi" w:hAnsi="Century Gothic" w:cstheme="minorHAnsi"/>
                <w:sz w:val="18"/>
                <w:lang w:eastAsia="en-US"/>
              </w:rPr>
              <w:t xml:space="preserve"> el órgano ambiental no hubiese recibido el </w:t>
            </w:r>
            <w:r w:rsidR="0012252B">
              <w:rPr>
                <w:rFonts w:ascii="Century Gothic" w:eastAsiaTheme="minorHAnsi" w:hAnsi="Century Gothic" w:cstheme="minorHAnsi"/>
                <w:sz w:val="18"/>
                <w:lang w:eastAsia="en-US"/>
              </w:rPr>
              <w:t>Informes</w:t>
            </w:r>
            <w:r w:rsidRPr="00FF4196">
              <w:rPr>
                <w:rFonts w:ascii="Century Gothic" w:eastAsiaTheme="minorHAnsi" w:hAnsi="Century Gothic" w:cstheme="minorHAnsi"/>
                <w:sz w:val="18"/>
                <w:lang w:eastAsia="en-US"/>
              </w:rPr>
              <w:t>, el órgano ambiental comunicará al órgano sustantivo y al promotor la impo</w:t>
            </w:r>
            <w:r w:rsidRPr="00FF4196">
              <w:rPr>
                <w:rFonts w:ascii="Century Gothic" w:eastAsiaTheme="minorHAnsi" w:hAnsi="Century Gothic" w:cstheme="minorHAnsi"/>
                <w:sz w:val="18"/>
                <w:lang w:eastAsia="en-US"/>
              </w:rPr>
              <w:softHyphen/>
              <w:t>sibilidad de continuar el procedimiento</w:t>
            </w:r>
            <w:r w:rsidRPr="00B17AFA">
              <w:rPr>
                <w:rFonts w:ascii="Century Gothic" w:eastAsiaTheme="minorHAnsi" w:hAnsi="Century Gothic" w:cstheme="minorHAnsi"/>
                <w:color w:val="0070C0"/>
                <w:sz w:val="18"/>
                <w:lang w:eastAsia="en-US"/>
              </w:rPr>
              <w:t>, dando por finalizada la evaluación de impacto ambiental ordinaria, notificando al promotor y al órgano sustantivo la resolución de terminación. Contra esta resolución podrán interponerse los recursos legalmente pro</w:t>
            </w:r>
            <w:r w:rsidRPr="00B17AFA">
              <w:rPr>
                <w:rFonts w:ascii="Century Gothic" w:eastAsiaTheme="minorHAnsi" w:hAnsi="Century Gothic" w:cstheme="minorHAnsi"/>
                <w:color w:val="0070C0"/>
                <w:sz w:val="18"/>
                <w:lang w:eastAsia="en-US"/>
              </w:rPr>
              <w:softHyphen/>
              <w:t xml:space="preserve">cedentes en vía administrativa y judicial, en su caso. </w:t>
            </w:r>
          </w:p>
          <w:p w14:paraId="6C027A8C" w14:textId="0F6D6BD8" w:rsidR="00B17AFA" w:rsidRPr="00FF4196" w:rsidRDefault="00B17AFA"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r w:rsidRPr="00FF4196">
              <w:rPr>
                <w:rFonts w:ascii="Century Gothic" w:eastAsiaTheme="minorHAnsi" w:hAnsi="Century Gothic" w:cstheme="minorHAnsi"/>
                <w:sz w:val="18"/>
                <w:lang w:eastAsia="en-US"/>
              </w:rPr>
              <w:t xml:space="preserve">En todo caso, el promotor podrá reclamar a la Administración competente la emisión del </w:t>
            </w:r>
            <w:r w:rsidR="0012252B">
              <w:rPr>
                <w:rFonts w:ascii="Century Gothic" w:eastAsiaTheme="minorHAnsi" w:hAnsi="Century Gothic" w:cstheme="minorHAnsi"/>
                <w:sz w:val="18"/>
                <w:lang w:eastAsia="en-US"/>
              </w:rPr>
              <w:t>Informes</w:t>
            </w:r>
            <w:r w:rsidRPr="00FF4196">
              <w:rPr>
                <w:rFonts w:ascii="Century Gothic" w:eastAsiaTheme="minorHAnsi" w:hAnsi="Century Gothic" w:cstheme="minorHAnsi"/>
                <w:sz w:val="18"/>
                <w:lang w:eastAsia="en-US"/>
              </w:rPr>
              <w:t xml:space="preserve"> a través del procedimiento previsto en el artículo 29 de la Ley 29/1998, de 13 de julio, reguladora de la Jurisdicción Contencioso-administrativa. </w:t>
            </w:r>
          </w:p>
          <w:p w14:paraId="36243CE1" w14:textId="77777777" w:rsidR="00B17AFA" w:rsidRPr="00B17AFA" w:rsidRDefault="00B17AFA" w:rsidP="0052019F">
            <w:pPr>
              <w:pStyle w:val="parrafo2"/>
              <w:spacing w:before="0" w:beforeAutospacing="0" w:after="0" w:afterAutospacing="0"/>
              <w:ind w:firstLine="357"/>
              <w:jc w:val="both"/>
              <w:rPr>
                <w:rFonts w:ascii="Century Gothic" w:eastAsiaTheme="minorHAnsi" w:hAnsi="Century Gothic" w:cstheme="minorHAnsi"/>
                <w:color w:val="0070C0"/>
                <w:sz w:val="18"/>
                <w:lang w:eastAsia="en-US"/>
              </w:rPr>
            </w:pPr>
            <w:r w:rsidRPr="00B17AFA">
              <w:rPr>
                <w:rFonts w:ascii="Century Gothic" w:eastAsiaTheme="minorHAnsi" w:hAnsi="Century Gothic" w:cstheme="minorHAnsi"/>
                <w:color w:val="0070C0"/>
                <w:sz w:val="18"/>
                <w:lang w:eastAsia="en-US"/>
              </w:rPr>
              <w:t xml:space="preserve">3. Asimismo, si durante el análisis técnico del expediente el órgano ambiental apreciara: </w:t>
            </w:r>
          </w:p>
          <w:p w14:paraId="048F4144" w14:textId="4CBDDCBB" w:rsidR="00B17AFA" w:rsidRPr="00B17AFA" w:rsidRDefault="00B17AFA" w:rsidP="0052019F">
            <w:pPr>
              <w:pStyle w:val="parrafo2"/>
              <w:spacing w:before="0" w:beforeAutospacing="0" w:after="0" w:afterAutospacing="0"/>
              <w:ind w:firstLine="357"/>
              <w:jc w:val="both"/>
              <w:rPr>
                <w:rFonts w:ascii="Century Gothic" w:eastAsiaTheme="minorHAnsi" w:hAnsi="Century Gothic" w:cstheme="minorHAnsi"/>
                <w:color w:val="0070C0"/>
                <w:sz w:val="18"/>
                <w:lang w:eastAsia="en-US"/>
              </w:rPr>
            </w:pPr>
            <w:r w:rsidRPr="00B17AFA">
              <w:rPr>
                <w:rFonts w:ascii="Century Gothic" w:eastAsiaTheme="minorHAnsi" w:hAnsi="Century Gothic" w:cstheme="minorHAnsi"/>
                <w:color w:val="0070C0"/>
                <w:sz w:val="18"/>
                <w:lang w:eastAsia="en-US"/>
              </w:rPr>
              <w:t xml:space="preserve">a) que es necesaria </w:t>
            </w:r>
            <w:r w:rsidR="0012252B">
              <w:rPr>
                <w:rFonts w:ascii="Century Gothic" w:eastAsiaTheme="minorHAnsi" w:hAnsi="Century Gothic" w:cstheme="minorHAnsi"/>
                <w:color w:val="0070C0"/>
                <w:sz w:val="18"/>
                <w:lang w:eastAsia="en-US"/>
              </w:rPr>
              <w:t>Información</w:t>
            </w:r>
            <w:r w:rsidRPr="00B17AFA">
              <w:rPr>
                <w:rFonts w:ascii="Century Gothic" w:eastAsiaTheme="minorHAnsi" w:hAnsi="Century Gothic" w:cstheme="minorHAnsi"/>
                <w:color w:val="0070C0"/>
                <w:sz w:val="18"/>
                <w:lang w:eastAsia="en-US"/>
              </w:rPr>
              <w:t xml:space="preserve"> adicional relativa al estudio de impacto ambiental o, en su caso, que el contenido del estudio de impacto ambiental no es acorde con la </w:t>
            </w:r>
            <w:r w:rsidR="0012252B">
              <w:rPr>
                <w:rFonts w:ascii="Century Gothic" w:eastAsiaTheme="minorHAnsi" w:hAnsi="Century Gothic" w:cstheme="minorHAnsi"/>
                <w:color w:val="0070C0"/>
                <w:sz w:val="18"/>
                <w:lang w:eastAsia="en-US"/>
              </w:rPr>
              <w:t>Información</w:t>
            </w:r>
            <w:r w:rsidRPr="00B17AFA">
              <w:rPr>
                <w:rFonts w:ascii="Century Gothic" w:eastAsiaTheme="minorHAnsi" w:hAnsi="Century Gothic" w:cstheme="minorHAnsi"/>
                <w:color w:val="0070C0"/>
                <w:sz w:val="18"/>
                <w:lang w:eastAsia="en-US"/>
              </w:rPr>
              <w:t xml:space="preserve"> requerida en el documento de alcance; o bien </w:t>
            </w:r>
          </w:p>
          <w:p w14:paraId="3C8D487C" w14:textId="234CC7B0" w:rsidR="00B17AFA" w:rsidRPr="00B17AFA" w:rsidRDefault="00B17AFA" w:rsidP="0052019F">
            <w:pPr>
              <w:pStyle w:val="parrafo2"/>
              <w:spacing w:before="0" w:beforeAutospacing="0" w:after="0" w:afterAutospacing="0"/>
              <w:ind w:firstLine="357"/>
              <w:jc w:val="both"/>
              <w:rPr>
                <w:rFonts w:ascii="Century Gothic" w:eastAsiaTheme="minorHAnsi" w:hAnsi="Century Gothic" w:cstheme="minorHAnsi"/>
                <w:color w:val="0070C0"/>
                <w:sz w:val="18"/>
                <w:lang w:eastAsia="en-US"/>
              </w:rPr>
            </w:pPr>
            <w:r w:rsidRPr="00B17AFA">
              <w:rPr>
                <w:rFonts w:ascii="Century Gothic" w:eastAsiaTheme="minorHAnsi" w:hAnsi="Century Gothic" w:cstheme="minorHAnsi"/>
                <w:color w:val="0070C0"/>
                <w:sz w:val="18"/>
                <w:lang w:eastAsia="en-US"/>
              </w:rPr>
              <w:t>b) que el promotor no ha tenido debidamente en cuenta las alegaciones recibidas du</w:t>
            </w:r>
            <w:r w:rsidRPr="00B17AFA">
              <w:rPr>
                <w:rFonts w:ascii="Century Gothic" w:eastAsiaTheme="minorHAnsi" w:hAnsi="Century Gothic" w:cstheme="minorHAnsi"/>
                <w:color w:val="0070C0"/>
                <w:sz w:val="18"/>
                <w:lang w:eastAsia="en-US"/>
              </w:rPr>
              <w:softHyphen/>
              <w:t xml:space="preserve">rante los trámites de </w:t>
            </w:r>
            <w:r w:rsidR="0012252B">
              <w:rPr>
                <w:rFonts w:ascii="Century Gothic" w:eastAsiaTheme="minorHAnsi" w:hAnsi="Century Gothic" w:cstheme="minorHAnsi"/>
                <w:color w:val="0070C0"/>
                <w:sz w:val="18"/>
                <w:lang w:eastAsia="en-US"/>
              </w:rPr>
              <w:t>Información</w:t>
            </w:r>
            <w:r w:rsidRPr="00B17AFA">
              <w:rPr>
                <w:rFonts w:ascii="Century Gothic" w:eastAsiaTheme="minorHAnsi" w:hAnsi="Century Gothic" w:cstheme="minorHAnsi"/>
                <w:color w:val="0070C0"/>
                <w:sz w:val="18"/>
                <w:lang w:eastAsia="en-US"/>
              </w:rPr>
              <w:t xml:space="preserve"> pública y consultas, requerirá al promotor, </w:t>
            </w:r>
            <w:r w:rsidR="00B0363D">
              <w:rPr>
                <w:rFonts w:ascii="Century Gothic" w:eastAsiaTheme="minorHAnsi" w:hAnsi="Century Gothic" w:cstheme="minorHAnsi"/>
                <w:color w:val="0070C0"/>
                <w:sz w:val="18"/>
                <w:lang w:eastAsia="en-US"/>
              </w:rPr>
              <w:t>INFORMACIÓN</w:t>
            </w:r>
            <w:r w:rsidRPr="00B17AFA">
              <w:rPr>
                <w:rFonts w:ascii="Century Gothic" w:eastAsiaTheme="minorHAnsi" w:hAnsi="Century Gothic" w:cstheme="minorHAnsi"/>
                <w:color w:val="0070C0"/>
                <w:sz w:val="18"/>
                <w:lang w:eastAsia="en-US"/>
              </w:rPr>
              <w:t>r</w:t>
            </w:r>
            <w:r w:rsidRPr="00B17AFA">
              <w:rPr>
                <w:rFonts w:ascii="Century Gothic" w:eastAsiaTheme="minorHAnsi" w:hAnsi="Century Gothic" w:cstheme="minorHAnsi"/>
                <w:color w:val="0070C0"/>
                <w:sz w:val="18"/>
                <w:lang w:eastAsia="en-US"/>
              </w:rPr>
              <w:softHyphen/>
              <w:t xml:space="preserve">mando de ello al órgano sustantivo, para que complete la </w:t>
            </w:r>
            <w:r w:rsidR="0012252B">
              <w:rPr>
                <w:rFonts w:ascii="Century Gothic" w:eastAsiaTheme="minorHAnsi" w:hAnsi="Century Gothic" w:cstheme="minorHAnsi"/>
                <w:color w:val="0070C0"/>
                <w:sz w:val="18"/>
                <w:lang w:eastAsia="en-US"/>
              </w:rPr>
              <w:t>Información</w:t>
            </w:r>
            <w:r w:rsidRPr="00B17AFA">
              <w:rPr>
                <w:rFonts w:ascii="Century Gothic" w:eastAsiaTheme="minorHAnsi" w:hAnsi="Century Gothic" w:cstheme="minorHAnsi"/>
                <w:color w:val="0070C0"/>
                <w:sz w:val="18"/>
                <w:lang w:eastAsia="en-US"/>
              </w:rPr>
              <w:t xml:space="preserve"> que resulte imprescindible para la formulación de la declaración de impacto ambiental. </w:t>
            </w:r>
          </w:p>
          <w:p w14:paraId="48B5C98C" w14:textId="24CC94C0" w:rsidR="00B17AFA" w:rsidRPr="00B17AFA" w:rsidRDefault="00B17AFA" w:rsidP="0052019F">
            <w:pPr>
              <w:pStyle w:val="parrafo2"/>
              <w:spacing w:before="0" w:beforeAutospacing="0" w:after="0" w:afterAutospacing="0"/>
              <w:ind w:firstLine="357"/>
              <w:jc w:val="both"/>
              <w:rPr>
                <w:rFonts w:ascii="Century Gothic" w:eastAsiaTheme="minorHAnsi" w:hAnsi="Century Gothic" w:cstheme="minorHAnsi"/>
                <w:color w:val="0070C0"/>
                <w:sz w:val="18"/>
                <w:lang w:eastAsia="en-US"/>
              </w:rPr>
            </w:pPr>
            <w:r w:rsidRPr="00B17AFA">
              <w:rPr>
                <w:rFonts w:ascii="Century Gothic" w:eastAsiaTheme="minorHAnsi" w:hAnsi="Century Gothic" w:cstheme="minorHAnsi"/>
                <w:color w:val="0070C0"/>
                <w:sz w:val="18"/>
                <w:lang w:eastAsia="en-US"/>
              </w:rPr>
              <w:t xml:space="preserve">Si transcurridos </w:t>
            </w:r>
            <w:r w:rsidRPr="00FF4196">
              <w:rPr>
                <w:rFonts w:ascii="Century Gothic" w:eastAsiaTheme="minorHAnsi" w:hAnsi="Century Gothic" w:cstheme="minorHAnsi"/>
                <w:b/>
                <w:color w:val="0070C0"/>
                <w:sz w:val="18"/>
                <w:lang w:eastAsia="en-US"/>
              </w:rPr>
              <w:t>tres meses</w:t>
            </w:r>
            <w:r w:rsidRPr="00B17AFA">
              <w:rPr>
                <w:rFonts w:ascii="Century Gothic" w:eastAsiaTheme="minorHAnsi" w:hAnsi="Century Gothic" w:cstheme="minorHAnsi"/>
                <w:color w:val="0070C0"/>
                <w:sz w:val="18"/>
                <w:lang w:eastAsia="en-US"/>
              </w:rPr>
              <w:t xml:space="preserve">, el promotor no hubiera remitido la </w:t>
            </w:r>
            <w:r w:rsidR="0012252B">
              <w:rPr>
                <w:rFonts w:ascii="Century Gothic" w:eastAsiaTheme="minorHAnsi" w:hAnsi="Century Gothic" w:cstheme="minorHAnsi"/>
                <w:color w:val="0070C0"/>
                <w:sz w:val="18"/>
                <w:lang w:eastAsia="en-US"/>
              </w:rPr>
              <w:t>Información</w:t>
            </w:r>
            <w:r w:rsidRPr="00B17AFA">
              <w:rPr>
                <w:rFonts w:ascii="Century Gothic" w:eastAsiaTheme="minorHAnsi" w:hAnsi="Century Gothic" w:cstheme="minorHAnsi"/>
                <w:color w:val="0070C0"/>
                <w:sz w:val="18"/>
                <w:lang w:eastAsia="en-US"/>
              </w:rPr>
              <w:t xml:space="preserve"> requerida o, una vez presentada, esta siguiera siendo insuficiente, el órgano ambiental dará por finalizada la evaluación de impacto ambiental ordinaria, notificando al promotor y al órgano sustantivo la resolución de terminación. Contra esta resolución podrán interpo</w:t>
            </w:r>
            <w:r w:rsidRPr="00B17AFA">
              <w:rPr>
                <w:rFonts w:ascii="Century Gothic" w:eastAsiaTheme="minorHAnsi" w:hAnsi="Century Gothic" w:cstheme="minorHAnsi"/>
                <w:color w:val="0070C0"/>
                <w:sz w:val="18"/>
                <w:lang w:eastAsia="en-US"/>
              </w:rPr>
              <w:softHyphen/>
              <w:t>nerse los recursos legalmente procedentes en vía administrativa y judicial, en su caso. El plazo de tres meses previsto en este párrafo se podrá ampliar en casos excepciona</w:t>
            </w:r>
            <w:r w:rsidRPr="00B17AFA">
              <w:rPr>
                <w:rFonts w:ascii="Century Gothic" w:eastAsiaTheme="minorHAnsi" w:hAnsi="Century Gothic" w:cstheme="minorHAnsi"/>
                <w:color w:val="0070C0"/>
                <w:sz w:val="18"/>
                <w:lang w:eastAsia="en-US"/>
              </w:rPr>
              <w:softHyphen/>
              <w:t>les, debidamente motivados, a instancias del órgano sustantivo, y por un tiempo que no exceda de la mitad de dicho plazo.</w:t>
            </w:r>
          </w:p>
          <w:p w14:paraId="4E2FDB8A" w14:textId="36BA4704" w:rsidR="00B17AFA" w:rsidRPr="00B17AFA" w:rsidRDefault="00B17AFA" w:rsidP="0052019F">
            <w:pPr>
              <w:pStyle w:val="parrafo2"/>
              <w:spacing w:before="0" w:beforeAutospacing="0" w:after="0" w:afterAutospacing="0"/>
              <w:ind w:firstLine="357"/>
              <w:jc w:val="both"/>
              <w:rPr>
                <w:rFonts w:ascii="Century Gothic" w:eastAsiaTheme="minorHAnsi" w:hAnsi="Century Gothic" w:cstheme="minorHAnsi"/>
                <w:color w:val="0070C0"/>
                <w:sz w:val="18"/>
                <w:lang w:eastAsia="en-US"/>
              </w:rPr>
            </w:pPr>
            <w:r w:rsidRPr="00B17AFA">
              <w:rPr>
                <w:rFonts w:ascii="Century Gothic" w:eastAsiaTheme="minorHAnsi" w:hAnsi="Century Gothic" w:cstheme="minorHAnsi"/>
                <w:color w:val="0070C0"/>
                <w:sz w:val="18"/>
                <w:lang w:eastAsia="en-US"/>
              </w:rPr>
              <w:t>4. Durante el análisis técnico del expediente el órgano ambiental podrá recabar, en cual</w:t>
            </w:r>
            <w:r w:rsidRPr="00B17AFA">
              <w:rPr>
                <w:rFonts w:ascii="Century Gothic" w:eastAsiaTheme="minorHAnsi" w:hAnsi="Century Gothic" w:cstheme="minorHAnsi"/>
                <w:color w:val="0070C0"/>
                <w:sz w:val="18"/>
                <w:lang w:eastAsia="en-US"/>
              </w:rPr>
              <w:softHyphen/>
              <w:t xml:space="preserve">quier momento, ya sea directamente o a través del órgano sustantivo, el </w:t>
            </w:r>
            <w:r w:rsidR="0012252B">
              <w:rPr>
                <w:rFonts w:ascii="Century Gothic" w:eastAsiaTheme="minorHAnsi" w:hAnsi="Century Gothic" w:cstheme="minorHAnsi"/>
                <w:color w:val="0070C0"/>
                <w:sz w:val="18"/>
                <w:lang w:eastAsia="en-US"/>
              </w:rPr>
              <w:t>Informes</w:t>
            </w:r>
            <w:r w:rsidRPr="00B17AFA">
              <w:rPr>
                <w:rFonts w:ascii="Century Gothic" w:eastAsiaTheme="minorHAnsi" w:hAnsi="Century Gothic" w:cstheme="minorHAnsi"/>
                <w:color w:val="0070C0"/>
                <w:sz w:val="18"/>
                <w:lang w:eastAsia="en-US"/>
              </w:rPr>
              <w:t xml:space="preserve"> de or</w:t>
            </w:r>
            <w:r w:rsidRPr="00B17AFA">
              <w:rPr>
                <w:rFonts w:ascii="Century Gothic" w:eastAsiaTheme="minorHAnsi" w:hAnsi="Century Gothic" w:cstheme="minorHAnsi"/>
                <w:color w:val="0070C0"/>
                <w:sz w:val="18"/>
                <w:lang w:eastAsia="en-US"/>
              </w:rPr>
              <w:softHyphen/>
              <w:t>ganismos científicos o académicos que resulten necesarios para disponer de los elemen</w:t>
            </w:r>
            <w:r w:rsidRPr="00B17AFA">
              <w:rPr>
                <w:rFonts w:ascii="Century Gothic" w:eastAsiaTheme="minorHAnsi" w:hAnsi="Century Gothic" w:cstheme="minorHAnsi"/>
                <w:color w:val="0070C0"/>
                <w:sz w:val="18"/>
                <w:lang w:eastAsia="en-US"/>
              </w:rPr>
              <w:softHyphen/>
              <w:t xml:space="preserve">tos de juicio suficientes para poder realizar la evaluación de impacto ambiental. Estos organismos deberán pronunciarse en el plazo de </w:t>
            </w:r>
            <w:r w:rsidRPr="00FF4196">
              <w:rPr>
                <w:rFonts w:ascii="Century Gothic" w:eastAsiaTheme="minorHAnsi" w:hAnsi="Century Gothic" w:cstheme="minorHAnsi"/>
                <w:b/>
                <w:color w:val="0070C0"/>
                <w:sz w:val="18"/>
                <w:lang w:eastAsia="en-US"/>
              </w:rPr>
              <w:t>treinta días hábiles</w:t>
            </w:r>
            <w:r w:rsidRPr="00B17AFA">
              <w:rPr>
                <w:rFonts w:ascii="Century Gothic" w:eastAsiaTheme="minorHAnsi" w:hAnsi="Century Gothic" w:cstheme="minorHAnsi"/>
                <w:color w:val="0070C0"/>
                <w:sz w:val="18"/>
                <w:lang w:eastAsia="en-US"/>
              </w:rPr>
              <w:t xml:space="preserve"> desde la recepción de la solicitud. El órgano ambiental trasladará copia de los </w:t>
            </w:r>
            <w:r w:rsidR="0012252B">
              <w:rPr>
                <w:rFonts w:ascii="Century Gothic" w:eastAsiaTheme="minorHAnsi" w:hAnsi="Century Gothic" w:cstheme="minorHAnsi"/>
                <w:color w:val="0070C0"/>
                <w:sz w:val="18"/>
                <w:lang w:eastAsia="en-US"/>
              </w:rPr>
              <w:t>Informes</w:t>
            </w:r>
            <w:r w:rsidRPr="00B17AFA">
              <w:rPr>
                <w:rFonts w:ascii="Century Gothic" w:eastAsiaTheme="minorHAnsi" w:hAnsi="Century Gothic" w:cstheme="minorHAnsi"/>
                <w:color w:val="0070C0"/>
                <w:sz w:val="18"/>
                <w:lang w:eastAsia="en-US"/>
              </w:rPr>
              <w:t xml:space="preserve"> recibidos al órgano sustantivo. </w:t>
            </w:r>
          </w:p>
          <w:p w14:paraId="66FC6601" w14:textId="6232FD86" w:rsidR="00B17AFA" w:rsidRPr="00B17AFA" w:rsidRDefault="00B17AFA" w:rsidP="0052019F">
            <w:pPr>
              <w:pStyle w:val="parrafo2"/>
              <w:spacing w:before="0" w:beforeAutospacing="0" w:after="0" w:afterAutospacing="0"/>
              <w:ind w:firstLine="357"/>
              <w:jc w:val="both"/>
              <w:rPr>
                <w:rFonts w:ascii="Century Gothic" w:eastAsiaTheme="minorHAnsi" w:hAnsi="Century Gothic" w:cstheme="minorHAnsi"/>
                <w:color w:val="0070C0"/>
                <w:sz w:val="18"/>
                <w:lang w:eastAsia="en-US"/>
              </w:rPr>
            </w:pPr>
            <w:r w:rsidRPr="00B17AFA">
              <w:rPr>
                <w:rFonts w:ascii="Century Gothic" w:eastAsiaTheme="minorHAnsi" w:hAnsi="Century Gothic" w:cstheme="minorHAnsi"/>
                <w:color w:val="0070C0"/>
                <w:sz w:val="18"/>
                <w:lang w:eastAsia="en-US"/>
              </w:rPr>
              <w:t xml:space="preserve">Si transcurrido el plazo de </w:t>
            </w:r>
            <w:r w:rsidRPr="00FF4196">
              <w:rPr>
                <w:rFonts w:ascii="Century Gothic" w:eastAsiaTheme="minorHAnsi" w:hAnsi="Century Gothic" w:cstheme="minorHAnsi"/>
                <w:b/>
                <w:color w:val="0070C0"/>
                <w:sz w:val="18"/>
                <w:lang w:eastAsia="en-US"/>
              </w:rPr>
              <w:t>treinta días hábiles</w:t>
            </w:r>
            <w:r w:rsidRPr="00B17AFA">
              <w:rPr>
                <w:rFonts w:ascii="Century Gothic" w:eastAsiaTheme="minorHAnsi" w:hAnsi="Century Gothic" w:cstheme="minorHAnsi"/>
                <w:color w:val="0070C0"/>
                <w:sz w:val="18"/>
                <w:lang w:eastAsia="en-US"/>
              </w:rPr>
              <w:t xml:space="preserve"> el órgano ambiental no ha recibido los </w:t>
            </w:r>
            <w:r w:rsidR="0012252B">
              <w:rPr>
                <w:rFonts w:ascii="Century Gothic" w:eastAsiaTheme="minorHAnsi" w:hAnsi="Century Gothic" w:cstheme="minorHAnsi"/>
                <w:color w:val="0070C0"/>
                <w:sz w:val="18"/>
                <w:lang w:eastAsia="en-US"/>
              </w:rPr>
              <w:t>Informes</w:t>
            </w:r>
            <w:r w:rsidRPr="00B17AFA">
              <w:rPr>
                <w:rFonts w:ascii="Century Gothic" w:eastAsiaTheme="minorHAnsi" w:hAnsi="Century Gothic" w:cstheme="minorHAnsi"/>
                <w:color w:val="0070C0"/>
                <w:sz w:val="18"/>
                <w:lang w:eastAsia="en-US"/>
              </w:rPr>
              <w:t xml:space="preserve"> solicitados dará por finalizada la evaluación de impacto ambiental ordinaria, notificando al promotor y al órgano sustantivo la resolución de terminación. Contra esta resolución podrán interponerse los recursos legalmente procedentes en vía administra</w:t>
            </w:r>
            <w:r w:rsidRPr="00B17AFA">
              <w:rPr>
                <w:rFonts w:ascii="Century Gothic" w:eastAsiaTheme="minorHAnsi" w:hAnsi="Century Gothic" w:cstheme="minorHAnsi"/>
                <w:color w:val="0070C0"/>
                <w:sz w:val="18"/>
                <w:lang w:eastAsia="en-US"/>
              </w:rPr>
              <w:softHyphen/>
              <w:t xml:space="preserve">tiva y judicial, en su caso. </w:t>
            </w:r>
          </w:p>
          <w:p w14:paraId="7BE21431" w14:textId="7DBE0C2F" w:rsidR="00B17AFA" w:rsidRPr="00B17AFA" w:rsidRDefault="00B17AFA" w:rsidP="0052019F">
            <w:pPr>
              <w:pStyle w:val="parrafo2"/>
              <w:spacing w:before="0" w:beforeAutospacing="0" w:after="0" w:afterAutospacing="0"/>
              <w:ind w:firstLine="357"/>
              <w:jc w:val="both"/>
              <w:rPr>
                <w:rFonts w:ascii="Century Gothic" w:eastAsiaTheme="minorHAnsi" w:hAnsi="Century Gothic" w:cstheme="minorHAnsi"/>
                <w:color w:val="0070C0"/>
                <w:sz w:val="18"/>
                <w:lang w:eastAsia="en-US"/>
              </w:rPr>
            </w:pPr>
            <w:r w:rsidRPr="00B17AFA">
              <w:rPr>
                <w:rFonts w:ascii="Century Gothic" w:eastAsiaTheme="minorHAnsi" w:hAnsi="Century Gothic" w:cstheme="minorHAnsi"/>
                <w:color w:val="0070C0"/>
                <w:sz w:val="18"/>
                <w:lang w:eastAsia="en-US"/>
              </w:rPr>
              <w:t xml:space="preserve">5. Si el órgano ambiental considera necesario que las Administraciones Públicas afectadas y las personas interesadas se pronuncien sobre la nueva </w:t>
            </w:r>
            <w:r w:rsidR="0012252B">
              <w:rPr>
                <w:rFonts w:ascii="Century Gothic" w:eastAsiaTheme="minorHAnsi" w:hAnsi="Century Gothic" w:cstheme="minorHAnsi"/>
                <w:color w:val="0070C0"/>
                <w:sz w:val="18"/>
                <w:lang w:eastAsia="en-US"/>
              </w:rPr>
              <w:t>Información</w:t>
            </w:r>
            <w:r w:rsidRPr="00B17AFA">
              <w:rPr>
                <w:rFonts w:ascii="Century Gothic" w:eastAsiaTheme="minorHAnsi" w:hAnsi="Century Gothic" w:cstheme="minorHAnsi"/>
                <w:color w:val="0070C0"/>
                <w:sz w:val="18"/>
                <w:lang w:eastAsia="en-US"/>
              </w:rPr>
              <w:t xml:space="preserve"> recibida en vir</w:t>
            </w:r>
            <w:r w:rsidRPr="00B17AFA">
              <w:rPr>
                <w:rFonts w:ascii="Century Gothic" w:eastAsiaTheme="minorHAnsi" w:hAnsi="Century Gothic" w:cstheme="minorHAnsi"/>
                <w:color w:val="0070C0"/>
                <w:sz w:val="18"/>
                <w:lang w:eastAsia="en-US"/>
              </w:rPr>
              <w:softHyphen/>
              <w:t xml:space="preserve">tud de los apartados 3 y 4, requerirá al órgano sustantivo para que realice una nueva consulta a las Administraciones Públicas afectadas y a las personas interesadas, que deberán pronunciarse en el plazo máximo de </w:t>
            </w:r>
            <w:r w:rsidRPr="00FF4196">
              <w:rPr>
                <w:rFonts w:ascii="Century Gothic" w:eastAsiaTheme="minorHAnsi" w:hAnsi="Century Gothic" w:cstheme="minorHAnsi"/>
                <w:b/>
                <w:color w:val="0070C0"/>
                <w:sz w:val="18"/>
                <w:lang w:eastAsia="en-US"/>
              </w:rPr>
              <w:t>treinta días hábiles</w:t>
            </w:r>
            <w:r w:rsidRPr="00B17AFA">
              <w:rPr>
                <w:rFonts w:ascii="Century Gothic" w:eastAsiaTheme="minorHAnsi" w:hAnsi="Century Gothic" w:cstheme="minorHAnsi"/>
                <w:color w:val="0070C0"/>
                <w:sz w:val="18"/>
                <w:lang w:eastAsia="en-US"/>
              </w:rPr>
              <w:t xml:space="preserve"> desde la recepción de la documentación, quedando suspendido el plazo para la formulación de la declaración de impacto ambiental. </w:t>
            </w:r>
          </w:p>
          <w:p w14:paraId="4073A968" w14:textId="119B2F1C" w:rsidR="00B17AFA" w:rsidRPr="00B17AFA" w:rsidRDefault="00B17AFA" w:rsidP="0052019F">
            <w:pPr>
              <w:pStyle w:val="parrafo2"/>
              <w:spacing w:before="0" w:beforeAutospacing="0" w:after="0" w:afterAutospacing="0"/>
              <w:ind w:firstLine="357"/>
              <w:jc w:val="both"/>
              <w:rPr>
                <w:rFonts w:ascii="Century Gothic" w:eastAsiaTheme="minorHAnsi" w:hAnsi="Century Gothic" w:cstheme="minorHAnsi"/>
                <w:color w:val="0070C0"/>
                <w:sz w:val="18"/>
                <w:lang w:eastAsia="en-US"/>
              </w:rPr>
            </w:pPr>
            <w:r w:rsidRPr="00B17AFA">
              <w:rPr>
                <w:rFonts w:ascii="Century Gothic" w:eastAsiaTheme="minorHAnsi" w:hAnsi="Century Gothic" w:cstheme="minorHAnsi"/>
                <w:color w:val="0070C0"/>
                <w:sz w:val="18"/>
                <w:lang w:eastAsia="en-US"/>
              </w:rPr>
              <w:t xml:space="preserve">Transcurrido el plazo de </w:t>
            </w:r>
            <w:r w:rsidRPr="00FF4196">
              <w:rPr>
                <w:rFonts w:ascii="Century Gothic" w:eastAsiaTheme="minorHAnsi" w:hAnsi="Century Gothic" w:cstheme="minorHAnsi"/>
                <w:b/>
                <w:color w:val="0070C0"/>
                <w:sz w:val="18"/>
                <w:lang w:eastAsia="en-US"/>
              </w:rPr>
              <w:t>treinta días hábiles</w:t>
            </w:r>
            <w:r w:rsidRPr="00B17AFA">
              <w:rPr>
                <w:rFonts w:ascii="Century Gothic" w:eastAsiaTheme="minorHAnsi" w:hAnsi="Century Gothic" w:cstheme="minorHAnsi"/>
                <w:color w:val="0070C0"/>
                <w:sz w:val="18"/>
                <w:lang w:eastAsia="en-US"/>
              </w:rPr>
              <w:t>, el procedimiento continuará si el órgano ambiental cuenta con elementos de juicio suficientes para formular la declaración de impacto ambiental. En caso contrario, el órgano ambiental comunicará al órgano sus</w:t>
            </w:r>
            <w:r w:rsidRPr="00B17AFA">
              <w:rPr>
                <w:rFonts w:ascii="Century Gothic" w:eastAsiaTheme="minorHAnsi" w:hAnsi="Century Gothic" w:cstheme="minorHAnsi"/>
                <w:color w:val="0070C0"/>
                <w:sz w:val="18"/>
                <w:lang w:eastAsia="en-US"/>
              </w:rPr>
              <w:softHyphen/>
              <w:t>tantivo y al promotor la imposibilidad de continuar el procedimiento, dando por finali</w:t>
            </w:r>
            <w:r w:rsidRPr="00B17AFA">
              <w:rPr>
                <w:rFonts w:ascii="Century Gothic" w:eastAsiaTheme="minorHAnsi" w:hAnsi="Century Gothic" w:cstheme="minorHAnsi"/>
                <w:color w:val="0070C0"/>
                <w:sz w:val="18"/>
                <w:lang w:eastAsia="en-US"/>
              </w:rPr>
              <w:softHyphen/>
              <w:t>zada la evaluación de impacto ambiental ordinaria, notificando al promotor y al órgano sustantivo la resolución de terminación. Contra esta resolución podrán interponerse los recursos legalmente procedentes en vía administrativa y judicial, en su caso.</w:t>
            </w:r>
          </w:p>
          <w:p w14:paraId="7495DA37" w14:textId="31E672D7" w:rsidR="00B17AFA" w:rsidRPr="00707B3F" w:rsidRDefault="00B17AFA"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r w:rsidRPr="00B17AFA">
              <w:rPr>
                <w:rFonts w:ascii="Century Gothic" w:eastAsiaTheme="minorHAnsi" w:hAnsi="Century Gothic" w:cstheme="minorHAnsi"/>
                <w:color w:val="0070C0"/>
                <w:sz w:val="18"/>
                <w:lang w:eastAsia="en-US"/>
              </w:rPr>
              <w:t>El plazo de treinta días previsto en el párrafo anterior se podrá ampliar en casos excep</w:t>
            </w:r>
            <w:r w:rsidRPr="00B17AFA">
              <w:rPr>
                <w:rFonts w:ascii="Century Gothic" w:eastAsiaTheme="minorHAnsi" w:hAnsi="Century Gothic" w:cstheme="minorHAnsi"/>
                <w:color w:val="0070C0"/>
                <w:sz w:val="18"/>
                <w:lang w:eastAsia="en-US"/>
              </w:rPr>
              <w:softHyphen/>
              <w:t>cionales, debidamente motivados, a instancias del órgano sustantivo, y por un tiempo que no exceda de la mitad de dicho plazo.</w:t>
            </w:r>
          </w:p>
        </w:tc>
      </w:tr>
      <w:tr w:rsidR="00682026" w14:paraId="62CFBBC1" w14:textId="77777777" w:rsidTr="006A76F3">
        <w:tc>
          <w:tcPr>
            <w:tcW w:w="5032" w:type="dxa"/>
          </w:tcPr>
          <w:p w14:paraId="699118B7" w14:textId="77777777" w:rsidR="00682026" w:rsidRDefault="00682026" w:rsidP="0052019F">
            <w:pPr>
              <w:pStyle w:val="Default"/>
              <w:jc w:val="both"/>
              <w:rPr>
                <w:rFonts w:ascii="Century Gothic" w:hAnsi="Century Gothic" w:cstheme="minorHAnsi"/>
                <w:color w:val="221E1F"/>
                <w:sz w:val="22"/>
                <w:szCs w:val="22"/>
              </w:rPr>
            </w:pPr>
            <w:r>
              <w:rPr>
                <w:rFonts w:ascii="Century Gothic" w:hAnsi="Century Gothic" w:cstheme="minorHAnsi"/>
                <w:color w:val="221E1F"/>
                <w:sz w:val="22"/>
                <w:szCs w:val="22"/>
              </w:rPr>
              <w:t>TEXTO INICIAL</w:t>
            </w:r>
          </w:p>
        </w:tc>
        <w:tc>
          <w:tcPr>
            <w:tcW w:w="5032" w:type="dxa"/>
          </w:tcPr>
          <w:p w14:paraId="7E6E26B4" w14:textId="77777777" w:rsidR="00682026" w:rsidRDefault="00682026" w:rsidP="0052019F">
            <w:pPr>
              <w:pStyle w:val="Default"/>
              <w:jc w:val="both"/>
              <w:rPr>
                <w:rFonts w:ascii="Century Gothic" w:hAnsi="Century Gothic" w:cstheme="minorHAnsi"/>
                <w:color w:val="221E1F"/>
                <w:sz w:val="22"/>
                <w:szCs w:val="22"/>
              </w:rPr>
            </w:pPr>
            <w:r>
              <w:rPr>
                <w:rFonts w:ascii="Century Gothic" w:hAnsi="Century Gothic" w:cstheme="minorHAnsi"/>
                <w:color w:val="221E1F"/>
                <w:sz w:val="22"/>
                <w:szCs w:val="22"/>
              </w:rPr>
              <w:t>TEXTO REFORMADO</w:t>
            </w:r>
          </w:p>
        </w:tc>
      </w:tr>
    </w:tbl>
    <w:p w14:paraId="316ABD31" w14:textId="5662B866" w:rsidR="00682026" w:rsidRDefault="00682026" w:rsidP="0052019F">
      <w:pPr>
        <w:spacing w:after="0"/>
        <w:jc w:val="both"/>
        <w:rPr>
          <w:rFonts w:cstheme="minorHAnsi"/>
          <w:color w:val="221E1F"/>
          <w:highlight w:val="yellow"/>
        </w:rPr>
      </w:pPr>
    </w:p>
    <w:p w14:paraId="1F9FCB6D" w14:textId="5B3EC2AD" w:rsidR="00682026" w:rsidRPr="004F4F90" w:rsidRDefault="00682026" w:rsidP="0052019F">
      <w:pPr>
        <w:pStyle w:val="Ttulo2"/>
        <w:jc w:val="both"/>
      </w:pPr>
      <w:r w:rsidRPr="004F4F90">
        <w:t xml:space="preserve">Artículo </w:t>
      </w:r>
      <w:r w:rsidR="004F4F90" w:rsidRPr="004F4F90">
        <w:t>71</w:t>
      </w:r>
      <w:r w:rsidRPr="004F4F90">
        <w:t>.</w:t>
      </w:r>
      <w:r w:rsidR="004F4F90" w:rsidRPr="004F4F90">
        <w:t xml:space="preserve"> Declaración de impacto ambiental.</w:t>
      </w:r>
    </w:p>
    <w:p w14:paraId="504BCDB1" w14:textId="4AC6EC3C" w:rsidR="00682026" w:rsidRPr="000B7E00" w:rsidRDefault="00682026" w:rsidP="0052019F">
      <w:pPr>
        <w:pStyle w:val="Default"/>
        <w:jc w:val="both"/>
        <w:rPr>
          <w:rFonts w:ascii="Century Gothic" w:hAnsi="Century Gothic" w:cstheme="minorHAnsi"/>
          <w:i/>
          <w:color w:val="C00000"/>
          <w:sz w:val="20"/>
          <w:szCs w:val="20"/>
        </w:rPr>
      </w:pPr>
      <w:r w:rsidRPr="000B7E00">
        <w:rPr>
          <w:rFonts w:ascii="Century Gothic" w:hAnsi="Century Gothic" w:cstheme="minorHAnsi"/>
          <w:i/>
          <w:color w:val="C00000"/>
          <w:sz w:val="20"/>
          <w:szCs w:val="20"/>
        </w:rPr>
        <w:t>Se modifica el procedimiento por el art. 10.</w:t>
      </w:r>
      <w:r w:rsidR="004F4F90" w:rsidRPr="000B7E00">
        <w:rPr>
          <w:rFonts w:ascii="Century Gothic" w:hAnsi="Century Gothic" w:cstheme="minorHAnsi"/>
          <w:i/>
          <w:color w:val="C00000"/>
          <w:sz w:val="20"/>
          <w:szCs w:val="20"/>
        </w:rPr>
        <w:t>23</w:t>
      </w:r>
      <w:r w:rsidRPr="000B7E00">
        <w:rPr>
          <w:rFonts w:ascii="Century Gothic" w:hAnsi="Century Gothic" w:cstheme="minorHAnsi"/>
          <w:i/>
          <w:color w:val="C00000"/>
          <w:sz w:val="20"/>
          <w:szCs w:val="20"/>
        </w:rPr>
        <w:t xml:space="preserve"> de la Ley 5/2022</w:t>
      </w:r>
      <w:r w:rsidR="0077426F" w:rsidRPr="000B7E00">
        <w:rPr>
          <w:rFonts w:ascii="Century Gothic" w:hAnsi="Century Gothic" w:cstheme="minorHAnsi"/>
          <w:i/>
          <w:color w:val="C00000"/>
          <w:sz w:val="20"/>
          <w:szCs w:val="20"/>
        </w:rPr>
        <w:t>:</w:t>
      </w:r>
    </w:p>
    <w:p w14:paraId="071EE8E1" w14:textId="4F90FA57" w:rsidR="00682026" w:rsidRPr="000B7E00" w:rsidRDefault="0077426F" w:rsidP="0052019F">
      <w:pPr>
        <w:pStyle w:val="Default"/>
        <w:numPr>
          <w:ilvl w:val="0"/>
          <w:numId w:val="2"/>
        </w:numPr>
        <w:jc w:val="both"/>
        <w:rPr>
          <w:rFonts w:ascii="Century Gothic" w:hAnsi="Century Gothic" w:cstheme="minorHAnsi"/>
          <w:i/>
          <w:color w:val="C00000"/>
          <w:sz w:val="20"/>
          <w:szCs w:val="20"/>
        </w:rPr>
      </w:pPr>
      <w:r w:rsidRPr="000B7E00">
        <w:rPr>
          <w:rFonts w:ascii="Century Gothic" w:hAnsi="Century Gothic" w:cstheme="minorHAnsi"/>
          <w:i/>
          <w:color w:val="C00000"/>
          <w:sz w:val="20"/>
          <w:szCs w:val="20"/>
        </w:rPr>
        <w:t>Se especifica el contenido de la declaración de impacto ambiental.</w:t>
      </w:r>
    </w:p>
    <w:p w14:paraId="53294EEE" w14:textId="4C006499" w:rsidR="0077426F" w:rsidRPr="000B7E00" w:rsidRDefault="0077426F" w:rsidP="0052019F">
      <w:pPr>
        <w:pStyle w:val="Default"/>
        <w:numPr>
          <w:ilvl w:val="0"/>
          <w:numId w:val="2"/>
        </w:numPr>
        <w:jc w:val="both"/>
        <w:rPr>
          <w:rFonts w:ascii="Century Gothic" w:hAnsi="Century Gothic" w:cstheme="minorHAnsi"/>
          <w:i/>
          <w:color w:val="C00000"/>
          <w:sz w:val="20"/>
          <w:szCs w:val="20"/>
        </w:rPr>
      </w:pPr>
      <w:r w:rsidRPr="000B7E00">
        <w:rPr>
          <w:rFonts w:ascii="Century Gothic" w:hAnsi="Century Gothic" w:cstheme="minorHAnsi"/>
          <w:i/>
          <w:color w:val="C00000"/>
          <w:sz w:val="20"/>
          <w:szCs w:val="20"/>
        </w:rPr>
        <w:t>El plazo de publicación en DOE pasa a ser de diez días hábiles.</w:t>
      </w:r>
    </w:p>
    <w:p w14:paraId="63C7A3E5" w14:textId="6CBB11BF" w:rsidR="0077426F" w:rsidRPr="009A35D6" w:rsidRDefault="00B0363D" w:rsidP="0052019F">
      <w:pPr>
        <w:pStyle w:val="Ttulo3"/>
        <w:jc w:val="both"/>
      </w:pPr>
      <w:r>
        <w:t>MÁS INFORMACIÓN</w:t>
      </w:r>
    </w:p>
    <w:tbl>
      <w:tblPr>
        <w:tblStyle w:val="Tablaconcuadrcula"/>
        <w:tblW w:w="10064" w:type="dxa"/>
        <w:tblInd w:w="137" w:type="dxa"/>
        <w:tblLook w:val="04A0" w:firstRow="1" w:lastRow="0" w:firstColumn="1" w:lastColumn="0" w:noHBand="0" w:noVBand="1"/>
      </w:tblPr>
      <w:tblGrid>
        <w:gridCol w:w="5032"/>
        <w:gridCol w:w="5032"/>
      </w:tblGrid>
      <w:tr w:rsidR="00682026" w14:paraId="70B163E2" w14:textId="77777777" w:rsidTr="006A76F3">
        <w:tc>
          <w:tcPr>
            <w:tcW w:w="5032" w:type="dxa"/>
          </w:tcPr>
          <w:p w14:paraId="47D8B097" w14:textId="77777777" w:rsidR="00682026" w:rsidRDefault="00682026" w:rsidP="0052019F">
            <w:pPr>
              <w:pStyle w:val="Default"/>
              <w:jc w:val="both"/>
              <w:rPr>
                <w:rFonts w:ascii="Century Gothic" w:hAnsi="Century Gothic" w:cstheme="minorHAnsi"/>
                <w:color w:val="221E1F"/>
                <w:sz w:val="22"/>
                <w:szCs w:val="22"/>
              </w:rPr>
            </w:pPr>
            <w:r>
              <w:rPr>
                <w:rFonts w:ascii="Century Gothic" w:hAnsi="Century Gothic" w:cstheme="minorHAnsi"/>
                <w:color w:val="221E1F"/>
                <w:sz w:val="22"/>
                <w:szCs w:val="22"/>
              </w:rPr>
              <w:t>TEXTO INICIAL</w:t>
            </w:r>
          </w:p>
        </w:tc>
        <w:tc>
          <w:tcPr>
            <w:tcW w:w="5032" w:type="dxa"/>
          </w:tcPr>
          <w:p w14:paraId="5EFB7B2D" w14:textId="77777777" w:rsidR="00682026" w:rsidRDefault="00682026" w:rsidP="0052019F">
            <w:pPr>
              <w:pStyle w:val="Default"/>
              <w:jc w:val="both"/>
              <w:rPr>
                <w:rFonts w:ascii="Century Gothic" w:hAnsi="Century Gothic" w:cstheme="minorHAnsi"/>
                <w:color w:val="221E1F"/>
                <w:sz w:val="22"/>
                <w:szCs w:val="22"/>
              </w:rPr>
            </w:pPr>
            <w:r>
              <w:rPr>
                <w:rFonts w:ascii="Century Gothic" w:hAnsi="Century Gothic" w:cstheme="minorHAnsi"/>
                <w:color w:val="221E1F"/>
                <w:sz w:val="22"/>
                <w:szCs w:val="22"/>
              </w:rPr>
              <w:t>TEXTO REFORMADO</w:t>
            </w:r>
          </w:p>
        </w:tc>
      </w:tr>
      <w:tr w:rsidR="00682026" w14:paraId="64FFFD11" w14:textId="77777777" w:rsidTr="006A76F3">
        <w:tc>
          <w:tcPr>
            <w:tcW w:w="5032" w:type="dxa"/>
          </w:tcPr>
          <w:p w14:paraId="5AFAA7EC" w14:textId="24202F38" w:rsidR="004F4F90" w:rsidRPr="004F4F90" w:rsidRDefault="004F4F90" w:rsidP="0052019F">
            <w:pPr>
              <w:pStyle w:val="parrafo"/>
              <w:spacing w:before="0" w:beforeAutospacing="0" w:after="0" w:afterAutospacing="0"/>
              <w:ind w:firstLine="357"/>
              <w:jc w:val="both"/>
              <w:rPr>
                <w:rFonts w:ascii="Century Gothic" w:eastAsiaTheme="minorHAnsi" w:hAnsi="Century Gothic" w:cstheme="minorHAnsi"/>
                <w:sz w:val="18"/>
                <w:lang w:eastAsia="en-US"/>
              </w:rPr>
            </w:pPr>
            <w:r w:rsidRPr="004F4F90">
              <w:rPr>
                <w:rFonts w:ascii="Century Gothic" w:eastAsiaTheme="minorHAnsi" w:hAnsi="Century Gothic" w:cstheme="minorHAnsi"/>
                <w:sz w:val="18"/>
                <w:lang w:eastAsia="en-US"/>
              </w:rPr>
              <w:t xml:space="preserve">1. </w:t>
            </w:r>
            <w:r w:rsidR="008628D7">
              <w:rPr>
                <w:rFonts w:ascii="Century Gothic" w:eastAsiaTheme="minorHAnsi" w:hAnsi="Century Gothic" w:cstheme="minorHAnsi"/>
                <w:sz w:val="18"/>
                <w:lang w:eastAsia="en-US"/>
              </w:rPr>
              <w:t>…</w:t>
            </w:r>
          </w:p>
          <w:p w14:paraId="5D08E26C" w14:textId="34139DEF" w:rsidR="004F4F90" w:rsidRPr="004F4F90" w:rsidRDefault="004F4F90" w:rsidP="0052019F">
            <w:pPr>
              <w:pStyle w:val="parrafo"/>
              <w:spacing w:before="0" w:beforeAutospacing="0" w:after="0" w:afterAutospacing="0"/>
              <w:ind w:firstLine="357"/>
              <w:jc w:val="both"/>
              <w:rPr>
                <w:rFonts w:ascii="Century Gothic" w:eastAsiaTheme="minorHAnsi" w:hAnsi="Century Gothic" w:cstheme="minorHAnsi"/>
                <w:sz w:val="18"/>
                <w:lang w:eastAsia="en-US"/>
              </w:rPr>
            </w:pPr>
            <w:r w:rsidRPr="004F4F90">
              <w:rPr>
                <w:rFonts w:ascii="Century Gothic" w:eastAsiaTheme="minorHAnsi" w:hAnsi="Century Gothic" w:cstheme="minorHAnsi"/>
                <w:sz w:val="18"/>
                <w:lang w:eastAsia="en-US"/>
              </w:rPr>
              <w:t xml:space="preserve">2. La declaración de impacto ambiental tendrá la naturaleza de </w:t>
            </w:r>
            <w:r w:rsidR="0012252B">
              <w:rPr>
                <w:rFonts w:ascii="Century Gothic" w:eastAsiaTheme="minorHAnsi" w:hAnsi="Century Gothic" w:cstheme="minorHAnsi"/>
                <w:sz w:val="18"/>
                <w:lang w:eastAsia="en-US"/>
              </w:rPr>
              <w:t>Informes</w:t>
            </w:r>
            <w:r w:rsidRPr="004F4F90">
              <w:rPr>
                <w:rFonts w:ascii="Century Gothic" w:eastAsiaTheme="minorHAnsi" w:hAnsi="Century Gothic" w:cstheme="minorHAnsi"/>
                <w:sz w:val="18"/>
                <w:lang w:eastAsia="en-US"/>
              </w:rPr>
              <w:t xml:space="preserve"> preceptivo y determinante, y determinará si procede o no, a los efectos ambientales, la realización del proyecto y, en su caso, las condiciones en las que puede desarrollarse, las medidas correctoras y las medidas compensatorias.</w:t>
            </w:r>
          </w:p>
          <w:p w14:paraId="65D1F934" w14:textId="77777777" w:rsidR="004F4F90" w:rsidRDefault="004F4F90" w:rsidP="0052019F">
            <w:pPr>
              <w:pStyle w:val="parrafo"/>
              <w:spacing w:before="0" w:beforeAutospacing="0" w:after="0" w:afterAutospacing="0"/>
              <w:ind w:firstLine="357"/>
              <w:jc w:val="both"/>
              <w:rPr>
                <w:rFonts w:ascii="Century Gothic" w:eastAsiaTheme="minorHAnsi" w:hAnsi="Century Gothic" w:cstheme="minorHAnsi"/>
                <w:sz w:val="18"/>
                <w:lang w:eastAsia="en-US"/>
              </w:rPr>
            </w:pPr>
          </w:p>
          <w:p w14:paraId="41D9D3C6" w14:textId="77777777" w:rsidR="004F4F90" w:rsidRDefault="004F4F90" w:rsidP="0052019F">
            <w:pPr>
              <w:pStyle w:val="parrafo"/>
              <w:spacing w:before="0" w:beforeAutospacing="0" w:after="0" w:afterAutospacing="0"/>
              <w:ind w:firstLine="357"/>
              <w:jc w:val="both"/>
              <w:rPr>
                <w:rFonts w:ascii="Century Gothic" w:eastAsiaTheme="minorHAnsi" w:hAnsi="Century Gothic" w:cstheme="minorHAnsi"/>
                <w:sz w:val="18"/>
                <w:lang w:eastAsia="en-US"/>
              </w:rPr>
            </w:pPr>
          </w:p>
          <w:p w14:paraId="3D3EFB2F" w14:textId="77777777" w:rsidR="004F4F90" w:rsidRDefault="004F4F90" w:rsidP="0052019F">
            <w:pPr>
              <w:pStyle w:val="parrafo"/>
              <w:spacing w:before="0" w:beforeAutospacing="0" w:after="0" w:afterAutospacing="0"/>
              <w:ind w:firstLine="357"/>
              <w:jc w:val="both"/>
              <w:rPr>
                <w:rFonts w:ascii="Century Gothic" w:eastAsiaTheme="minorHAnsi" w:hAnsi="Century Gothic" w:cstheme="minorHAnsi"/>
                <w:sz w:val="18"/>
                <w:lang w:eastAsia="en-US"/>
              </w:rPr>
            </w:pPr>
          </w:p>
          <w:p w14:paraId="400F492A" w14:textId="77777777" w:rsidR="004F4F90" w:rsidRDefault="004F4F90" w:rsidP="0052019F">
            <w:pPr>
              <w:pStyle w:val="parrafo"/>
              <w:spacing w:before="0" w:beforeAutospacing="0" w:after="0" w:afterAutospacing="0"/>
              <w:ind w:firstLine="357"/>
              <w:jc w:val="both"/>
              <w:rPr>
                <w:rFonts w:ascii="Century Gothic" w:eastAsiaTheme="minorHAnsi" w:hAnsi="Century Gothic" w:cstheme="minorHAnsi"/>
                <w:sz w:val="18"/>
                <w:lang w:eastAsia="en-US"/>
              </w:rPr>
            </w:pPr>
          </w:p>
          <w:p w14:paraId="38E33355" w14:textId="34371437" w:rsidR="004F4F90" w:rsidRPr="004F4F90" w:rsidRDefault="004F4F90" w:rsidP="0052019F">
            <w:pPr>
              <w:pStyle w:val="parrafo"/>
              <w:spacing w:before="0" w:beforeAutospacing="0" w:after="0" w:afterAutospacing="0"/>
              <w:ind w:firstLine="357"/>
              <w:jc w:val="both"/>
              <w:rPr>
                <w:rFonts w:ascii="Century Gothic" w:eastAsiaTheme="minorHAnsi" w:hAnsi="Century Gothic" w:cstheme="minorHAnsi"/>
                <w:sz w:val="18"/>
                <w:lang w:eastAsia="en-US"/>
              </w:rPr>
            </w:pPr>
            <w:r w:rsidRPr="004F4F90">
              <w:rPr>
                <w:rFonts w:ascii="Century Gothic" w:eastAsiaTheme="minorHAnsi" w:hAnsi="Century Gothic" w:cstheme="minorHAnsi"/>
                <w:sz w:val="18"/>
                <w:lang w:eastAsia="en-US"/>
              </w:rPr>
              <w:t>La declaración de impacto ambiental incluirá, al menos, el siguiente contenido:</w:t>
            </w:r>
          </w:p>
          <w:p w14:paraId="7E5CBF1E" w14:textId="0D676A44" w:rsidR="004F4F90" w:rsidRPr="004F4F90" w:rsidRDefault="004F4F90"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r w:rsidRPr="004F4F90">
              <w:rPr>
                <w:rFonts w:ascii="Century Gothic" w:eastAsiaTheme="minorHAnsi" w:hAnsi="Century Gothic" w:cstheme="minorHAnsi"/>
                <w:sz w:val="18"/>
                <w:lang w:eastAsia="en-US"/>
              </w:rPr>
              <w:t xml:space="preserve">a) </w:t>
            </w:r>
            <w:r>
              <w:rPr>
                <w:rFonts w:ascii="Century Gothic" w:eastAsiaTheme="minorHAnsi" w:hAnsi="Century Gothic" w:cstheme="minorHAnsi"/>
                <w:sz w:val="18"/>
                <w:lang w:eastAsia="en-US"/>
              </w:rPr>
              <w:t>…</w:t>
            </w:r>
          </w:p>
          <w:p w14:paraId="471CE506" w14:textId="66CD2F48" w:rsidR="004F4F90" w:rsidRPr="004F4F90" w:rsidRDefault="004F4F90" w:rsidP="0052019F">
            <w:pPr>
              <w:pStyle w:val="parrafo"/>
              <w:spacing w:before="0" w:beforeAutospacing="0" w:after="0" w:afterAutospacing="0"/>
              <w:ind w:firstLine="357"/>
              <w:jc w:val="both"/>
              <w:rPr>
                <w:rFonts w:ascii="Century Gothic" w:eastAsiaTheme="minorHAnsi" w:hAnsi="Century Gothic" w:cstheme="minorHAnsi"/>
                <w:sz w:val="18"/>
                <w:lang w:eastAsia="en-US"/>
              </w:rPr>
            </w:pPr>
            <w:r w:rsidRPr="004F4F90">
              <w:rPr>
                <w:rFonts w:ascii="Century Gothic" w:eastAsiaTheme="minorHAnsi" w:hAnsi="Century Gothic" w:cstheme="minorHAnsi"/>
                <w:sz w:val="18"/>
                <w:lang w:eastAsia="en-US"/>
              </w:rPr>
              <w:t xml:space="preserve">d) Resumen de las alegaciones recibidas durante el periodo de </w:t>
            </w:r>
            <w:r w:rsidR="0012252B">
              <w:rPr>
                <w:rFonts w:ascii="Century Gothic" w:eastAsiaTheme="minorHAnsi" w:hAnsi="Century Gothic" w:cstheme="minorHAnsi"/>
                <w:sz w:val="18"/>
                <w:lang w:eastAsia="en-US"/>
              </w:rPr>
              <w:t>Información</w:t>
            </w:r>
            <w:r w:rsidRPr="004F4F90">
              <w:rPr>
                <w:rFonts w:ascii="Century Gothic" w:eastAsiaTheme="minorHAnsi" w:hAnsi="Century Gothic" w:cstheme="minorHAnsi"/>
                <w:sz w:val="18"/>
                <w:lang w:eastAsia="en-US"/>
              </w:rPr>
              <w:t xml:space="preserve"> pública.</w:t>
            </w:r>
          </w:p>
          <w:p w14:paraId="3A8AEC39" w14:textId="77777777" w:rsidR="004F4F90" w:rsidRPr="004F4F90" w:rsidRDefault="004F4F90" w:rsidP="0052019F">
            <w:pPr>
              <w:pStyle w:val="parrafo"/>
              <w:spacing w:before="0" w:beforeAutospacing="0" w:after="0" w:afterAutospacing="0"/>
              <w:ind w:firstLine="357"/>
              <w:jc w:val="both"/>
              <w:rPr>
                <w:rFonts w:ascii="Century Gothic" w:eastAsiaTheme="minorHAnsi" w:hAnsi="Century Gothic" w:cstheme="minorHAnsi"/>
                <w:sz w:val="18"/>
                <w:lang w:eastAsia="en-US"/>
              </w:rPr>
            </w:pPr>
            <w:r w:rsidRPr="004F4F90">
              <w:rPr>
                <w:rFonts w:ascii="Century Gothic" w:eastAsiaTheme="minorHAnsi" w:hAnsi="Century Gothic" w:cstheme="minorHAnsi"/>
                <w:sz w:val="18"/>
                <w:lang w:eastAsia="en-US"/>
              </w:rPr>
              <w:t>e) Si proceden, las condiciones que deban establecerse y las medidas que permitan prevenir, corregir y, en su caso, compensar los efectos adversos sobre el medio ambiente.</w:t>
            </w:r>
          </w:p>
          <w:p w14:paraId="7E9526C3" w14:textId="77777777" w:rsidR="004F4F90" w:rsidRPr="004F4F90" w:rsidRDefault="004F4F90" w:rsidP="0052019F">
            <w:pPr>
              <w:pStyle w:val="parrafo"/>
              <w:spacing w:before="0" w:beforeAutospacing="0" w:after="0" w:afterAutospacing="0"/>
              <w:ind w:firstLine="357"/>
              <w:jc w:val="both"/>
              <w:rPr>
                <w:rFonts w:ascii="Century Gothic" w:eastAsiaTheme="minorHAnsi" w:hAnsi="Century Gothic" w:cstheme="minorHAnsi"/>
                <w:sz w:val="18"/>
                <w:lang w:eastAsia="en-US"/>
              </w:rPr>
            </w:pPr>
            <w:r w:rsidRPr="004F4F90">
              <w:rPr>
                <w:rFonts w:ascii="Century Gothic" w:eastAsiaTheme="minorHAnsi" w:hAnsi="Century Gothic" w:cstheme="minorHAnsi"/>
                <w:sz w:val="18"/>
                <w:lang w:eastAsia="en-US"/>
              </w:rPr>
              <w:t>f) Las medidas compensatorias que deban establecerse en caso de concurrir las circunstancias previstas en el artículo 45 de la Ley 42/2007, de 13 de diciembre, del Patrimonio Natural y de la Biodiversidad.</w:t>
            </w:r>
          </w:p>
          <w:p w14:paraId="280A38A5" w14:textId="77777777" w:rsidR="004F4F90" w:rsidRDefault="004F4F90" w:rsidP="0052019F">
            <w:pPr>
              <w:pStyle w:val="parrafo"/>
              <w:spacing w:before="0" w:beforeAutospacing="0" w:after="0" w:afterAutospacing="0"/>
              <w:ind w:firstLine="357"/>
              <w:jc w:val="both"/>
              <w:rPr>
                <w:rFonts w:ascii="Century Gothic" w:eastAsiaTheme="minorHAnsi" w:hAnsi="Century Gothic" w:cstheme="minorHAnsi"/>
                <w:sz w:val="18"/>
                <w:lang w:eastAsia="en-US"/>
              </w:rPr>
            </w:pPr>
          </w:p>
          <w:p w14:paraId="4C664755" w14:textId="77777777" w:rsidR="004F4F90" w:rsidRDefault="004F4F90" w:rsidP="0052019F">
            <w:pPr>
              <w:pStyle w:val="parrafo"/>
              <w:spacing w:before="0" w:beforeAutospacing="0" w:after="0" w:afterAutospacing="0"/>
              <w:ind w:firstLine="357"/>
              <w:jc w:val="both"/>
              <w:rPr>
                <w:rFonts w:ascii="Century Gothic" w:eastAsiaTheme="minorHAnsi" w:hAnsi="Century Gothic" w:cstheme="minorHAnsi"/>
                <w:sz w:val="18"/>
                <w:lang w:eastAsia="en-US"/>
              </w:rPr>
            </w:pPr>
          </w:p>
          <w:p w14:paraId="36EC6777" w14:textId="77777777" w:rsidR="004F4F90" w:rsidRDefault="004F4F90" w:rsidP="0052019F">
            <w:pPr>
              <w:pStyle w:val="parrafo"/>
              <w:spacing w:before="0" w:beforeAutospacing="0" w:after="0" w:afterAutospacing="0"/>
              <w:ind w:firstLine="357"/>
              <w:jc w:val="both"/>
              <w:rPr>
                <w:rFonts w:ascii="Century Gothic" w:eastAsiaTheme="minorHAnsi" w:hAnsi="Century Gothic" w:cstheme="minorHAnsi"/>
                <w:sz w:val="18"/>
                <w:lang w:eastAsia="en-US"/>
              </w:rPr>
            </w:pPr>
          </w:p>
          <w:p w14:paraId="036F7ADF" w14:textId="77777777" w:rsidR="004F4F90" w:rsidRDefault="004F4F90" w:rsidP="0052019F">
            <w:pPr>
              <w:pStyle w:val="parrafo"/>
              <w:spacing w:before="0" w:beforeAutospacing="0" w:after="0" w:afterAutospacing="0"/>
              <w:ind w:firstLine="357"/>
              <w:jc w:val="both"/>
              <w:rPr>
                <w:rFonts w:ascii="Century Gothic" w:eastAsiaTheme="minorHAnsi" w:hAnsi="Century Gothic" w:cstheme="minorHAnsi"/>
                <w:sz w:val="18"/>
                <w:lang w:eastAsia="en-US"/>
              </w:rPr>
            </w:pPr>
          </w:p>
          <w:p w14:paraId="581886A7" w14:textId="77777777" w:rsidR="004F4F90" w:rsidRDefault="004F4F90" w:rsidP="0052019F">
            <w:pPr>
              <w:pStyle w:val="parrafo"/>
              <w:spacing w:before="0" w:beforeAutospacing="0" w:after="0" w:afterAutospacing="0"/>
              <w:ind w:firstLine="357"/>
              <w:jc w:val="both"/>
              <w:rPr>
                <w:rFonts w:ascii="Century Gothic" w:eastAsiaTheme="minorHAnsi" w:hAnsi="Century Gothic" w:cstheme="minorHAnsi"/>
                <w:sz w:val="18"/>
                <w:lang w:eastAsia="en-US"/>
              </w:rPr>
            </w:pPr>
          </w:p>
          <w:p w14:paraId="56F5E709" w14:textId="77777777" w:rsidR="004F4F90" w:rsidRDefault="004F4F90" w:rsidP="0052019F">
            <w:pPr>
              <w:pStyle w:val="parrafo"/>
              <w:spacing w:before="0" w:beforeAutospacing="0" w:after="0" w:afterAutospacing="0"/>
              <w:ind w:firstLine="357"/>
              <w:jc w:val="both"/>
              <w:rPr>
                <w:rFonts w:ascii="Century Gothic" w:eastAsiaTheme="minorHAnsi" w:hAnsi="Century Gothic" w:cstheme="minorHAnsi"/>
                <w:sz w:val="18"/>
                <w:lang w:eastAsia="en-US"/>
              </w:rPr>
            </w:pPr>
          </w:p>
          <w:p w14:paraId="38DB8DA7" w14:textId="77777777" w:rsidR="004F4F90" w:rsidRDefault="004F4F90" w:rsidP="0052019F">
            <w:pPr>
              <w:pStyle w:val="parrafo"/>
              <w:spacing w:before="0" w:beforeAutospacing="0" w:after="0" w:afterAutospacing="0"/>
              <w:ind w:firstLine="357"/>
              <w:jc w:val="both"/>
              <w:rPr>
                <w:rFonts w:ascii="Century Gothic" w:eastAsiaTheme="minorHAnsi" w:hAnsi="Century Gothic" w:cstheme="minorHAnsi"/>
                <w:sz w:val="18"/>
                <w:lang w:eastAsia="en-US"/>
              </w:rPr>
            </w:pPr>
          </w:p>
          <w:p w14:paraId="45A91F09" w14:textId="65E9F773" w:rsidR="004F4F90" w:rsidRPr="004F4F90" w:rsidRDefault="004F4F90" w:rsidP="0052019F">
            <w:pPr>
              <w:pStyle w:val="parrafo"/>
              <w:spacing w:before="0" w:beforeAutospacing="0" w:after="0" w:afterAutospacing="0"/>
              <w:ind w:firstLine="357"/>
              <w:jc w:val="both"/>
              <w:rPr>
                <w:rFonts w:ascii="Century Gothic" w:eastAsiaTheme="minorHAnsi" w:hAnsi="Century Gothic" w:cstheme="minorHAnsi"/>
                <w:sz w:val="18"/>
                <w:lang w:eastAsia="en-US"/>
              </w:rPr>
            </w:pPr>
            <w:r w:rsidRPr="004F4F90">
              <w:rPr>
                <w:rFonts w:ascii="Century Gothic" w:eastAsiaTheme="minorHAnsi" w:hAnsi="Century Gothic" w:cstheme="minorHAnsi"/>
                <w:sz w:val="18"/>
                <w:lang w:eastAsia="en-US"/>
              </w:rPr>
              <w:t xml:space="preserve">g) </w:t>
            </w:r>
            <w:r w:rsidR="008628D7">
              <w:rPr>
                <w:rFonts w:ascii="Century Gothic" w:eastAsiaTheme="minorHAnsi" w:hAnsi="Century Gothic" w:cstheme="minorHAnsi"/>
                <w:sz w:val="18"/>
                <w:lang w:eastAsia="en-US"/>
              </w:rPr>
              <w:t>…</w:t>
            </w:r>
          </w:p>
          <w:p w14:paraId="51852760" w14:textId="77777777" w:rsidR="008628D7" w:rsidRDefault="008628D7"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p>
          <w:p w14:paraId="68A4A518" w14:textId="77777777" w:rsidR="008628D7" w:rsidRDefault="008628D7"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p>
          <w:p w14:paraId="383CFBA6" w14:textId="77777777" w:rsidR="008628D7" w:rsidRDefault="008628D7"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p>
          <w:p w14:paraId="0398C1DC" w14:textId="77777777" w:rsidR="008628D7" w:rsidRDefault="008628D7"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p>
          <w:p w14:paraId="593451BA" w14:textId="77777777" w:rsidR="008628D7" w:rsidRDefault="008628D7"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p>
          <w:p w14:paraId="1FD37E13" w14:textId="77777777" w:rsidR="008628D7" w:rsidRDefault="008628D7"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p>
          <w:p w14:paraId="633B1249" w14:textId="77777777" w:rsidR="008628D7" w:rsidRDefault="008628D7"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p>
          <w:p w14:paraId="7162BCB1" w14:textId="77777777" w:rsidR="008628D7" w:rsidRDefault="008628D7"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p>
          <w:p w14:paraId="02531769" w14:textId="77777777" w:rsidR="008628D7" w:rsidRDefault="008628D7"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p>
          <w:p w14:paraId="03756D0F" w14:textId="77777777" w:rsidR="008628D7" w:rsidRDefault="008628D7"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p>
          <w:p w14:paraId="6155CA5D" w14:textId="77777777" w:rsidR="008628D7" w:rsidRDefault="008628D7"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p>
          <w:p w14:paraId="6B88CD5D" w14:textId="77777777" w:rsidR="008628D7" w:rsidRDefault="008628D7"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p>
          <w:p w14:paraId="5400E60A" w14:textId="77777777" w:rsidR="008628D7" w:rsidRDefault="008628D7"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p>
          <w:p w14:paraId="493BDC8F" w14:textId="77777777" w:rsidR="008628D7" w:rsidRDefault="008628D7"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p>
          <w:p w14:paraId="64214C35" w14:textId="77777777" w:rsidR="008628D7" w:rsidRDefault="008628D7"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p>
          <w:p w14:paraId="6FF24A86" w14:textId="77777777" w:rsidR="008628D7" w:rsidRDefault="008628D7"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p>
          <w:p w14:paraId="5ADB0FEB" w14:textId="77777777" w:rsidR="008628D7" w:rsidRDefault="008628D7"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p>
          <w:p w14:paraId="04187284" w14:textId="6834CB20" w:rsidR="004F4F90" w:rsidRPr="004F4F90" w:rsidRDefault="004F4F90"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r w:rsidRPr="004F4F90">
              <w:rPr>
                <w:rFonts w:ascii="Century Gothic" w:eastAsiaTheme="minorHAnsi" w:hAnsi="Century Gothic" w:cstheme="minorHAnsi"/>
                <w:sz w:val="18"/>
                <w:lang w:eastAsia="en-US"/>
              </w:rPr>
              <w:t xml:space="preserve">3. En el caso de proyectos a ejecutar en suelo no urbanizable, </w:t>
            </w:r>
            <w:r w:rsidR="0077426F">
              <w:rPr>
                <w:rFonts w:ascii="Century Gothic" w:eastAsiaTheme="minorHAnsi" w:hAnsi="Century Gothic" w:cstheme="minorHAnsi"/>
                <w:sz w:val="18"/>
                <w:lang w:eastAsia="en-US"/>
              </w:rPr>
              <w:t>…</w:t>
            </w:r>
          </w:p>
          <w:p w14:paraId="38EDE80D" w14:textId="77777777" w:rsidR="004F4F90" w:rsidRPr="004F4F90" w:rsidRDefault="004F4F90" w:rsidP="0052019F">
            <w:pPr>
              <w:pStyle w:val="parrafo"/>
              <w:spacing w:before="0" w:beforeAutospacing="0" w:after="0" w:afterAutospacing="0"/>
              <w:ind w:firstLine="357"/>
              <w:jc w:val="both"/>
              <w:rPr>
                <w:rFonts w:ascii="Century Gothic" w:eastAsiaTheme="minorHAnsi" w:hAnsi="Century Gothic" w:cstheme="minorHAnsi"/>
                <w:sz w:val="18"/>
                <w:lang w:eastAsia="en-US"/>
              </w:rPr>
            </w:pPr>
            <w:r w:rsidRPr="004F4F90">
              <w:rPr>
                <w:rFonts w:ascii="Century Gothic" w:eastAsiaTheme="minorHAnsi" w:hAnsi="Century Gothic" w:cstheme="minorHAnsi"/>
                <w:sz w:val="18"/>
                <w:lang w:eastAsia="en-US"/>
              </w:rPr>
              <w:t xml:space="preserve">4. La declaración de impacto ambiental, se remitirá para su publicación en el plazo de </w:t>
            </w:r>
            <w:r w:rsidRPr="008628D7">
              <w:rPr>
                <w:rFonts w:ascii="Century Gothic" w:eastAsiaTheme="minorHAnsi" w:hAnsi="Century Gothic" w:cstheme="minorHAnsi"/>
                <w:b/>
                <w:sz w:val="18"/>
                <w:lang w:eastAsia="en-US"/>
              </w:rPr>
              <w:t>quince días</w:t>
            </w:r>
            <w:r w:rsidRPr="004F4F90">
              <w:rPr>
                <w:rFonts w:ascii="Century Gothic" w:eastAsiaTheme="minorHAnsi" w:hAnsi="Century Gothic" w:cstheme="minorHAnsi"/>
                <w:sz w:val="18"/>
                <w:lang w:eastAsia="en-US"/>
              </w:rPr>
              <w:t xml:space="preserve"> al Diario Oficial de Extremadura, sin perjuicio de su publicación en la sede electrónica del órgano ambiental.</w:t>
            </w:r>
          </w:p>
          <w:p w14:paraId="19EC1A1C" w14:textId="77777777" w:rsidR="004F4F90" w:rsidRPr="004F4F90" w:rsidRDefault="004F4F90" w:rsidP="0052019F">
            <w:pPr>
              <w:pStyle w:val="parrafo"/>
              <w:spacing w:before="0" w:beforeAutospacing="0" w:after="0" w:afterAutospacing="0"/>
              <w:ind w:firstLine="357"/>
              <w:jc w:val="both"/>
              <w:rPr>
                <w:rFonts w:ascii="Century Gothic" w:eastAsiaTheme="minorHAnsi" w:hAnsi="Century Gothic" w:cstheme="minorHAnsi"/>
                <w:sz w:val="18"/>
                <w:lang w:eastAsia="en-US"/>
              </w:rPr>
            </w:pPr>
            <w:r w:rsidRPr="004F4F90">
              <w:rPr>
                <w:rFonts w:ascii="Century Gothic" w:eastAsiaTheme="minorHAnsi" w:hAnsi="Century Gothic" w:cstheme="minorHAnsi"/>
                <w:sz w:val="18"/>
                <w:lang w:eastAsia="en-US"/>
              </w:rPr>
              <w:t>5. La declaración de impacto ambiental no podrá ser objeto de recurso, sin perjuicio de los que, en su caso, procedan en vía administrativa y judicial frente al acto por el que se autoriza el proyecto.</w:t>
            </w:r>
          </w:p>
          <w:p w14:paraId="6051BC93" w14:textId="77777777" w:rsidR="00682026" w:rsidRPr="003D35E2" w:rsidRDefault="00682026"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p>
        </w:tc>
        <w:tc>
          <w:tcPr>
            <w:tcW w:w="5032" w:type="dxa"/>
          </w:tcPr>
          <w:p w14:paraId="0AD54992" w14:textId="06EC1ABD" w:rsidR="004F4F90" w:rsidRDefault="004F4F90" w:rsidP="0052019F">
            <w:pPr>
              <w:pStyle w:val="Default"/>
              <w:ind w:firstLine="357"/>
              <w:jc w:val="both"/>
              <w:rPr>
                <w:rFonts w:ascii="Century Gothic" w:hAnsi="Century Gothic" w:cstheme="minorHAnsi"/>
                <w:color w:val="auto"/>
                <w:sz w:val="18"/>
              </w:rPr>
            </w:pPr>
            <w:r w:rsidRPr="004F4F90">
              <w:rPr>
                <w:rFonts w:ascii="Century Gothic" w:hAnsi="Century Gothic" w:cstheme="minorHAnsi"/>
                <w:color w:val="auto"/>
                <w:sz w:val="18"/>
              </w:rPr>
              <w:t xml:space="preserve">1. </w:t>
            </w:r>
            <w:r w:rsidR="008628D7">
              <w:rPr>
                <w:rFonts w:ascii="Century Gothic" w:hAnsi="Century Gothic" w:cstheme="minorHAnsi"/>
                <w:color w:val="auto"/>
                <w:sz w:val="18"/>
              </w:rPr>
              <w:t>…</w:t>
            </w:r>
            <w:r w:rsidRPr="004F4F90">
              <w:rPr>
                <w:rFonts w:ascii="Century Gothic" w:hAnsi="Century Gothic" w:cstheme="minorHAnsi"/>
                <w:color w:val="auto"/>
                <w:sz w:val="18"/>
              </w:rPr>
              <w:t xml:space="preserve"> </w:t>
            </w:r>
          </w:p>
          <w:p w14:paraId="33742C66" w14:textId="3759672E" w:rsidR="004F4F90" w:rsidRPr="004F4F90" w:rsidRDefault="004F4F90" w:rsidP="0052019F">
            <w:pPr>
              <w:pStyle w:val="Default"/>
              <w:ind w:firstLine="357"/>
              <w:jc w:val="both"/>
              <w:rPr>
                <w:rFonts w:ascii="Century Gothic" w:hAnsi="Century Gothic" w:cstheme="minorHAnsi"/>
                <w:color w:val="0070C0"/>
                <w:sz w:val="18"/>
              </w:rPr>
            </w:pPr>
            <w:r w:rsidRPr="008628D7">
              <w:rPr>
                <w:rFonts w:ascii="Century Gothic" w:hAnsi="Century Gothic" w:cstheme="minorHAnsi"/>
                <w:color w:val="auto"/>
                <w:sz w:val="18"/>
              </w:rPr>
              <w:t xml:space="preserve">2. La declaración de impacto ambiental tendrá la naturaleza de </w:t>
            </w:r>
            <w:r w:rsidR="0012252B">
              <w:rPr>
                <w:rFonts w:ascii="Century Gothic" w:hAnsi="Century Gothic" w:cstheme="minorHAnsi"/>
                <w:color w:val="auto"/>
                <w:sz w:val="18"/>
              </w:rPr>
              <w:t>Informes</w:t>
            </w:r>
            <w:r w:rsidRPr="008628D7">
              <w:rPr>
                <w:rFonts w:ascii="Century Gothic" w:hAnsi="Century Gothic" w:cstheme="minorHAnsi"/>
                <w:color w:val="auto"/>
                <w:sz w:val="18"/>
              </w:rPr>
              <w:t xml:space="preserve"> preceptivo y de</w:t>
            </w:r>
            <w:r w:rsidRPr="008628D7">
              <w:rPr>
                <w:rFonts w:ascii="Century Gothic" w:hAnsi="Century Gothic" w:cstheme="minorHAnsi"/>
                <w:color w:val="auto"/>
                <w:sz w:val="18"/>
              </w:rPr>
              <w:softHyphen/>
              <w:t xml:space="preserve">terminante, </w:t>
            </w:r>
            <w:r w:rsidRPr="004F4F90">
              <w:rPr>
                <w:rFonts w:ascii="Century Gothic" w:hAnsi="Century Gothic" w:cstheme="minorHAnsi"/>
                <w:color w:val="0070C0"/>
                <w:sz w:val="18"/>
              </w:rPr>
              <w:t>que concluirá sobre los efectos significativos del proyecto en el medio am</w:t>
            </w:r>
            <w:r w:rsidRPr="004F4F90">
              <w:rPr>
                <w:rFonts w:ascii="Century Gothic" w:hAnsi="Century Gothic" w:cstheme="minorHAnsi"/>
                <w:color w:val="0070C0"/>
                <w:sz w:val="18"/>
              </w:rPr>
              <w:softHyphen/>
              <w:t xml:space="preserve">biente y, en su caso, establecerá las condiciones en las que puede desarrollarse para la adecuada protección de los factores enumerados en el artículo 65.2 c) durante la ejecución y la explotación y, en su caso, el cese, el desmantelamiento o demolición del proyecto, así como, en su caso, las medidas preventivas, correctoras y compensatorias. </w:t>
            </w:r>
          </w:p>
          <w:p w14:paraId="0AD80E0A" w14:textId="77777777" w:rsidR="004F4F90" w:rsidRPr="004F4F90" w:rsidRDefault="004F4F90" w:rsidP="0052019F">
            <w:pPr>
              <w:pStyle w:val="Default"/>
              <w:ind w:firstLine="357"/>
              <w:jc w:val="both"/>
              <w:rPr>
                <w:rFonts w:ascii="Century Gothic" w:hAnsi="Century Gothic" w:cstheme="minorHAnsi"/>
                <w:color w:val="auto"/>
                <w:sz w:val="18"/>
              </w:rPr>
            </w:pPr>
            <w:r w:rsidRPr="004F4F90">
              <w:rPr>
                <w:rFonts w:ascii="Century Gothic" w:hAnsi="Century Gothic" w:cstheme="minorHAnsi"/>
                <w:color w:val="auto"/>
                <w:sz w:val="18"/>
              </w:rPr>
              <w:t xml:space="preserve">La declaración de impacto ambiental incluirá, al menos, el siguiente contenido: </w:t>
            </w:r>
          </w:p>
          <w:p w14:paraId="4D73B07B" w14:textId="3CD8B94B" w:rsidR="004F4F90" w:rsidRPr="004F4F90" w:rsidRDefault="004F4F90" w:rsidP="0052019F">
            <w:pPr>
              <w:pStyle w:val="parrafo"/>
              <w:spacing w:before="0" w:beforeAutospacing="0" w:after="0" w:afterAutospacing="0"/>
              <w:ind w:firstLine="357"/>
              <w:jc w:val="both"/>
              <w:rPr>
                <w:rFonts w:ascii="Century Gothic" w:hAnsi="Century Gothic" w:cstheme="minorHAnsi"/>
                <w:sz w:val="18"/>
              </w:rPr>
            </w:pPr>
            <w:r w:rsidRPr="004F4F90">
              <w:rPr>
                <w:rFonts w:ascii="Century Gothic" w:eastAsiaTheme="minorHAnsi" w:hAnsi="Century Gothic" w:cstheme="minorHAnsi"/>
                <w:sz w:val="18"/>
                <w:lang w:eastAsia="en-US"/>
              </w:rPr>
              <w:t xml:space="preserve">a) </w:t>
            </w:r>
            <w:r>
              <w:rPr>
                <w:rFonts w:ascii="Century Gothic" w:eastAsiaTheme="minorHAnsi" w:hAnsi="Century Gothic" w:cstheme="minorHAnsi"/>
                <w:sz w:val="18"/>
                <w:lang w:eastAsia="en-US"/>
              </w:rPr>
              <w:t>…</w:t>
            </w:r>
          </w:p>
          <w:p w14:paraId="4D158B5E" w14:textId="77777777" w:rsidR="004F4F90" w:rsidRDefault="004F4F90" w:rsidP="0052019F">
            <w:pPr>
              <w:pStyle w:val="Default"/>
              <w:ind w:firstLine="357"/>
              <w:jc w:val="both"/>
              <w:rPr>
                <w:rFonts w:ascii="Century Gothic" w:hAnsi="Century Gothic" w:cstheme="minorHAnsi"/>
                <w:color w:val="auto"/>
                <w:sz w:val="18"/>
              </w:rPr>
            </w:pPr>
          </w:p>
          <w:p w14:paraId="14C83F8D" w14:textId="77777777" w:rsidR="004F4F90" w:rsidRDefault="004F4F90" w:rsidP="0052019F">
            <w:pPr>
              <w:pStyle w:val="Default"/>
              <w:ind w:firstLine="357"/>
              <w:jc w:val="both"/>
              <w:rPr>
                <w:rFonts w:ascii="Century Gothic" w:hAnsi="Century Gothic" w:cstheme="minorHAnsi"/>
                <w:color w:val="auto"/>
                <w:sz w:val="18"/>
              </w:rPr>
            </w:pPr>
          </w:p>
          <w:p w14:paraId="6A464076" w14:textId="4E9066E5" w:rsidR="004F4F90" w:rsidRPr="004F4F90" w:rsidRDefault="004F4F90" w:rsidP="0052019F">
            <w:pPr>
              <w:pStyle w:val="Default"/>
              <w:ind w:firstLine="357"/>
              <w:jc w:val="both"/>
              <w:rPr>
                <w:rFonts w:ascii="Century Gothic" w:hAnsi="Century Gothic" w:cstheme="minorHAnsi"/>
                <w:color w:val="auto"/>
                <w:sz w:val="18"/>
              </w:rPr>
            </w:pPr>
            <w:r w:rsidRPr="004F4F90">
              <w:rPr>
                <w:rFonts w:ascii="Century Gothic" w:hAnsi="Century Gothic" w:cstheme="minorHAnsi"/>
                <w:color w:val="auto"/>
                <w:sz w:val="18"/>
              </w:rPr>
              <w:t>d) Si proceden, las condiciones que deban establecerse y las medidas que permitan pre</w:t>
            </w:r>
            <w:r w:rsidRPr="004F4F90">
              <w:rPr>
                <w:rFonts w:ascii="Century Gothic" w:hAnsi="Century Gothic" w:cstheme="minorHAnsi"/>
                <w:color w:val="auto"/>
                <w:sz w:val="18"/>
              </w:rPr>
              <w:softHyphen/>
              <w:t xml:space="preserve">venir, corregir y, en su caso, compensar los efectos adversos sobre el medio ambiente. </w:t>
            </w:r>
          </w:p>
          <w:p w14:paraId="2423F0A5" w14:textId="77777777" w:rsidR="004F4F90" w:rsidRPr="004F4F90" w:rsidRDefault="004F4F90" w:rsidP="0052019F">
            <w:pPr>
              <w:pStyle w:val="Default"/>
              <w:ind w:firstLine="357"/>
              <w:jc w:val="both"/>
              <w:rPr>
                <w:rFonts w:ascii="Century Gothic" w:hAnsi="Century Gothic" w:cstheme="minorHAnsi"/>
                <w:color w:val="0070C0"/>
                <w:sz w:val="18"/>
              </w:rPr>
            </w:pPr>
            <w:r w:rsidRPr="004F4F90">
              <w:rPr>
                <w:rFonts w:ascii="Century Gothic" w:hAnsi="Century Gothic" w:cstheme="minorHAnsi"/>
                <w:color w:val="0070C0"/>
                <w:sz w:val="18"/>
              </w:rPr>
              <w:t xml:space="preserve">e) En su caso, la conclusión de la evaluación de las repercusiones sobre la Red Natura 2000. Cuando se compruebe la existencia de un perjuicio a la integridad de la Red Natura 2000, se incluirá una referencia a la justificación documental efectuada por el promotor de acuerdo con el artículo 65.2.c), segundo párrafo y, cuando procedan, las medidas compensatorias Red Natura 2000 que deban establecerse en caso de concurrir las circunstancias previstas en el artículo 46 de la Ley 42/2007, de 13 de diciembre, de Patrimonio Natural y de la Biodiversidad. </w:t>
            </w:r>
          </w:p>
          <w:p w14:paraId="22CCCCBB" w14:textId="2FB4753B" w:rsidR="004F4F90" w:rsidRPr="004F4F90" w:rsidRDefault="004F4F90" w:rsidP="0052019F">
            <w:pPr>
              <w:pStyle w:val="Default"/>
              <w:ind w:firstLine="357"/>
              <w:jc w:val="both"/>
              <w:rPr>
                <w:rFonts w:ascii="Century Gothic" w:hAnsi="Century Gothic" w:cstheme="minorHAnsi"/>
                <w:color w:val="auto"/>
                <w:sz w:val="18"/>
              </w:rPr>
            </w:pPr>
            <w:r w:rsidRPr="004F4F90">
              <w:rPr>
                <w:rFonts w:ascii="Century Gothic" w:hAnsi="Century Gothic" w:cstheme="minorHAnsi"/>
                <w:color w:val="auto"/>
                <w:sz w:val="18"/>
              </w:rPr>
              <w:t xml:space="preserve">f) </w:t>
            </w:r>
            <w:r w:rsidR="008628D7">
              <w:rPr>
                <w:rFonts w:ascii="Century Gothic" w:hAnsi="Century Gothic" w:cstheme="minorHAnsi"/>
                <w:color w:val="auto"/>
                <w:sz w:val="18"/>
              </w:rPr>
              <w:t>…</w:t>
            </w:r>
          </w:p>
          <w:p w14:paraId="25D6F8A1" w14:textId="77777777" w:rsidR="004F4F90" w:rsidRPr="008628D7" w:rsidRDefault="004F4F90" w:rsidP="0052019F">
            <w:pPr>
              <w:pStyle w:val="Default"/>
              <w:ind w:firstLine="357"/>
              <w:jc w:val="both"/>
              <w:rPr>
                <w:rFonts w:ascii="Century Gothic" w:hAnsi="Century Gothic" w:cstheme="minorHAnsi"/>
                <w:color w:val="0070C0"/>
                <w:sz w:val="18"/>
              </w:rPr>
            </w:pPr>
            <w:r w:rsidRPr="008628D7">
              <w:rPr>
                <w:rFonts w:ascii="Century Gothic" w:hAnsi="Century Gothic" w:cstheme="minorHAnsi"/>
                <w:color w:val="0070C0"/>
                <w:sz w:val="18"/>
              </w:rPr>
              <w:t>i) En el caso de proyectos que vayan a causar a largo plazo una modificación hidromor</w:t>
            </w:r>
            <w:r w:rsidRPr="008628D7">
              <w:rPr>
                <w:rFonts w:ascii="Century Gothic" w:hAnsi="Century Gothic" w:cstheme="minorHAnsi"/>
                <w:color w:val="0070C0"/>
                <w:sz w:val="18"/>
              </w:rPr>
              <w:softHyphen/>
              <w:t>fológica en una masa de agua superficial o una alteración del nivel en una masa de agua subterránea, se determinará si de la evaluación practicada se ha deducido que ello impedirá que alcance el buen estado o potencial, o que ello supondrá un deterioro de su estado o potencial de la masa de agua afectada. En caso afirmativo, la decla</w:t>
            </w:r>
            <w:r w:rsidRPr="008628D7">
              <w:rPr>
                <w:rFonts w:ascii="Century Gothic" w:hAnsi="Century Gothic" w:cstheme="minorHAnsi"/>
                <w:color w:val="0070C0"/>
                <w:sz w:val="18"/>
              </w:rPr>
              <w:softHyphen/>
              <w:t xml:space="preserve">ración incluirá, además: </w:t>
            </w:r>
          </w:p>
          <w:p w14:paraId="430CF209" w14:textId="77777777" w:rsidR="004F4F90" w:rsidRPr="008628D7" w:rsidRDefault="004F4F90" w:rsidP="0052019F">
            <w:pPr>
              <w:pStyle w:val="Default"/>
              <w:ind w:firstLine="357"/>
              <w:jc w:val="both"/>
              <w:rPr>
                <w:rFonts w:ascii="Century Gothic" w:hAnsi="Century Gothic" w:cstheme="minorHAnsi"/>
                <w:color w:val="0070C0"/>
                <w:sz w:val="18"/>
              </w:rPr>
            </w:pPr>
            <w:r w:rsidRPr="008628D7">
              <w:rPr>
                <w:rFonts w:ascii="Century Gothic" w:hAnsi="Century Gothic" w:cstheme="minorHAnsi"/>
                <w:color w:val="0070C0"/>
                <w:sz w:val="18"/>
              </w:rPr>
              <w:t xml:space="preserve">1.º Relación de todas las medidas factibles, que se hayan deducido de la evaluación, para paliar los efectos adversos del proyecto sobre el estado o potencial de las masas de agua afectadas. </w:t>
            </w:r>
          </w:p>
          <w:p w14:paraId="59812FD9" w14:textId="77777777" w:rsidR="004F4F90" w:rsidRPr="008628D7" w:rsidRDefault="004F4F90" w:rsidP="0052019F">
            <w:pPr>
              <w:pStyle w:val="parrafo"/>
              <w:spacing w:before="0" w:beforeAutospacing="0" w:after="0" w:afterAutospacing="0"/>
              <w:ind w:firstLine="357"/>
              <w:jc w:val="both"/>
              <w:rPr>
                <w:rFonts w:ascii="Century Gothic" w:eastAsiaTheme="minorHAnsi" w:hAnsi="Century Gothic" w:cstheme="minorHAnsi"/>
                <w:color w:val="0070C0"/>
                <w:sz w:val="18"/>
                <w:lang w:eastAsia="en-US"/>
              </w:rPr>
            </w:pPr>
            <w:r w:rsidRPr="008628D7">
              <w:rPr>
                <w:rFonts w:ascii="Century Gothic" w:eastAsiaTheme="minorHAnsi" w:hAnsi="Century Gothic" w:cstheme="minorHAnsi"/>
                <w:color w:val="0070C0"/>
                <w:sz w:val="18"/>
                <w:lang w:eastAsia="en-US"/>
              </w:rPr>
              <w:t>2.º Referencia a la conformidad de la unidad competente en planificación hidrológica del organismo de cuenca con la evaluación practicada y medidas mitigadoras señaladas.</w:t>
            </w:r>
          </w:p>
          <w:p w14:paraId="3A6B520C" w14:textId="2283D601" w:rsidR="004F4F90" w:rsidRPr="004F4F90" w:rsidRDefault="004F4F90" w:rsidP="0052019F">
            <w:pPr>
              <w:pStyle w:val="Default"/>
              <w:ind w:firstLine="357"/>
              <w:jc w:val="both"/>
              <w:rPr>
                <w:rFonts w:ascii="Century Gothic" w:hAnsi="Century Gothic" w:cstheme="minorHAnsi"/>
                <w:color w:val="auto"/>
                <w:sz w:val="18"/>
              </w:rPr>
            </w:pPr>
            <w:r w:rsidRPr="004F4F90">
              <w:rPr>
                <w:rFonts w:ascii="Century Gothic" w:hAnsi="Century Gothic" w:cstheme="minorHAnsi"/>
                <w:color w:val="auto"/>
                <w:sz w:val="18"/>
              </w:rPr>
              <w:t xml:space="preserve">3. En el caso de proyectos a ejecutar en suelo </w:t>
            </w:r>
            <w:r w:rsidRPr="008628D7">
              <w:rPr>
                <w:rFonts w:ascii="Century Gothic" w:hAnsi="Century Gothic" w:cstheme="minorHAnsi"/>
                <w:color w:val="0070C0"/>
                <w:sz w:val="18"/>
              </w:rPr>
              <w:t>rústico</w:t>
            </w:r>
            <w:r w:rsidRPr="004F4F90">
              <w:rPr>
                <w:rFonts w:ascii="Century Gothic" w:hAnsi="Century Gothic" w:cstheme="minorHAnsi"/>
                <w:color w:val="auto"/>
                <w:sz w:val="18"/>
              </w:rPr>
              <w:t xml:space="preserve">, </w:t>
            </w:r>
            <w:r w:rsidR="0077426F">
              <w:rPr>
                <w:rFonts w:ascii="Century Gothic" w:hAnsi="Century Gothic" w:cstheme="minorHAnsi"/>
                <w:color w:val="auto"/>
                <w:sz w:val="18"/>
              </w:rPr>
              <w:t>…</w:t>
            </w:r>
            <w:r w:rsidRPr="004F4F90">
              <w:rPr>
                <w:rFonts w:ascii="Century Gothic" w:hAnsi="Century Gothic" w:cstheme="minorHAnsi"/>
                <w:color w:val="auto"/>
                <w:sz w:val="18"/>
              </w:rPr>
              <w:t xml:space="preserve"> </w:t>
            </w:r>
          </w:p>
          <w:p w14:paraId="42377C7D" w14:textId="77777777" w:rsidR="004F4F90" w:rsidRPr="008628D7" w:rsidRDefault="004F4F90" w:rsidP="0052019F">
            <w:pPr>
              <w:pStyle w:val="Default"/>
              <w:ind w:firstLine="357"/>
              <w:jc w:val="both"/>
              <w:rPr>
                <w:rFonts w:ascii="Century Gothic" w:hAnsi="Century Gothic" w:cstheme="minorHAnsi"/>
                <w:color w:val="0070C0"/>
                <w:sz w:val="18"/>
              </w:rPr>
            </w:pPr>
            <w:r w:rsidRPr="008628D7">
              <w:rPr>
                <w:rFonts w:ascii="Century Gothic" w:hAnsi="Century Gothic" w:cstheme="minorHAnsi"/>
                <w:color w:val="0070C0"/>
                <w:sz w:val="18"/>
              </w:rPr>
              <w:t xml:space="preserve">4. La declaración de impacto ambiental se publicará en el Diario Oficial de Extremadura en el plazo de los </w:t>
            </w:r>
            <w:r w:rsidRPr="008628D7">
              <w:rPr>
                <w:rFonts w:ascii="Century Gothic" w:hAnsi="Century Gothic" w:cstheme="minorHAnsi"/>
                <w:b/>
                <w:color w:val="0070C0"/>
                <w:sz w:val="18"/>
              </w:rPr>
              <w:t>diez días hábiles</w:t>
            </w:r>
            <w:r w:rsidRPr="008628D7">
              <w:rPr>
                <w:rFonts w:ascii="Century Gothic" w:hAnsi="Century Gothic" w:cstheme="minorHAnsi"/>
                <w:color w:val="0070C0"/>
                <w:sz w:val="18"/>
              </w:rPr>
              <w:t xml:space="preserve"> siguientes a partir de su formulación, sin perjuicio de su publicación en la sede electrónica del órgano ambiental. </w:t>
            </w:r>
          </w:p>
          <w:p w14:paraId="3ABC4DC3" w14:textId="6BD6A5D9" w:rsidR="004F4F90" w:rsidRPr="00707B3F" w:rsidRDefault="004F4F90" w:rsidP="0052019F">
            <w:pPr>
              <w:pStyle w:val="parrafo"/>
              <w:spacing w:before="0" w:beforeAutospacing="0" w:after="0" w:afterAutospacing="0"/>
              <w:ind w:firstLine="357"/>
              <w:jc w:val="both"/>
              <w:rPr>
                <w:rFonts w:ascii="Century Gothic" w:eastAsiaTheme="minorHAnsi" w:hAnsi="Century Gothic" w:cstheme="minorHAnsi"/>
                <w:sz w:val="18"/>
                <w:lang w:eastAsia="en-US"/>
              </w:rPr>
            </w:pPr>
            <w:r w:rsidRPr="008628D7">
              <w:rPr>
                <w:rFonts w:ascii="Century Gothic" w:eastAsiaTheme="minorHAnsi" w:hAnsi="Century Gothic" w:cstheme="minorHAnsi"/>
                <w:color w:val="0070C0"/>
                <w:sz w:val="18"/>
                <w:lang w:eastAsia="en-US"/>
              </w:rPr>
              <w:t>5. La declaración de impacto ambiental no será objeto de recurso sin perjuicio de los que, en su caso procedan en vía administrativa y judicial frente al acto por el que se autoriza el proyecto.</w:t>
            </w:r>
          </w:p>
        </w:tc>
      </w:tr>
      <w:tr w:rsidR="00682026" w14:paraId="1D964E76" w14:textId="77777777" w:rsidTr="006A76F3">
        <w:tc>
          <w:tcPr>
            <w:tcW w:w="5032" w:type="dxa"/>
          </w:tcPr>
          <w:p w14:paraId="4B9C5D1A" w14:textId="77777777" w:rsidR="00682026" w:rsidRDefault="00682026" w:rsidP="0052019F">
            <w:pPr>
              <w:pStyle w:val="Default"/>
              <w:jc w:val="both"/>
              <w:rPr>
                <w:rFonts w:ascii="Century Gothic" w:hAnsi="Century Gothic" w:cstheme="minorHAnsi"/>
                <w:color w:val="221E1F"/>
                <w:sz w:val="22"/>
                <w:szCs w:val="22"/>
              </w:rPr>
            </w:pPr>
            <w:r>
              <w:rPr>
                <w:rFonts w:ascii="Century Gothic" w:hAnsi="Century Gothic" w:cstheme="minorHAnsi"/>
                <w:color w:val="221E1F"/>
                <w:sz w:val="22"/>
                <w:szCs w:val="22"/>
              </w:rPr>
              <w:t>TEXTO INICIAL</w:t>
            </w:r>
          </w:p>
        </w:tc>
        <w:tc>
          <w:tcPr>
            <w:tcW w:w="5032" w:type="dxa"/>
          </w:tcPr>
          <w:p w14:paraId="48AC85D0" w14:textId="77777777" w:rsidR="00682026" w:rsidRDefault="00682026" w:rsidP="0052019F">
            <w:pPr>
              <w:pStyle w:val="Default"/>
              <w:jc w:val="both"/>
              <w:rPr>
                <w:rFonts w:ascii="Century Gothic" w:hAnsi="Century Gothic" w:cstheme="minorHAnsi"/>
                <w:color w:val="221E1F"/>
                <w:sz w:val="22"/>
                <w:szCs w:val="22"/>
              </w:rPr>
            </w:pPr>
            <w:r>
              <w:rPr>
                <w:rFonts w:ascii="Century Gothic" w:hAnsi="Century Gothic" w:cstheme="minorHAnsi"/>
                <w:color w:val="221E1F"/>
                <w:sz w:val="22"/>
                <w:szCs w:val="22"/>
              </w:rPr>
              <w:t>TEXTO REFORMADO</w:t>
            </w:r>
          </w:p>
        </w:tc>
      </w:tr>
    </w:tbl>
    <w:p w14:paraId="2449005E" w14:textId="2A4CCCCD" w:rsidR="00682026" w:rsidRDefault="00682026" w:rsidP="0052019F">
      <w:pPr>
        <w:spacing w:after="0"/>
        <w:jc w:val="both"/>
        <w:rPr>
          <w:rFonts w:cstheme="minorHAnsi"/>
          <w:color w:val="221E1F"/>
          <w:highlight w:val="yellow"/>
        </w:rPr>
      </w:pPr>
    </w:p>
    <w:p w14:paraId="4C987EED" w14:textId="2A11597C" w:rsidR="004E6BF2" w:rsidRDefault="00682026" w:rsidP="0052019F">
      <w:pPr>
        <w:pStyle w:val="Ttulo2"/>
        <w:jc w:val="both"/>
      </w:pPr>
      <w:r w:rsidRPr="00297112">
        <w:t xml:space="preserve">Artículo </w:t>
      </w:r>
      <w:r w:rsidR="004E6BF2">
        <w:t>72</w:t>
      </w:r>
      <w:r w:rsidRPr="00297112">
        <w:t>.</w:t>
      </w:r>
      <w:r w:rsidR="004E6BF2">
        <w:t xml:space="preserve"> Publicidad de la autorización del proyecto.</w:t>
      </w:r>
    </w:p>
    <w:p w14:paraId="2E9B1CAD" w14:textId="56871EAE" w:rsidR="00682026" w:rsidRPr="000B7E00" w:rsidRDefault="00682026" w:rsidP="0052019F">
      <w:pPr>
        <w:pStyle w:val="Default"/>
        <w:jc w:val="both"/>
        <w:rPr>
          <w:rFonts w:ascii="Century Gothic" w:hAnsi="Century Gothic" w:cstheme="minorHAnsi"/>
          <w:i/>
          <w:color w:val="C00000"/>
          <w:sz w:val="20"/>
          <w:szCs w:val="20"/>
        </w:rPr>
      </w:pPr>
      <w:r w:rsidRPr="000B7E00">
        <w:rPr>
          <w:rFonts w:ascii="Century Gothic" w:hAnsi="Century Gothic" w:cstheme="minorHAnsi"/>
          <w:i/>
          <w:color w:val="C00000"/>
          <w:sz w:val="20"/>
          <w:szCs w:val="20"/>
        </w:rPr>
        <w:t>Se modifica el procedimiento por el art. 10.</w:t>
      </w:r>
      <w:r w:rsidR="004E6BF2" w:rsidRPr="000B7E00">
        <w:rPr>
          <w:rFonts w:ascii="Century Gothic" w:hAnsi="Century Gothic" w:cstheme="minorHAnsi"/>
          <w:i/>
          <w:color w:val="C00000"/>
          <w:sz w:val="20"/>
          <w:szCs w:val="20"/>
        </w:rPr>
        <w:t>24</w:t>
      </w:r>
      <w:r w:rsidRPr="000B7E00">
        <w:rPr>
          <w:rFonts w:ascii="Century Gothic" w:hAnsi="Century Gothic" w:cstheme="minorHAnsi"/>
          <w:i/>
          <w:color w:val="C00000"/>
          <w:sz w:val="20"/>
          <w:szCs w:val="20"/>
        </w:rPr>
        <w:t xml:space="preserve"> de la Ley 5/2022</w:t>
      </w:r>
      <w:r w:rsidR="0077426F" w:rsidRPr="000B7E00">
        <w:rPr>
          <w:rFonts w:ascii="Century Gothic" w:hAnsi="Century Gothic" w:cstheme="minorHAnsi"/>
          <w:i/>
          <w:color w:val="C00000"/>
          <w:sz w:val="20"/>
          <w:szCs w:val="20"/>
        </w:rPr>
        <w:t>:</w:t>
      </w:r>
    </w:p>
    <w:p w14:paraId="18B0CF9B" w14:textId="4930B13E" w:rsidR="0077426F" w:rsidRPr="000B7E00" w:rsidRDefault="0077426F" w:rsidP="0052019F">
      <w:pPr>
        <w:pStyle w:val="Default"/>
        <w:numPr>
          <w:ilvl w:val="0"/>
          <w:numId w:val="2"/>
        </w:numPr>
        <w:jc w:val="both"/>
        <w:rPr>
          <w:rFonts w:ascii="Century Gothic" w:hAnsi="Century Gothic" w:cstheme="minorHAnsi"/>
          <w:i/>
          <w:color w:val="C00000"/>
          <w:sz w:val="20"/>
          <w:szCs w:val="20"/>
        </w:rPr>
      </w:pPr>
      <w:r w:rsidRPr="000B7E00">
        <w:rPr>
          <w:rFonts w:ascii="Century Gothic" w:hAnsi="Century Gothic" w:cstheme="minorHAnsi"/>
          <w:i/>
          <w:color w:val="C00000"/>
          <w:sz w:val="20"/>
          <w:szCs w:val="20"/>
        </w:rPr>
        <w:t>Se reducen los plazos</w:t>
      </w:r>
    </w:p>
    <w:p w14:paraId="6C0C70D6" w14:textId="17922063" w:rsidR="0077426F" w:rsidRPr="000B7E00" w:rsidRDefault="0077426F" w:rsidP="0052019F">
      <w:pPr>
        <w:pStyle w:val="Default"/>
        <w:numPr>
          <w:ilvl w:val="0"/>
          <w:numId w:val="2"/>
        </w:numPr>
        <w:jc w:val="both"/>
        <w:rPr>
          <w:rFonts w:ascii="Century Gothic" w:hAnsi="Century Gothic" w:cstheme="minorHAnsi"/>
          <w:i/>
          <w:color w:val="C00000"/>
          <w:sz w:val="20"/>
          <w:szCs w:val="20"/>
        </w:rPr>
      </w:pPr>
      <w:r w:rsidRPr="000B7E00">
        <w:rPr>
          <w:rFonts w:ascii="Century Gothic" w:hAnsi="Century Gothic" w:cstheme="minorHAnsi"/>
          <w:i/>
          <w:color w:val="C00000"/>
          <w:sz w:val="20"/>
          <w:szCs w:val="20"/>
        </w:rPr>
        <w:t>Se indica el contenido de la publicación de la autorización y su extracto.</w:t>
      </w:r>
    </w:p>
    <w:p w14:paraId="0FA7E248" w14:textId="120CA4A4" w:rsidR="00682026" w:rsidRPr="009A35D6" w:rsidRDefault="00B0363D" w:rsidP="0052019F">
      <w:pPr>
        <w:pStyle w:val="Ttulo3"/>
        <w:jc w:val="both"/>
      </w:pPr>
      <w:r>
        <w:t>MÁS INFORMACIÓN</w:t>
      </w:r>
    </w:p>
    <w:tbl>
      <w:tblPr>
        <w:tblStyle w:val="Tablaconcuadrcula"/>
        <w:tblW w:w="10064" w:type="dxa"/>
        <w:tblInd w:w="137" w:type="dxa"/>
        <w:tblLook w:val="04A0" w:firstRow="1" w:lastRow="0" w:firstColumn="1" w:lastColumn="0" w:noHBand="0" w:noVBand="1"/>
      </w:tblPr>
      <w:tblGrid>
        <w:gridCol w:w="5032"/>
        <w:gridCol w:w="5032"/>
      </w:tblGrid>
      <w:tr w:rsidR="00682026" w14:paraId="4ED5DCA2" w14:textId="77777777" w:rsidTr="006A76F3">
        <w:tc>
          <w:tcPr>
            <w:tcW w:w="5032" w:type="dxa"/>
          </w:tcPr>
          <w:p w14:paraId="36A097EF" w14:textId="77777777" w:rsidR="00682026" w:rsidRDefault="00682026" w:rsidP="0052019F">
            <w:pPr>
              <w:pStyle w:val="Default"/>
              <w:jc w:val="both"/>
              <w:rPr>
                <w:rFonts w:ascii="Century Gothic" w:hAnsi="Century Gothic" w:cstheme="minorHAnsi"/>
                <w:color w:val="221E1F"/>
                <w:sz w:val="22"/>
                <w:szCs w:val="22"/>
              </w:rPr>
            </w:pPr>
            <w:r>
              <w:rPr>
                <w:rFonts w:ascii="Century Gothic" w:hAnsi="Century Gothic" w:cstheme="minorHAnsi"/>
                <w:color w:val="221E1F"/>
                <w:sz w:val="22"/>
                <w:szCs w:val="22"/>
              </w:rPr>
              <w:t>TEXTO INICIAL</w:t>
            </w:r>
          </w:p>
        </w:tc>
        <w:tc>
          <w:tcPr>
            <w:tcW w:w="5032" w:type="dxa"/>
          </w:tcPr>
          <w:p w14:paraId="49F17301" w14:textId="77777777" w:rsidR="00682026" w:rsidRDefault="00682026" w:rsidP="0052019F">
            <w:pPr>
              <w:pStyle w:val="Default"/>
              <w:jc w:val="both"/>
              <w:rPr>
                <w:rFonts w:ascii="Century Gothic" w:hAnsi="Century Gothic" w:cstheme="minorHAnsi"/>
                <w:color w:val="221E1F"/>
                <w:sz w:val="22"/>
                <w:szCs w:val="22"/>
              </w:rPr>
            </w:pPr>
            <w:r>
              <w:rPr>
                <w:rFonts w:ascii="Century Gothic" w:hAnsi="Century Gothic" w:cstheme="minorHAnsi"/>
                <w:color w:val="221E1F"/>
                <w:sz w:val="22"/>
                <w:szCs w:val="22"/>
              </w:rPr>
              <w:t>TEXTO REFORMADO</w:t>
            </w:r>
          </w:p>
        </w:tc>
      </w:tr>
      <w:tr w:rsidR="00682026" w14:paraId="331859AF" w14:textId="77777777" w:rsidTr="006A76F3">
        <w:tc>
          <w:tcPr>
            <w:tcW w:w="5032" w:type="dxa"/>
          </w:tcPr>
          <w:p w14:paraId="197B43B6" w14:textId="77777777" w:rsidR="004E6BF2" w:rsidRDefault="004E6BF2"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p>
          <w:p w14:paraId="66876CC5" w14:textId="77777777" w:rsidR="004E6BF2" w:rsidRDefault="004E6BF2"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p>
          <w:p w14:paraId="53E1287C" w14:textId="77777777" w:rsidR="004E6BF2" w:rsidRDefault="004E6BF2"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p>
          <w:p w14:paraId="107D1A46" w14:textId="77777777" w:rsidR="004E6BF2" w:rsidRDefault="004E6BF2"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p>
          <w:p w14:paraId="1B12CE55" w14:textId="77777777" w:rsidR="004E6BF2" w:rsidRDefault="004E6BF2"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p>
          <w:p w14:paraId="10281EDB" w14:textId="77777777" w:rsidR="004E6BF2" w:rsidRDefault="004E6BF2"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p>
          <w:p w14:paraId="6AA21975" w14:textId="77777777" w:rsidR="004E6BF2" w:rsidRDefault="004E6BF2"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p>
          <w:p w14:paraId="097D8230" w14:textId="77777777" w:rsidR="004E6BF2" w:rsidRDefault="004E6BF2"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p>
          <w:p w14:paraId="0244EBF9" w14:textId="77777777" w:rsidR="004E6BF2" w:rsidRDefault="004E6BF2"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p>
          <w:p w14:paraId="6838332F" w14:textId="77777777" w:rsidR="004E6BF2" w:rsidRDefault="004E6BF2"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p>
          <w:p w14:paraId="48F0E92A" w14:textId="77777777" w:rsidR="004E6BF2" w:rsidRDefault="004E6BF2"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p>
          <w:p w14:paraId="40F10FC8" w14:textId="77777777" w:rsidR="004E6BF2" w:rsidRDefault="004E6BF2"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p>
          <w:p w14:paraId="786BEAC0" w14:textId="77777777" w:rsidR="004E6BF2" w:rsidRDefault="004E6BF2"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p>
          <w:p w14:paraId="785B4CF1" w14:textId="77777777" w:rsidR="004E6BF2" w:rsidRDefault="004E6BF2"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p>
          <w:p w14:paraId="5D8ABBEE" w14:textId="77777777" w:rsidR="004E6BF2" w:rsidRDefault="004E6BF2"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p>
          <w:p w14:paraId="149F27E1" w14:textId="77777777" w:rsidR="004E6BF2" w:rsidRDefault="004E6BF2"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p>
          <w:p w14:paraId="27277E14" w14:textId="77777777" w:rsidR="004E6BF2" w:rsidRDefault="004E6BF2"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p>
          <w:p w14:paraId="2FF158ED" w14:textId="77777777" w:rsidR="004E6BF2" w:rsidRDefault="004E6BF2"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p>
          <w:p w14:paraId="1FF338CF" w14:textId="77777777" w:rsidR="004E6BF2" w:rsidRDefault="004E6BF2"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p>
          <w:p w14:paraId="658DAFAE" w14:textId="77777777" w:rsidR="004E6BF2" w:rsidRDefault="004E6BF2"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p>
          <w:p w14:paraId="0C3A4692" w14:textId="0799A4B2" w:rsidR="004E6BF2" w:rsidRPr="004E6BF2" w:rsidRDefault="004E6BF2"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r w:rsidRPr="004E6BF2">
              <w:rPr>
                <w:rFonts w:ascii="Century Gothic" w:eastAsiaTheme="minorHAnsi" w:hAnsi="Century Gothic" w:cstheme="minorHAnsi"/>
                <w:sz w:val="18"/>
                <w:lang w:eastAsia="en-US"/>
              </w:rPr>
              <w:t xml:space="preserve">1. El órgano sustantivo, en el plazo de </w:t>
            </w:r>
            <w:r w:rsidRPr="004E6BF2">
              <w:rPr>
                <w:rFonts w:ascii="Century Gothic" w:eastAsiaTheme="minorHAnsi" w:hAnsi="Century Gothic" w:cstheme="minorHAnsi"/>
                <w:b/>
                <w:sz w:val="18"/>
                <w:lang w:eastAsia="en-US"/>
              </w:rPr>
              <w:t>quince días</w:t>
            </w:r>
            <w:r w:rsidRPr="004E6BF2">
              <w:rPr>
                <w:rFonts w:ascii="Century Gothic" w:eastAsiaTheme="minorHAnsi" w:hAnsi="Century Gothic" w:cstheme="minorHAnsi"/>
                <w:sz w:val="18"/>
                <w:lang w:eastAsia="en-US"/>
              </w:rPr>
              <w:t xml:space="preserve"> desde que adopte la decisión de autorizar o denegar el proyecto, remitirá al Diario Oficial de Extremadura, para su publicación, un extracto del contenido de dicha decisión.</w:t>
            </w:r>
          </w:p>
          <w:p w14:paraId="5BB31701" w14:textId="77777777" w:rsidR="004E6BF2" w:rsidRDefault="004E6BF2"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p>
          <w:p w14:paraId="41ACDA4A" w14:textId="77777777" w:rsidR="004E6BF2" w:rsidRDefault="004E6BF2"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p>
          <w:p w14:paraId="547D0C55" w14:textId="77777777" w:rsidR="004E6BF2" w:rsidRDefault="004E6BF2"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p>
          <w:p w14:paraId="5E5770C5" w14:textId="77777777" w:rsidR="004E6BF2" w:rsidRDefault="004E6BF2"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p>
          <w:p w14:paraId="758FC7D4" w14:textId="77777777" w:rsidR="004E6BF2" w:rsidRDefault="004E6BF2"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p>
          <w:p w14:paraId="09A1E5E9" w14:textId="77777777" w:rsidR="004E6BF2" w:rsidRDefault="004E6BF2"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p>
          <w:p w14:paraId="7BACA4B3" w14:textId="77777777" w:rsidR="004E6BF2" w:rsidRDefault="004E6BF2"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p>
          <w:p w14:paraId="4ECAA562" w14:textId="77777777" w:rsidR="004E6BF2" w:rsidRDefault="004E6BF2"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p>
          <w:p w14:paraId="1E5E32DB" w14:textId="77777777" w:rsidR="004E6BF2" w:rsidRDefault="004E6BF2"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p>
          <w:p w14:paraId="6DC1979A" w14:textId="77777777" w:rsidR="004E6BF2" w:rsidRDefault="004E6BF2"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p>
          <w:p w14:paraId="130B08DD" w14:textId="77777777" w:rsidR="004E6BF2" w:rsidRDefault="004E6BF2"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p>
          <w:p w14:paraId="5B433E88" w14:textId="77777777" w:rsidR="004E6BF2" w:rsidRDefault="004E6BF2"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p>
          <w:p w14:paraId="32B1FB06" w14:textId="295FCCDF" w:rsidR="004E6BF2" w:rsidRPr="004E6BF2" w:rsidRDefault="004E6BF2"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r w:rsidRPr="004E6BF2">
              <w:rPr>
                <w:rFonts w:ascii="Century Gothic" w:eastAsiaTheme="minorHAnsi" w:hAnsi="Century Gothic" w:cstheme="minorHAnsi"/>
                <w:sz w:val="18"/>
                <w:lang w:eastAsia="en-US"/>
              </w:rPr>
              <w:t>Asimismo publicará en su sede electrónica la decisión sobre la autorización o denegación del proyecto y una referencia al Diario Oficial de Extremadura en el que se publicó la declaración de impacto ambiental.</w:t>
            </w:r>
          </w:p>
          <w:p w14:paraId="70F7E08E" w14:textId="3B2F4AA2" w:rsidR="004E6BF2" w:rsidRPr="004E6BF2" w:rsidRDefault="004E6BF2"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r w:rsidRPr="004E6BF2">
              <w:rPr>
                <w:rFonts w:ascii="Century Gothic" w:eastAsiaTheme="minorHAnsi" w:hAnsi="Century Gothic" w:cstheme="minorHAnsi"/>
                <w:sz w:val="18"/>
                <w:lang w:eastAsia="en-US"/>
              </w:rPr>
              <w:t xml:space="preserve">2. La </w:t>
            </w:r>
            <w:r w:rsidR="0012252B">
              <w:rPr>
                <w:rFonts w:ascii="Century Gothic" w:eastAsiaTheme="minorHAnsi" w:hAnsi="Century Gothic" w:cstheme="minorHAnsi"/>
                <w:sz w:val="18"/>
                <w:lang w:eastAsia="en-US"/>
              </w:rPr>
              <w:t>Información</w:t>
            </w:r>
            <w:r w:rsidRPr="004E6BF2">
              <w:rPr>
                <w:rFonts w:ascii="Century Gothic" w:eastAsiaTheme="minorHAnsi" w:hAnsi="Century Gothic" w:cstheme="minorHAnsi"/>
                <w:sz w:val="18"/>
                <w:lang w:eastAsia="en-US"/>
              </w:rPr>
              <w:t xml:space="preserve"> a que se refiere el apartado anterior, será enviada, en su caso, a los Estados Miembros que hubieran sido consultados siguiendo el procedimiento establecido en el capítulo III del título II de la Ley 21/2013, de 9 de diciembre, de evaluación ambiental.</w:t>
            </w:r>
          </w:p>
          <w:p w14:paraId="7D7E0292" w14:textId="77777777" w:rsidR="00682026" w:rsidRPr="003D35E2" w:rsidRDefault="00682026"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p>
        </w:tc>
        <w:tc>
          <w:tcPr>
            <w:tcW w:w="5032" w:type="dxa"/>
          </w:tcPr>
          <w:p w14:paraId="0F1EB980" w14:textId="77777777" w:rsidR="004E6BF2" w:rsidRPr="004E6BF2" w:rsidRDefault="004E6BF2" w:rsidP="0052019F">
            <w:pPr>
              <w:pStyle w:val="parrafo2"/>
              <w:spacing w:before="0" w:beforeAutospacing="0" w:after="0" w:afterAutospacing="0"/>
              <w:ind w:firstLine="357"/>
              <w:jc w:val="both"/>
              <w:rPr>
                <w:rFonts w:ascii="Century Gothic" w:eastAsiaTheme="minorHAnsi" w:hAnsi="Century Gothic" w:cstheme="minorHAnsi"/>
                <w:color w:val="0070C0"/>
                <w:sz w:val="18"/>
                <w:lang w:eastAsia="en-US"/>
              </w:rPr>
            </w:pPr>
            <w:r w:rsidRPr="004E6BF2">
              <w:rPr>
                <w:rFonts w:ascii="Century Gothic" w:eastAsiaTheme="minorHAnsi" w:hAnsi="Century Gothic" w:cstheme="minorHAnsi"/>
                <w:color w:val="0070C0"/>
                <w:sz w:val="18"/>
                <w:lang w:eastAsia="en-US"/>
              </w:rPr>
              <w:t>1. El órgano sustantivo deberá tener debidamente en cuenta, en el procedimiento de au</w:t>
            </w:r>
            <w:r w:rsidRPr="004E6BF2">
              <w:rPr>
                <w:rFonts w:ascii="Century Gothic" w:eastAsiaTheme="minorHAnsi" w:hAnsi="Century Gothic" w:cstheme="minorHAnsi"/>
                <w:color w:val="0070C0"/>
                <w:sz w:val="18"/>
                <w:lang w:eastAsia="en-US"/>
              </w:rPr>
              <w:softHyphen/>
              <w:t xml:space="preserve">torización del proyecto, que deberá resolverse en un plazo razonable, la evaluación de impacto ambiental efectuada, incluidos los resultados de las consultas. </w:t>
            </w:r>
          </w:p>
          <w:p w14:paraId="28BF0FEF" w14:textId="122711FA" w:rsidR="004E6BF2" w:rsidRPr="004E6BF2" w:rsidRDefault="004E6BF2" w:rsidP="0052019F">
            <w:pPr>
              <w:pStyle w:val="parrafo2"/>
              <w:spacing w:before="0" w:beforeAutospacing="0" w:after="0" w:afterAutospacing="0"/>
              <w:ind w:firstLine="357"/>
              <w:jc w:val="both"/>
              <w:rPr>
                <w:rFonts w:ascii="Century Gothic" w:eastAsiaTheme="minorHAnsi" w:hAnsi="Century Gothic" w:cstheme="minorHAnsi"/>
                <w:color w:val="0070C0"/>
                <w:sz w:val="18"/>
                <w:lang w:eastAsia="en-US"/>
              </w:rPr>
            </w:pPr>
            <w:r w:rsidRPr="004E6BF2">
              <w:rPr>
                <w:rFonts w:ascii="Century Gothic" w:eastAsiaTheme="minorHAnsi" w:hAnsi="Century Gothic" w:cstheme="minorHAnsi"/>
                <w:color w:val="0070C0"/>
                <w:sz w:val="18"/>
                <w:lang w:eastAsia="en-US"/>
              </w:rPr>
              <w:t xml:space="preserve">2. La autorización del proyecto incluirá, como mínimo, la siguiente </w:t>
            </w:r>
            <w:r w:rsidR="0012252B">
              <w:rPr>
                <w:rFonts w:ascii="Century Gothic" w:eastAsiaTheme="minorHAnsi" w:hAnsi="Century Gothic" w:cstheme="minorHAnsi"/>
                <w:color w:val="0070C0"/>
                <w:sz w:val="18"/>
                <w:lang w:eastAsia="en-US"/>
              </w:rPr>
              <w:t>Información</w:t>
            </w:r>
            <w:r w:rsidRPr="004E6BF2">
              <w:rPr>
                <w:rFonts w:ascii="Century Gothic" w:eastAsiaTheme="minorHAnsi" w:hAnsi="Century Gothic" w:cstheme="minorHAnsi"/>
                <w:color w:val="0070C0"/>
                <w:sz w:val="18"/>
                <w:lang w:eastAsia="en-US"/>
              </w:rPr>
              <w:t xml:space="preserve"> contenida en la declaración de impacto ambiental: </w:t>
            </w:r>
          </w:p>
          <w:p w14:paraId="44D312A6" w14:textId="77777777" w:rsidR="004E6BF2" w:rsidRPr="004E6BF2" w:rsidRDefault="004E6BF2" w:rsidP="0052019F">
            <w:pPr>
              <w:pStyle w:val="parrafo2"/>
              <w:spacing w:before="0" w:beforeAutospacing="0" w:after="0" w:afterAutospacing="0"/>
              <w:ind w:firstLine="357"/>
              <w:jc w:val="both"/>
              <w:rPr>
                <w:rFonts w:ascii="Century Gothic" w:eastAsiaTheme="minorHAnsi" w:hAnsi="Century Gothic" w:cstheme="minorHAnsi"/>
                <w:color w:val="0070C0"/>
                <w:sz w:val="18"/>
                <w:lang w:eastAsia="en-US"/>
              </w:rPr>
            </w:pPr>
            <w:r w:rsidRPr="004E6BF2">
              <w:rPr>
                <w:rFonts w:ascii="Century Gothic" w:eastAsiaTheme="minorHAnsi" w:hAnsi="Century Gothic" w:cstheme="minorHAnsi"/>
                <w:color w:val="0070C0"/>
                <w:sz w:val="18"/>
                <w:lang w:eastAsia="en-US"/>
              </w:rPr>
              <w:t xml:space="preserve">a) La conclusión sobre los efectos significativos del proyecto en el medio ambiente, teniendo en cuenta la declaración de impacto ambiental. </w:t>
            </w:r>
          </w:p>
          <w:p w14:paraId="707F4770" w14:textId="77777777" w:rsidR="004E6BF2" w:rsidRPr="004E6BF2" w:rsidRDefault="004E6BF2" w:rsidP="0052019F">
            <w:pPr>
              <w:pStyle w:val="parrafo2"/>
              <w:spacing w:before="0" w:beforeAutospacing="0" w:after="0" w:afterAutospacing="0"/>
              <w:ind w:firstLine="357"/>
              <w:jc w:val="both"/>
              <w:rPr>
                <w:rFonts w:ascii="Century Gothic" w:eastAsiaTheme="minorHAnsi" w:hAnsi="Century Gothic" w:cstheme="minorHAnsi"/>
                <w:color w:val="0070C0"/>
                <w:sz w:val="18"/>
                <w:lang w:eastAsia="en-US"/>
              </w:rPr>
            </w:pPr>
            <w:r w:rsidRPr="004E6BF2">
              <w:rPr>
                <w:rFonts w:ascii="Century Gothic" w:eastAsiaTheme="minorHAnsi" w:hAnsi="Century Gothic" w:cstheme="minorHAnsi"/>
                <w:color w:val="0070C0"/>
                <w:sz w:val="18"/>
                <w:lang w:eastAsia="en-US"/>
              </w:rPr>
              <w:t>b) Las condiciones ambientales establecidas, así como una descripción de las caracte</w:t>
            </w:r>
            <w:r w:rsidRPr="004E6BF2">
              <w:rPr>
                <w:rFonts w:ascii="Century Gothic" w:eastAsiaTheme="minorHAnsi" w:hAnsi="Century Gothic" w:cstheme="minorHAnsi"/>
                <w:color w:val="0070C0"/>
                <w:sz w:val="18"/>
                <w:lang w:eastAsia="en-US"/>
              </w:rPr>
              <w:softHyphen/>
              <w:t>rísticas del proyecto y las medidas previstas para prevenir, corregir y, si fuera posi</w:t>
            </w:r>
            <w:r w:rsidRPr="004E6BF2">
              <w:rPr>
                <w:rFonts w:ascii="Century Gothic" w:eastAsiaTheme="minorHAnsi" w:hAnsi="Century Gothic" w:cstheme="minorHAnsi"/>
                <w:color w:val="0070C0"/>
                <w:sz w:val="18"/>
                <w:lang w:eastAsia="en-US"/>
              </w:rPr>
              <w:softHyphen/>
              <w:t xml:space="preserve">ble, compensar los efectos adversos significativos en el medio ambiente, así como, en su caso, medidas de seguimiento y el órgano encargado del mismo. </w:t>
            </w:r>
          </w:p>
          <w:p w14:paraId="5DE48B6C" w14:textId="77777777" w:rsidR="004E6BF2" w:rsidRPr="004E6BF2" w:rsidRDefault="004E6BF2" w:rsidP="0052019F">
            <w:pPr>
              <w:pStyle w:val="parrafo2"/>
              <w:spacing w:before="0" w:beforeAutospacing="0" w:after="0" w:afterAutospacing="0"/>
              <w:ind w:firstLine="357"/>
              <w:jc w:val="both"/>
              <w:rPr>
                <w:rFonts w:ascii="Century Gothic" w:eastAsiaTheme="minorHAnsi" w:hAnsi="Century Gothic" w:cstheme="minorHAnsi"/>
                <w:color w:val="0070C0"/>
                <w:sz w:val="18"/>
                <w:lang w:eastAsia="en-US"/>
              </w:rPr>
            </w:pPr>
            <w:r w:rsidRPr="004E6BF2">
              <w:rPr>
                <w:rFonts w:ascii="Century Gothic" w:eastAsiaTheme="minorHAnsi" w:hAnsi="Century Gothic" w:cstheme="minorHAnsi"/>
                <w:color w:val="0070C0"/>
                <w:sz w:val="18"/>
                <w:lang w:eastAsia="en-US"/>
              </w:rPr>
              <w:t xml:space="preserve">3. La decisión de denegar una autorización indicará las principales razones de la denegación. </w:t>
            </w:r>
          </w:p>
          <w:p w14:paraId="3996E8E0" w14:textId="35B5910F" w:rsidR="004E6BF2" w:rsidRPr="004E6BF2" w:rsidRDefault="004E6BF2" w:rsidP="0052019F">
            <w:pPr>
              <w:pStyle w:val="parrafo2"/>
              <w:spacing w:before="0" w:beforeAutospacing="0" w:after="0" w:afterAutospacing="0"/>
              <w:ind w:firstLine="357"/>
              <w:jc w:val="both"/>
              <w:rPr>
                <w:rFonts w:ascii="Century Gothic" w:eastAsiaTheme="minorHAnsi" w:hAnsi="Century Gothic" w:cstheme="minorHAnsi"/>
                <w:color w:val="0070C0"/>
                <w:sz w:val="18"/>
                <w:lang w:eastAsia="en-US"/>
              </w:rPr>
            </w:pPr>
            <w:r w:rsidRPr="004E6BF2">
              <w:rPr>
                <w:rFonts w:ascii="Century Gothic" w:eastAsiaTheme="minorHAnsi" w:hAnsi="Century Gothic" w:cstheme="minorHAnsi"/>
                <w:color w:val="0070C0"/>
                <w:sz w:val="18"/>
                <w:lang w:eastAsia="en-US"/>
              </w:rPr>
              <w:t xml:space="preserve">4. El órgano sustantivo, en el plazo </w:t>
            </w:r>
            <w:r w:rsidRPr="004E6BF2">
              <w:rPr>
                <w:rFonts w:ascii="Century Gothic" w:eastAsiaTheme="minorHAnsi" w:hAnsi="Century Gothic" w:cstheme="minorHAnsi"/>
                <w:b/>
                <w:color w:val="0070C0"/>
                <w:sz w:val="18"/>
                <w:lang w:eastAsia="en-US"/>
              </w:rPr>
              <w:t>más breve posible y en todo caso antes de los quince días hábiles</w:t>
            </w:r>
            <w:r w:rsidRPr="004E6BF2">
              <w:rPr>
                <w:rFonts w:ascii="Century Gothic" w:eastAsiaTheme="minorHAnsi" w:hAnsi="Century Gothic" w:cstheme="minorHAnsi"/>
                <w:color w:val="0070C0"/>
                <w:sz w:val="18"/>
                <w:lang w:eastAsia="en-US"/>
              </w:rPr>
              <w:t xml:space="preserve"> desde que adopte la decisión de autorizar o denegar el proyecto, remitirá al Diario Oficial de Extremadura, para su publicación, un extracto del contenido de dicha decisión que contendrá, al menos, la siguiente </w:t>
            </w:r>
            <w:r w:rsidR="0012252B">
              <w:rPr>
                <w:rFonts w:ascii="Century Gothic" w:eastAsiaTheme="minorHAnsi" w:hAnsi="Century Gothic" w:cstheme="minorHAnsi"/>
                <w:color w:val="0070C0"/>
                <w:sz w:val="18"/>
                <w:lang w:eastAsia="en-US"/>
              </w:rPr>
              <w:t>Información</w:t>
            </w:r>
            <w:r w:rsidRPr="004E6BF2">
              <w:rPr>
                <w:rFonts w:ascii="Century Gothic" w:eastAsiaTheme="minorHAnsi" w:hAnsi="Century Gothic" w:cstheme="minorHAnsi"/>
                <w:color w:val="0070C0"/>
                <w:sz w:val="18"/>
                <w:lang w:eastAsia="en-US"/>
              </w:rPr>
              <w:t xml:space="preserve">: </w:t>
            </w:r>
          </w:p>
          <w:p w14:paraId="6D70B7C8" w14:textId="77777777" w:rsidR="004E6BF2" w:rsidRPr="004E6BF2" w:rsidRDefault="004E6BF2" w:rsidP="0052019F">
            <w:pPr>
              <w:pStyle w:val="parrafo2"/>
              <w:spacing w:before="0" w:beforeAutospacing="0" w:after="0" w:afterAutospacing="0"/>
              <w:ind w:firstLine="357"/>
              <w:jc w:val="both"/>
              <w:rPr>
                <w:rFonts w:ascii="Century Gothic" w:eastAsiaTheme="minorHAnsi" w:hAnsi="Century Gothic" w:cstheme="minorHAnsi"/>
                <w:color w:val="0070C0"/>
                <w:sz w:val="18"/>
                <w:lang w:eastAsia="en-US"/>
              </w:rPr>
            </w:pPr>
            <w:r w:rsidRPr="004E6BF2">
              <w:rPr>
                <w:rFonts w:ascii="Century Gothic" w:eastAsiaTheme="minorHAnsi" w:hAnsi="Century Gothic" w:cstheme="minorHAnsi"/>
                <w:color w:val="0070C0"/>
                <w:sz w:val="18"/>
                <w:lang w:eastAsia="en-US"/>
              </w:rPr>
              <w:t xml:space="preserve">a) El contenido de la decisión y las condiciones que eventualmente la acompañen. </w:t>
            </w:r>
          </w:p>
          <w:p w14:paraId="18476EC4" w14:textId="13C004EE" w:rsidR="004E6BF2" w:rsidRPr="004E6BF2" w:rsidRDefault="004E6BF2" w:rsidP="0052019F">
            <w:pPr>
              <w:pStyle w:val="parrafo2"/>
              <w:spacing w:before="0" w:beforeAutospacing="0" w:after="0" w:afterAutospacing="0"/>
              <w:ind w:firstLine="357"/>
              <w:jc w:val="both"/>
              <w:rPr>
                <w:rFonts w:ascii="Century Gothic" w:eastAsiaTheme="minorHAnsi" w:hAnsi="Century Gothic" w:cstheme="minorHAnsi"/>
                <w:color w:val="0070C0"/>
                <w:sz w:val="18"/>
                <w:lang w:eastAsia="en-US"/>
              </w:rPr>
            </w:pPr>
            <w:r w:rsidRPr="004E6BF2">
              <w:rPr>
                <w:rFonts w:ascii="Century Gothic" w:eastAsiaTheme="minorHAnsi" w:hAnsi="Century Gothic" w:cstheme="minorHAnsi"/>
                <w:color w:val="0070C0"/>
                <w:sz w:val="18"/>
                <w:lang w:eastAsia="en-US"/>
              </w:rPr>
              <w:t xml:space="preserve">b) Los principales motivos y consideraciones en los que se basa la decisión, incluida la </w:t>
            </w:r>
            <w:r w:rsidR="0012252B">
              <w:rPr>
                <w:rFonts w:ascii="Century Gothic" w:eastAsiaTheme="minorHAnsi" w:hAnsi="Century Gothic" w:cstheme="minorHAnsi"/>
                <w:color w:val="0070C0"/>
                <w:sz w:val="18"/>
                <w:lang w:eastAsia="en-US"/>
              </w:rPr>
              <w:t>Información</w:t>
            </w:r>
            <w:r w:rsidRPr="004E6BF2">
              <w:rPr>
                <w:rFonts w:ascii="Century Gothic" w:eastAsiaTheme="minorHAnsi" w:hAnsi="Century Gothic" w:cstheme="minorHAnsi"/>
                <w:color w:val="0070C0"/>
                <w:sz w:val="18"/>
                <w:lang w:eastAsia="en-US"/>
              </w:rPr>
              <w:t xml:space="preserve"> recabada de conformidad con los artículos 66 y 67 y, si procede, 64 y 68.2, y cómo esa </w:t>
            </w:r>
            <w:r w:rsidR="0012252B">
              <w:rPr>
                <w:rFonts w:ascii="Century Gothic" w:eastAsiaTheme="minorHAnsi" w:hAnsi="Century Gothic" w:cstheme="minorHAnsi"/>
                <w:color w:val="0070C0"/>
                <w:sz w:val="18"/>
                <w:lang w:eastAsia="en-US"/>
              </w:rPr>
              <w:t>Información</w:t>
            </w:r>
            <w:r w:rsidRPr="004E6BF2">
              <w:rPr>
                <w:rFonts w:ascii="Century Gothic" w:eastAsiaTheme="minorHAnsi" w:hAnsi="Century Gothic" w:cstheme="minorHAnsi"/>
                <w:color w:val="0070C0"/>
                <w:sz w:val="18"/>
                <w:lang w:eastAsia="en-US"/>
              </w:rPr>
              <w:t xml:space="preserve"> se ha incorporado o considerado, en particular, las observaciones recibidas del Estado miembro afectado a las que se refiere el artículo 49 de la Ley 21/2013, de 9 de diciembre, de evaluación ambiental. </w:t>
            </w:r>
          </w:p>
          <w:p w14:paraId="07711977" w14:textId="77777777" w:rsidR="004E6BF2" w:rsidRPr="004E6BF2" w:rsidRDefault="004E6BF2"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r w:rsidRPr="004E6BF2">
              <w:rPr>
                <w:rFonts w:ascii="Century Gothic" w:eastAsiaTheme="minorHAnsi" w:hAnsi="Century Gothic" w:cstheme="minorHAnsi"/>
                <w:sz w:val="18"/>
                <w:lang w:eastAsia="en-US"/>
              </w:rPr>
              <w:t>Asimismo, publicará en su sede electrónica una referencia al Diario Oficial de Extre</w:t>
            </w:r>
            <w:r w:rsidRPr="004E6BF2">
              <w:rPr>
                <w:rFonts w:ascii="Century Gothic" w:eastAsiaTheme="minorHAnsi" w:hAnsi="Century Gothic" w:cstheme="minorHAnsi"/>
                <w:sz w:val="18"/>
                <w:lang w:eastAsia="en-US"/>
              </w:rPr>
              <w:softHyphen/>
              <w:t xml:space="preserve">madura en el que se publicó la declaración de impacto ambiental y el extracto sobre la decisión de autorizar o denegar el proyecto. </w:t>
            </w:r>
          </w:p>
          <w:p w14:paraId="6635A56E" w14:textId="69A6BD19" w:rsidR="00682026" w:rsidRPr="00707B3F" w:rsidRDefault="004E6BF2"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r w:rsidRPr="004E6BF2">
              <w:rPr>
                <w:rFonts w:ascii="Century Gothic" w:eastAsiaTheme="minorHAnsi" w:hAnsi="Century Gothic" w:cstheme="minorHAnsi"/>
                <w:sz w:val="18"/>
                <w:lang w:eastAsia="en-US"/>
              </w:rPr>
              <w:t xml:space="preserve">5. La </w:t>
            </w:r>
            <w:r w:rsidR="0012252B">
              <w:rPr>
                <w:rFonts w:ascii="Century Gothic" w:eastAsiaTheme="minorHAnsi" w:hAnsi="Century Gothic" w:cstheme="minorHAnsi"/>
                <w:sz w:val="18"/>
                <w:lang w:eastAsia="en-US"/>
              </w:rPr>
              <w:t>Información</w:t>
            </w:r>
            <w:r w:rsidRPr="004E6BF2">
              <w:rPr>
                <w:rFonts w:ascii="Century Gothic" w:eastAsiaTheme="minorHAnsi" w:hAnsi="Century Gothic" w:cstheme="minorHAnsi"/>
                <w:sz w:val="18"/>
                <w:lang w:eastAsia="en-US"/>
              </w:rPr>
              <w:t xml:space="preserve"> a que se refiere el apartado anterior será enviada a los Estados miem</w:t>
            </w:r>
            <w:r w:rsidRPr="004E6BF2">
              <w:rPr>
                <w:rFonts w:ascii="Century Gothic" w:eastAsiaTheme="minorHAnsi" w:hAnsi="Century Gothic" w:cstheme="minorHAnsi"/>
                <w:sz w:val="18"/>
                <w:lang w:eastAsia="en-US"/>
              </w:rPr>
              <w:softHyphen/>
              <w:t>bros que hayan sido consultados según el capítulo III del título II de la Ley 21/2013, de 9 de diciembre, de evaluación ambiental, relativo a las consultas transfronterizas</w:t>
            </w:r>
            <w:r>
              <w:rPr>
                <w:rFonts w:ascii="Century Gothic" w:eastAsiaTheme="minorHAnsi" w:hAnsi="Century Gothic" w:cstheme="minorHAnsi"/>
                <w:sz w:val="18"/>
                <w:lang w:eastAsia="en-US"/>
              </w:rPr>
              <w:t>.</w:t>
            </w:r>
          </w:p>
        </w:tc>
      </w:tr>
      <w:tr w:rsidR="00682026" w14:paraId="030CB8B5" w14:textId="77777777" w:rsidTr="006A76F3">
        <w:tc>
          <w:tcPr>
            <w:tcW w:w="5032" w:type="dxa"/>
          </w:tcPr>
          <w:p w14:paraId="4835578E" w14:textId="77777777" w:rsidR="00682026" w:rsidRDefault="00682026" w:rsidP="0052019F">
            <w:pPr>
              <w:pStyle w:val="Default"/>
              <w:jc w:val="both"/>
              <w:rPr>
                <w:rFonts w:ascii="Century Gothic" w:hAnsi="Century Gothic" w:cstheme="minorHAnsi"/>
                <w:color w:val="221E1F"/>
                <w:sz w:val="22"/>
                <w:szCs w:val="22"/>
              </w:rPr>
            </w:pPr>
            <w:r>
              <w:rPr>
                <w:rFonts w:ascii="Century Gothic" w:hAnsi="Century Gothic" w:cstheme="minorHAnsi"/>
                <w:color w:val="221E1F"/>
                <w:sz w:val="22"/>
                <w:szCs w:val="22"/>
              </w:rPr>
              <w:t>TEXTO INICIAL</w:t>
            </w:r>
          </w:p>
        </w:tc>
        <w:tc>
          <w:tcPr>
            <w:tcW w:w="5032" w:type="dxa"/>
          </w:tcPr>
          <w:p w14:paraId="416CB947" w14:textId="77777777" w:rsidR="00682026" w:rsidRDefault="00682026" w:rsidP="0052019F">
            <w:pPr>
              <w:pStyle w:val="Default"/>
              <w:jc w:val="both"/>
              <w:rPr>
                <w:rFonts w:ascii="Century Gothic" w:hAnsi="Century Gothic" w:cstheme="minorHAnsi"/>
                <w:color w:val="221E1F"/>
                <w:sz w:val="22"/>
                <w:szCs w:val="22"/>
              </w:rPr>
            </w:pPr>
            <w:r>
              <w:rPr>
                <w:rFonts w:ascii="Century Gothic" w:hAnsi="Century Gothic" w:cstheme="minorHAnsi"/>
                <w:color w:val="221E1F"/>
                <w:sz w:val="22"/>
                <w:szCs w:val="22"/>
              </w:rPr>
              <w:t>TEXTO REFORMADO</w:t>
            </w:r>
          </w:p>
        </w:tc>
      </w:tr>
    </w:tbl>
    <w:p w14:paraId="5F599655" w14:textId="1A16980D" w:rsidR="00682026" w:rsidRDefault="00682026" w:rsidP="0052019F">
      <w:pPr>
        <w:spacing w:after="0"/>
        <w:jc w:val="both"/>
        <w:rPr>
          <w:rFonts w:cstheme="minorHAnsi"/>
          <w:color w:val="221E1F"/>
          <w:highlight w:val="yellow"/>
        </w:rPr>
      </w:pPr>
    </w:p>
    <w:p w14:paraId="0370E77A" w14:textId="77777777" w:rsidR="00646A1A" w:rsidRDefault="00646A1A" w:rsidP="0052019F">
      <w:pPr>
        <w:pStyle w:val="Ttulo2"/>
        <w:jc w:val="both"/>
      </w:pPr>
      <w:r w:rsidRPr="00297112">
        <w:t xml:space="preserve">Artículo </w:t>
      </w:r>
      <w:r>
        <w:t>74</w:t>
      </w:r>
      <w:r w:rsidRPr="00297112">
        <w:t>.</w:t>
      </w:r>
      <w:r>
        <w:t xml:space="preserve"> Solicitud de inicio de la evaluación de impacto ambiental simplificada.</w:t>
      </w:r>
    </w:p>
    <w:p w14:paraId="547311AA" w14:textId="2B0519D3" w:rsidR="006A76F3" w:rsidRPr="000B7E00" w:rsidRDefault="006A76F3" w:rsidP="0052019F">
      <w:pPr>
        <w:pStyle w:val="Default"/>
        <w:jc w:val="both"/>
        <w:rPr>
          <w:rFonts w:ascii="Century Gothic" w:hAnsi="Century Gothic" w:cstheme="minorHAnsi"/>
          <w:i/>
          <w:color w:val="C00000"/>
          <w:sz w:val="20"/>
          <w:szCs w:val="20"/>
        </w:rPr>
      </w:pPr>
      <w:r w:rsidRPr="000B7E00">
        <w:rPr>
          <w:rFonts w:ascii="Century Gothic" w:hAnsi="Century Gothic" w:cstheme="minorHAnsi"/>
          <w:i/>
          <w:color w:val="C00000"/>
          <w:sz w:val="20"/>
          <w:szCs w:val="20"/>
        </w:rPr>
        <w:t>Se modifica el procedimiento por el art. 10.</w:t>
      </w:r>
      <w:r w:rsidR="00646A1A" w:rsidRPr="000B7E00">
        <w:rPr>
          <w:rFonts w:ascii="Century Gothic" w:hAnsi="Century Gothic" w:cstheme="minorHAnsi"/>
          <w:i/>
          <w:color w:val="C00000"/>
          <w:sz w:val="20"/>
          <w:szCs w:val="20"/>
        </w:rPr>
        <w:t>2</w:t>
      </w:r>
      <w:r w:rsidRPr="000B7E00">
        <w:rPr>
          <w:rFonts w:ascii="Century Gothic" w:hAnsi="Century Gothic" w:cstheme="minorHAnsi"/>
          <w:i/>
          <w:color w:val="C00000"/>
          <w:sz w:val="20"/>
          <w:szCs w:val="20"/>
        </w:rPr>
        <w:t>5 de la Ley 5/2022</w:t>
      </w:r>
      <w:r w:rsidR="0077426F" w:rsidRPr="000B7E00">
        <w:rPr>
          <w:rFonts w:ascii="Century Gothic" w:hAnsi="Century Gothic" w:cstheme="minorHAnsi"/>
          <w:i/>
          <w:color w:val="C00000"/>
          <w:sz w:val="20"/>
          <w:szCs w:val="20"/>
        </w:rPr>
        <w:t>:</w:t>
      </w:r>
    </w:p>
    <w:p w14:paraId="7DBC6B2C" w14:textId="59FF329C" w:rsidR="0077426F" w:rsidRPr="000B7E00" w:rsidRDefault="0077426F" w:rsidP="0052019F">
      <w:pPr>
        <w:pStyle w:val="Default"/>
        <w:numPr>
          <w:ilvl w:val="0"/>
          <w:numId w:val="2"/>
        </w:numPr>
        <w:jc w:val="both"/>
        <w:rPr>
          <w:rFonts w:ascii="Century Gothic" w:hAnsi="Century Gothic" w:cstheme="minorHAnsi"/>
          <w:i/>
          <w:color w:val="C00000"/>
          <w:sz w:val="20"/>
          <w:szCs w:val="20"/>
        </w:rPr>
      </w:pPr>
      <w:r w:rsidRPr="000B7E00">
        <w:rPr>
          <w:rFonts w:ascii="Century Gothic" w:hAnsi="Century Gothic" w:cstheme="minorHAnsi"/>
          <w:i/>
          <w:color w:val="C00000"/>
          <w:sz w:val="20"/>
          <w:szCs w:val="20"/>
        </w:rPr>
        <w:t>Se modifica el contenido de la solicitud de inicio de la evaluación de impacto ambiental simplificada.</w:t>
      </w:r>
    </w:p>
    <w:p w14:paraId="06A0984B" w14:textId="0D42B3D8" w:rsidR="0077426F" w:rsidRPr="000B7E00" w:rsidRDefault="0077426F" w:rsidP="0052019F">
      <w:pPr>
        <w:pStyle w:val="Default"/>
        <w:numPr>
          <w:ilvl w:val="0"/>
          <w:numId w:val="2"/>
        </w:numPr>
        <w:jc w:val="both"/>
        <w:rPr>
          <w:rFonts w:ascii="Century Gothic" w:hAnsi="Century Gothic" w:cstheme="minorHAnsi"/>
          <w:i/>
          <w:color w:val="C00000"/>
          <w:sz w:val="20"/>
          <w:szCs w:val="20"/>
        </w:rPr>
      </w:pPr>
      <w:r w:rsidRPr="000B7E00">
        <w:rPr>
          <w:rFonts w:ascii="Century Gothic" w:hAnsi="Century Gothic" w:cstheme="minorHAnsi"/>
          <w:i/>
          <w:color w:val="C00000"/>
          <w:sz w:val="20"/>
          <w:szCs w:val="20"/>
        </w:rPr>
        <w:t>Los plazos se indican en días hábiles.</w:t>
      </w:r>
    </w:p>
    <w:p w14:paraId="5D798CA9" w14:textId="111B53AD" w:rsidR="006A76F3" w:rsidRPr="009A35D6" w:rsidRDefault="00B0363D" w:rsidP="0052019F">
      <w:pPr>
        <w:pStyle w:val="Ttulo3"/>
        <w:jc w:val="both"/>
      </w:pPr>
      <w:r>
        <w:t>MÁS INFORMACIÓN</w:t>
      </w:r>
    </w:p>
    <w:tbl>
      <w:tblPr>
        <w:tblStyle w:val="Tablaconcuadrcula"/>
        <w:tblW w:w="10064" w:type="dxa"/>
        <w:tblInd w:w="137" w:type="dxa"/>
        <w:tblLook w:val="04A0" w:firstRow="1" w:lastRow="0" w:firstColumn="1" w:lastColumn="0" w:noHBand="0" w:noVBand="1"/>
      </w:tblPr>
      <w:tblGrid>
        <w:gridCol w:w="5032"/>
        <w:gridCol w:w="5032"/>
      </w:tblGrid>
      <w:tr w:rsidR="006A76F3" w14:paraId="531DB73C" w14:textId="77777777" w:rsidTr="006A76F3">
        <w:tc>
          <w:tcPr>
            <w:tcW w:w="5032" w:type="dxa"/>
          </w:tcPr>
          <w:p w14:paraId="1B160A6F" w14:textId="77777777" w:rsidR="006A76F3" w:rsidRDefault="006A76F3" w:rsidP="0052019F">
            <w:pPr>
              <w:pStyle w:val="Default"/>
              <w:jc w:val="both"/>
              <w:rPr>
                <w:rFonts w:ascii="Century Gothic" w:hAnsi="Century Gothic" w:cstheme="minorHAnsi"/>
                <w:color w:val="221E1F"/>
                <w:sz w:val="22"/>
                <w:szCs w:val="22"/>
              </w:rPr>
            </w:pPr>
            <w:r>
              <w:rPr>
                <w:rFonts w:ascii="Century Gothic" w:hAnsi="Century Gothic" w:cstheme="minorHAnsi"/>
                <w:color w:val="221E1F"/>
                <w:sz w:val="22"/>
                <w:szCs w:val="22"/>
              </w:rPr>
              <w:t>TEXTO INICIAL</w:t>
            </w:r>
          </w:p>
        </w:tc>
        <w:tc>
          <w:tcPr>
            <w:tcW w:w="5032" w:type="dxa"/>
          </w:tcPr>
          <w:p w14:paraId="379B1266" w14:textId="77777777" w:rsidR="006A76F3" w:rsidRDefault="006A76F3" w:rsidP="0052019F">
            <w:pPr>
              <w:pStyle w:val="Default"/>
              <w:jc w:val="both"/>
              <w:rPr>
                <w:rFonts w:ascii="Century Gothic" w:hAnsi="Century Gothic" w:cstheme="minorHAnsi"/>
                <w:color w:val="221E1F"/>
                <w:sz w:val="22"/>
                <w:szCs w:val="22"/>
              </w:rPr>
            </w:pPr>
            <w:r>
              <w:rPr>
                <w:rFonts w:ascii="Century Gothic" w:hAnsi="Century Gothic" w:cstheme="minorHAnsi"/>
                <w:color w:val="221E1F"/>
                <w:sz w:val="22"/>
                <w:szCs w:val="22"/>
              </w:rPr>
              <w:t>TEXTO REFORMADO</w:t>
            </w:r>
          </w:p>
        </w:tc>
      </w:tr>
      <w:tr w:rsidR="006A76F3" w14:paraId="28B6C00E" w14:textId="77777777" w:rsidTr="006A76F3">
        <w:tc>
          <w:tcPr>
            <w:tcW w:w="5032" w:type="dxa"/>
          </w:tcPr>
          <w:p w14:paraId="33DA4E9A" w14:textId="49B53415" w:rsidR="000F19FD" w:rsidRDefault="000F19FD"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r w:rsidRPr="000F19FD">
              <w:rPr>
                <w:rFonts w:ascii="Century Gothic" w:eastAsiaTheme="minorHAnsi" w:hAnsi="Century Gothic" w:cstheme="minorHAnsi"/>
                <w:sz w:val="18"/>
                <w:lang w:eastAsia="en-US"/>
              </w:rPr>
              <w:t>1. El promotor presentará ante el órgano sustantivo, dentro del procedimiento sustantivo, junto con la documentación exigida por la legislación sectorial, una solicitud de inicio de la evaluación de impacto ambiental simplificada, acompañada de un documento ambiental que contenga al menos la siguiente documentación:</w:t>
            </w:r>
          </w:p>
          <w:p w14:paraId="479BE664" w14:textId="42E25F39" w:rsidR="000F19FD" w:rsidRDefault="000F19FD"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p>
          <w:p w14:paraId="016BDFD5" w14:textId="2276A4DB" w:rsidR="000F19FD" w:rsidRDefault="000F19FD"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p>
          <w:p w14:paraId="3C9F1B0F" w14:textId="77777777" w:rsidR="000F19FD" w:rsidRPr="000F19FD" w:rsidRDefault="000F19FD"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p>
          <w:p w14:paraId="59062D61" w14:textId="3EDDE7F4" w:rsidR="000F19FD" w:rsidRDefault="000F19FD"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r w:rsidRPr="000F19FD">
              <w:rPr>
                <w:rFonts w:ascii="Century Gothic" w:eastAsiaTheme="minorHAnsi" w:hAnsi="Century Gothic" w:cstheme="minorHAnsi"/>
                <w:sz w:val="18"/>
                <w:lang w:eastAsia="en-US"/>
              </w:rPr>
              <w:t>a) La definición, características y ubicación del proyecto.</w:t>
            </w:r>
          </w:p>
          <w:p w14:paraId="6218412C" w14:textId="57892467" w:rsidR="000F19FD" w:rsidRDefault="000F19FD"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p>
          <w:p w14:paraId="43466114" w14:textId="7E07180D" w:rsidR="000F19FD" w:rsidRDefault="000F19FD"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p>
          <w:p w14:paraId="7132981E" w14:textId="3D02983B" w:rsidR="000F19FD" w:rsidRDefault="000F19FD"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p>
          <w:p w14:paraId="2796E77A" w14:textId="633AF734" w:rsidR="000F19FD" w:rsidRDefault="000F19FD"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p>
          <w:p w14:paraId="682A7575" w14:textId="3FE8F51A" w:rsidR="000F19FD" w:rsidRDefault="000F19FD"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p>
          <w:p w14:paraId="670FB9FD" w14:textId="615F0D0E" w:rsidR="000F19FD" w:rsidRDefault="000F19FD"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p>
          <w:p w14:paraId="1684AC61" w14:textId="77777777" w:rsidR="000F19FD" w:rsidRPr="000F19FD" w:rsidRDefault="000F19FD"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p>
          <w:p w14:paraId="5D07CE5C" w14:textId="2CA89D69" w:rsidR="000F19FD" w:rsidRPr="000F19FD" w:rsidRDefault="000F19FD"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r w:rsidRPr="000F19FD">
              <w:rPr>
                <w:rFonts w:ascii="Century Gothic" w:eastAsiaTheme="minorHAnsi" w:hAnsi="Century Gothic" w:cstheme="minorHAnsi"/>
                <w:sz w:val="18"/>
                <w:lang w:eastAsia="en-US"/>
              </w:rPr>
              <w:t xml:space="preserve">b) </w:t>
            </w:r>
            <w:r>
              <w:rPr>
                <w:rFonts w:ascii="Century Gothic" w:eastAsiaTheme="minorHAnsi" w:hAnsi="Century Gothic" w:cstheme="minorHAnsi"/>
                <w:sz w:val="18"/>
                <w:lang w:eastAsia="en-US"/>
              </w:rPr>
              <w:t>…</w:t>
            </w:r>
          </w:p>
          <w:p w14:paraId="0F847D63" w14:textId="77777777" w:rsidR="000F19FD" w:rsidRPr="000F19FD" w:rsidRDefault="000F19FD"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r w:rsidRPr="000F19FD">
              <w:rPr>
                <w:rFonts w:ascii="Century Gothic" w:eastAsiaTheme="minorHAnsi" w:hAnsi="Century Gothic" w:cstheme="minorHAnsi"/>
                <w:sz w:val="18"/>
                <w:lang w:eastAsia="en-US"/>
              </w:rPr>
              <w:t>c) Una evaluación de los efectos previsibles directos o indirectos, acumulativos y sinérgicos del proyecto sobre la población, la salud humana, la flora, la fauna, la biodiversidad, el suelo, el aire, el agua, los factores climáticos, el cambio climático, el paisaje, los bienes materiales, incluido el patrimonio cultural, y la interacción entre todos los factores mencionados, durante las fases de ejecución, explotación y en su caso durante la demolición o abandono del proyecto.</w:t>
            </w:r>
          </w:p>
          <w:p w14:paraId="4EAF6D68" w14:textId="77777777" w:rsidR="000F19FD" w:rsidRDefault="000F19FD"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p>
          <w:p w14:paraId="4CE33984" w14:textId="77777777" w:rsidR="000F19FD" w:rsidRDefault="000F19FD"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p>
          <w:p w14:paraId="76F7DDEE" w14:textId="77777777" w:rsidR="000F19FD" w:rsidRDefault="000F19FD"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p>
          <w:p w14:paraId="7BEFF3DE" w14:textId="77777777" w:rsidR="000F19FD" w:rsidRDefault="000F19FD"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p>
          <w:p w14:paraId="1B376380" w14:textId="77777777" w:rsidR="000F19FD" w:rsidRDefault="000F19FD"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p>
          <w:p w14:paraId="52A0CAE5" w14:textId="77777777" w:rsidR="000F19FD" w:rsidRDefault="000F19FD"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p>
          <w:p w14:paraId="473B1A58" w14:textId="77777777" w:rsidR="000F19FD" w:rsidRDefault="000F19FD"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p>
          <w:p w14:paraId="4850F1B2" w14:textId="77777777" w:rsidR="000F19FD" w:rsidRDefault="000F19FD"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p>
          <w:p w14:paraId="302D3E47" w14:textId="77777777" w:rsidR="000F19FD" w:rsidRDefault="000F19FD"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p>
          <w:p w14:paraId="67935D0B" w14:textId="77777777" w:rsidR="000F19FD" w:rsidRDefault="000F19FD"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p>
          <w:p w14:paraId="1C429665" w14:textId="77777777" w:rsidR="000F19FD" w:rsidRDefault="000F19FD"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p>
          <w:p w14:paraId="58A94AEA" w14:textId="77777777" w:rsidR="000F19FD" w:rsidRDefault="000F19FD"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p>
          <w:p w14:paraId="66D8B2C3" w14:textId="77777777" w:rsidR="000F19FD" w:rsidRDefault="000F19FD"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p>
          <w:p w14:paraId="42D4236F" w14:textId="77777777" w:rsidR="000F19FD" w:rsidRDefault="000F19FD"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p>
          <w:p w14:paraId="07897017" w14:textId="77777777" w:rsidR="000F19FD" w:rsidRDefault="000F19FD"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p>
          <w:p w14:paraId="489F985C" w14:textId="77777777" w:rsidR="000F19FD" w:rsidRDefault="000F19FD"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p>
          <w:p w14:paraId="29FD99AF" w14:textId="77777777" w:rsidR="000F19FD" w:rsidRDefault="000F19FD"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p>
          <w:p w14:paraId="1BDCD715" w14:textId="77777777" w:rsidR="000F19FD" w:rsidRDefault="000F19FD"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p>
          <w:p w14:paraId="20113700" w14:textId="77777777" w:rsidR="000F19FD" w:rsidRDefault="000F19FD"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p>
          <w:p w14:paraId="3E0CEFD1" w14:textId="77777777" w:rsidR="000F19FD" w:rsidRDefault="000F19FD"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p>
          <w:p w14:paraId="1FDEC39C" w14:textId="77777777" w:rsidR="000F19FD" w:rsidRDefault="000F19FD"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p>
          <w:p w14:paraId="4AEA03A4" w14:textId="77777777" w:rsidR="000F19FD" w:rsidRDefault="000F19FD"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p>
          <w:p w14:paraId="5894B184" w14:textId="77777777" w:rsidR="000F19FD" w:rsidRDefault="000F19FD"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p>
          <w:p w14:paraId="32FB3507" w14:textId="77777777" w:rsidR="000F19FD" w:rsidRDefault="000F19FD"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p>
          <w:p w14:paraId="06311D38" w14:textId="77777777" w:rsidR="000F19FD" w:rsidRDefault="000F19FD"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p>
          <w:p w14:paraId="559185F3" w14:textId="77777777" w:rsidR="000F19FD" w:rsidRDefault="000F19FD"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p>
          <w:p w14:paraId="294A25FD" w14:textId="77777777" w:rsidR="000F19FD" w:rsidRDefault="000F19FD"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p>
          <w:p w14:paraId="47DB2985" w14:textId="77777777" w:rsidR="000F19FD" w:rsidRDefault="000F19FD"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p>
          <w:p w14:paraId="21461D40" w14:textId="77777777" w:rsidR="000F19FD" w:rsidRDefault="000F19FD"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p>
          <w:p w14:paraId="4B5F4DF4" w14:textId="77777777" w:rsidR="000F19FD" w:rsidRDefault="000F19FD"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p>
          <w:p w14:paraId="4DAF2089" w14:textId="77777777" w:rsidR="000F19FD" w:rsidRDefault="000F19FD"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p>
          <w:p w14:paraId="1754069C" w14:textId="77777777" w:rsidR="000F19FD" w:rsidRDefault="000F19FD"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p>
          <w:p w14:paraId="2669D385" w14:textId="77777777" w:rsidR="000F19FD" w:rsidRDefault="000F19FD"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p>
          <w:p w14:paraId="08E855F6" w14:textId="77777777" w:rsidR="000F19FD" w:rsidRDefault="000F19FD"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p>
          <w:p w14:paraId="453939FB" w14:textId="77777777" w:rsidR="000F19FD" w:rsidRDefault="000F19FD"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p>
          <w:p w14:paraId="19BC579B" w14:textId="77777777" w:rsidR="000F19FD" w:rsidRDefault="000F19FD"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p>
          <w:p w14:paraId="7719B1D6" w14:textId="77777777" w:rsidR="000F19FD" w:rsidRDefault="000F19FD"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p>
          <w:p w14:paraId="30E18A6C" w14:textId="77777777" w:rsidR="000F19FD" w:rsidRDefault="000F19FD"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p>
          <w:p w14:paraId="1EA9E0E9" w14:textId="77777777" w:rsidR="000F19FD" w:rsidRDefault="000F19FD"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p>
          <w:p w14:paraId="2F1EE88F" w14:textId="77777777" w:rsidR="000F19FD" w:rsidRDefault="000F19FD"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p>
          <w:p w14:paraId="72BE2C32" w14:textId="77777777" w:rsidR="000F19FD" w:rsidRDefault="000F19FD"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p>
          <w:p w14:paraId="4A4D2517" w14:textId="77777777" w:rsidR="000F19FD" w:rsidRDefault="000F19FD"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p>
          <w:p w14:paraId="4172D59A" w14:textId="77777777" w:rsidR="000F19FD" w:rsidRDefault="000F19FD"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p>
          <w:p w14:paraId="638DD2A5" w14:textId="77777777" w:rsidR="000F19FD" w:rsidRDefault="000F19FD"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p>
          <w:p w14:paraId="19FB3CD4" w14:textId="77777777" w:rsidR="000F19FD" w:rsidRDefault="000F19FD"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p>
          <w:p w14:paraId="3B5A53CA" w14:textId="77777777" w:rsidR="000F19FD" w:rsidRDefault="000F19FD"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p>
          <w:p w14:paraId="1497A0E2" w14:textId="77777777" w:rsidR="000F19FD" w:rsidRDefault="000F19FD"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p>
          <w:p w14:paraId="64A89F6E" w14:textId="77777777" w:rsidR="000F19FD" w:rsidRDefault="000F19FD"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p>
          <w:p w14:paraId="79B45A0D" w14:textId="77777777" w:rsidR="000F19FD" w:rsidRDefault="000F19FD"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p>
          <w:p w14:paraId="68CAE9E6" w14:textId="33F93007" w:rsidR="000F19FD" w:rsidRPr="000F19FD" w:rsidRDefault="000F19FD"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r w:rsidRPr="000F19FD">
              <w:rPr>
                <w:rFonts w:ascii="Century Gothic" w:eastAsiaTheme="minorHAnsi" w:hAnsi="Century Gothic" w:cstheme="minorHAnsi"/>
                <w:sz w:val="18"/>
                <w:lang w:eastAsia="en-US"/>
              </w:rPr>
              <w:t>d) Las medidas que permitan prevenir, reducir y, en la medida de lo posible, corregir, cualquier efecto negativo relevante en el medio ambiente de la ejecución del proyecto.</w:t>
            </w:r>
          </w:p>
          <w:p w14:paraId="4B7BF977" w14:textId="24DBC4EF" w:rsidR="000F19FD" w:rsidRPr="000F19FD" w:rsidRDefault="000F19FD"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r w:rsidRPr="000F19FD">
              <w:rPr>
                <w:rFonts w:ascii="Century Gothic" w:eastAsiaTheme="minorHAnsi" w:hAnsi="Century Gothic" w:cstheme="minorHAnsi"/>
                <w:sz w:val="18"/>
                <w:lang w:eastAsia="en-US"/>
              </w:rPr>
              <w:t xml:space="preserve">e) </w:t>
            </w:r>
            <w:r>
              <w:rPr>
                <w:rFonts w:ascii="Century Gothic" w:eastAsiaTheme="minorHAnsi" w:hAnsi="Century Gothic" w:cstheme="minorHAnsi"/>
                <w:sz w:val="18"/>
                <w:lang w:eastAsia="en-US"/>
              </w:rPr>
              <w:t>…</w:t>
            </w:r>
          </w:p>
          <w:p w14:paraId="6E1E2D0F" w14:textId="77777777" w:rsidR="000F19FD" w:rsidRPr="000F19FD" w:rsidRDefault="000F19FD"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r w:rsidRPr="000F19FD">
              <w:rPr>
                <w:rFonts w:ascii="Century Gothic" w:eastAsiaTheme="minorHAnsi" w:hAnsi="Century Gothic" w:cstheme="minorHAnsi"/>
                <w:sz w:val="18"/>
                <w:lang w:eastAsia="en-US"/>
              </w:rPr>
              <w:t>f) La motivación de la aplicación del procedimiento de evaluación de impacto ambiental simplificada.</w:t>
            </w:r>
          </w:p>
          <w:p w14:paraId="16B388B2" w14:textId="77777777" w:rsidR="000F19FD" w:rsidRPr="000F19FD" w:rsidRDefault="000F19FD"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r w:rsidRPr="000F19FD">
              <w:rPr>
                <w:rFonts w:ascii="Century Gothic" w:eastAsiaTheme="minorHAnsi" w:hAnsi="Century Gothic" w:cstheme="minorHAnsi"/>
                <w:sz w:val="18"/>
                <w:lang w:eastAsia="en-US"/>
              </w:rPr>
              <w:t>g) Presupuesto de ejecución material de la actividad.</w:t>
            </w:r>
          </w:p>
          <w:p w14:paraId="008FCC0A" w14:textId="77777777" w:rsidR="000F19FD" w:rsidRPr="000F19FD" w:rsidRDefault="000F19FD"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r w:rsidRPr="000F19FD">
              <w:rPr>
                <w:rFonts w:ascii="Century Gothic" w:eastAsiaTheme="minorHAnsi" w:hAnsi="Century Gothic" w:cstheme="minorHAnsi"/>
                <w:sz w:val="18"/>
                <w:lang w:eastAsia="en-US"/>
              </w:rPr>
              <w:t>h) Documentación cartográfica que refleje de forma apreciable los aspectos relevantes del proyecto en relación con los elementos ambientales que sirven de soporte a la evaluación ambiental del mismo.</w:t>
            </w:r>
          </w:p>
          <w:p w14:paraId="27935807" w14:textId="77777777" w:rsidR="000F19FD" w:rsidRPr="000F19FD" w:rsidRDefault="000F19FD"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r w:rsidRPr="000F19FD">
              <w:rPr>
                <w:rFonts w:ascii="Century Gothic" w:eastAsiaTheme="minorHAnsi" w:hAnsi="Century Gothic" w:cstheme="minorHAnsi"/>
                <w:sz w:val="18"/>
                <w:lang w:eastAsia="en-US"/>
              </w:rPr>
              <w:t>No obstante, el promotor presentará la documentación ante el órgano ambiental para aquellos proyectos en los que no exista órgano sustantivo, o siéndolo la Administración local, la actividad esté sometida a autorización ambiental integrada o unificada.</w:t>
            </w:r>
          </w:p>
          <w:p w14:paraId="5AA4C774" w14:textId="3A5B3F9D" w:rsidR="000F19FD" w:rsidRDefault="000F19FD"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r w:rsidRPr="000F19FD">
              <w:rPr>
                <w:rFonts w:ascii="Century Gothic" w:eastAsiaTheme="minorHAnsi" w:hAnsi="Century Gothic" w:cstheme="minorHAnsi"/>
                <w:sz w:val="18"/>
                <w:lang w:eastAsia="en-US"/>
              </w:rPr>
              <w:t xml:space="preserve">2. Si el órgano sustantivo o el órgano ambiental, en su caso, comprobara que la solicitud de inicio no incluye los documentos señalados en el apartado anterior requerirá al promotor para que, en un plazo de </w:t>
            </w:r>
            <w:r w:rsidRPr="0077426F">
              <w:rPr>
                <w:rFonts w:ascii="Century Gothic" w:eastAsiaTheme="minorHAnsi" w:hAnsi="Century Gothic" w:cstheme="minorHAnsi"/>
                <w:b/>
                <w:sz w:val="18"/>
                <w:lang w:eastAsia="en-US"/>
              </w:rPr>
              <w:t>diez días</w:t>
            </w:r>
            <w:r w:rsidRPr="000F19FD">
              <w:rPr>
                <w:rFonts w:ascii="Century Gothic" w:eastAsiaTheme="minorHAnsi" w:hAnsi="Century Gothic" w:cstheme="minorHAnsi"/>
                <w:sz w:val="18"/>
                <w:lang w:eastAsia="en-US"/>
              </w:rPr>
              <w:t>, acompañe los documentos preceptivos, con los efectos previstos en el artículo 71 de la Ley 30/1992, de 26 de noviembre, de Régimen Jurídico de las Administraciones Públicas y del Procedimiento Administrativo Común.</w:t>
            </w:r>
          </w:p>
          <w:p w14:paraId="59A43EC7" w14:textId="0D0942D8" w:rsidR="000F19FD" w:rsidRDefault="000F19FD"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p>
          <w:p w14:paraId="3756172F" w14:textId="7CC4412F" w:rsidR="000F19FD" w:rsidRDefault="000F19FD"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p>
          <w:p w14:paraId="1005A37C" w14:textId="435D85D1" w:rsidR="000F19FD" w:rsidRDefault="000F19FD"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p>
          <w:p w14:paraId="75E37E7C" w14:textId="337859E7" w:rsidR="000F19FD" w:rsidRDefault="000F19FD"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p>
          <w:p w14:paraId="2B1DBA54" w14:textId="2E81DFF7" w:rsidR="000F19FD" w:rsidRDefault="000F19FD"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p>
          <w:p w14:paraId="4779CA17" w14:textId="264AB983" w:rsidR="000F19FD" w:rsidRDefault="000F19FD"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p>
          <w:p w14:paraId="1BBB924F" w14:textId="77777777" w:rsidR="000F19FD" w:rsidRPr="000F19FD" w:rsidRDefault="000F19FD"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p>
          <w:p w14:paraId="7E849A58" w14:textId="6B10E4E5" w:rsidR="000F19FD" w:rsidRPr="000F19FD" w:rsidRDefault="000F19FD"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r w:rsidRPr="000F19FD">
              <w:rPr>
                <w:rFonts w:ascii="Century Gothic" w:eastAsiaTheme="minorHAnsi" w:hAnsi="Century Gothic" w:cstheme="minorHAnsi"/>
                <w:sz w:val="18"/>
                <w:lang w:eastAsia="en-US"/>
              </w:rPr>
              <w:t xml:space="preserve">3. </w:t>
            </w:r>
            <w:r>
              <w:rPr>
                <w:rFonts w:ascii="Century Gothic" w:eastAsiaTheme="minorHAnsi" w:hAnsi="Century Gothic" w:cstheme="minorHAnsi"/>
                <w:sz w:val="18"/>
                <w:lang w:eastAsia="en-US"/>
              </w:rPr>
              <w:t>…</w:t>
            </w:r>
          </w:p>
          <w:p w14:paraId="40222B63" w14:textId="77777777" w:rsidR="000F19FD" w:rsidRPr="000F19FD" w:rsidRDefault="000F19FD"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r w:rsidRPr="000F19FD">
              <w:rPr>
                <w:rFonts w:ascii="Century Gothic" w:eastAsiaTheme="minorHAnsi" w:hAnsi="Century Gothic" w:cstheme="minorHAnsi"/>
                <w:sz w:val="18"/>
                <w:lang w:eastAsia="en-US"/>
              </w:rPr>
              <w:t xml:space="preserve">4. En el plazo de </w:t>
            </w:r>
            <w:r w:rsidRPr="000F19FD">
              <w:rPr>
                <w:rFonts w:ascii="Century Gothic" w:eastAsiaTheme="minorHAnsi" w:hAnsi="Century Gothic" w:cstheme="minorHAnsi"/>
                <w:b/>
                <w:sz w:val="18"/>
                <w:lang w:eastAsia="en-US"/>
              </w:rPr>
              <w:t>veinte días</w:t>
            </w:r>
            <w:r w:rsidRPr="000F19FD">
              <w:rPr>
                <w:rFonts w:ascii="Century Gothic" w:eastAsiaTheme="minorHAnsi" w:hAnsi="Century Gothic" w:cstheme="minorHAnsi"/>
                <w:sz w:val="18"/>
                <w:lang w:eastAsia="en-US"/>
              </w:rPr>
              <w:t xml:space="preserve"> desde la recepción de la solicitud de inicio de la evaluación de impacto ambiental simplificada, el órgano ambiental podrá resolver su inadmisión por algunas de las siguientes razones:</w:t>
            </w:r>
          </w:p>
          <w:p w14:paraId="79E753E5" w14:textId="7D82560B" w:rsidR="000F19FD" w:rsidRPr="000F19FD" w:rsidRDefault="000F19FD"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r w:rsidRPr="000F19FD">
              <w:rPr>
                <w:rFonts w:ascii="Century Gothic" w:eastAsiaTheme="minorHAnsi" w:hAnsi="Century Gothic" w:cstheme="minorHAnsi"/>
                <w:sz w:val="18"/>
                <w:lang w:eastAsia="en-US"/>
              </w:rPr>
              <w:t xml:space="preserve">a) </w:t>
            </w:r>
            <w:r>
              <w:rPr>
                <w:rFonts w:ascii="Century Gothic" w:eastAsiaTheme="minorHAnsi" w:hAnsi="Century Gothic" w:cstheme="minorHAnsi"/>
                <w:sz w:val="18"/>
                <w:lang w:eastAsia="en-US"/>
              </w:rPr>
              <w:t>…</w:t>
            </w:r>
          </w:p>
          <w:p w14:paraId="3A8A7DB7" w14:textId="6FBC712F" w:rsidR="000F19FD" w:rsidRPr="000F19FD" w:rsidRDefault="000F19FD"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r w:rsidRPr="000F19FD">
              <w:rPr>
                <w:rFonts w:ascii="Century Gothic" w:eastAsiaTheme="minorHAnsi" w:hAnsi="Century Gothic" w:cstheme="minorHAnsi"/>
                <w:sz w:val="18"/>
                <w:lang w:eastAsia="en-US"/>
              </w:rPr>
              <w:t xml:space="preserve">b) </w:t>
            </w:r>
            <w:r w:rsidR="00360171">
              <w:rPr>
                <w:rFonts w:ascii="Century Gothic" w:eastAsiaTheme="minorHAnsi" w:hAnsi="Century Gothic" w:cstheme="minorHAnsi"/>
                <w:sz w:val="18"/>
                <w:lang w:eastAsia="en-US"/>
              </w:rPr>
              <w:t>…</w:t>
            </w:r>
          </w:p>
          <w:p w14:paraId="6E05A354" w14:textId="2CB3AF6F" w:rsidR="000F19FD" w:rsidRPr="000F19FD" w:rsidRDefault="000F19FD"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r w:rsidRPr="000F19FD">
              <w:rPr>
                <w:rFonts w:ascii="Century Gothic" w:eastAsiaTheme="minorHAnsi" w:hAnsi="Century Gothic" w:cstheme="minorHAnsi"/>
                <w:sz w:val="18"/>
                <w:lang w:eastAsia="en-US"/>
              </w:rPr>
              <w:t xml:space="preserve">c) Si ya hubiese inadmitido o ya hubiese formulado un </w:t>
            </w:r>
            <w:r w:rsidR="0012252B">
              <w:rPr>
                <w:rFonts w:ascii="Century Gothic" w:eastAsiaTheme="minorHAnsi" w:hAnsi="Century Gothic" w:cstheme="minorHAnsi"/>
                <w:sz w:val="18"/>
                <w:lang w:eastAsia="en-US"/>
              </w:rPr>
              <w:t>Informes</w:t>
            </w:r>
            <w:r w:rsidRPr="000F19FD">
              <w:rPr>
                <w:rFonts w:ascii="Century Gothic" w:eastAsiaTheme="minorHAnsi" w:hAnsi="Century Gothic" w:cstheme="minorHAnsi"/>
                <w:sz w:val="18"/>
                <w:lang w:eastAsia="en-US"/>
              </w:rPr>
              <w:t xml:space="preserve"> de impacto ambiental desfavorable en un plazo inferior a 4 años desde su publicación en el Diario Oficial de Extremadura de en un proyecto sustantivamente análogo al presentado.</w:t>
            </w:r>
          </w:p>
          <w:p w14:paraId="4407B289" w14:textId="060C4135" w:rsidR="000F19FD" w:rsidRDefault="000F19FD"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r w:rsidRPr="000F19FD">
              <w:rPr>
                <w:rFonts w:ascii="Century Gothic" w:eastAsiaTheme="minorHAnsi" w:hAnsi="Century Gothic" w:cstheme="minorHAnsi"/>
                <w:sz w:val="18"/>
                <w:lang w:eastAsia="en-US"/>
              </w:rPr>
              <w:t>d) No haber aportado la documentación acreditativa de haberse procedido por parte del solicitante al pago de la tasa exigida legalmente.</w:t>
            </w:r>
          </w:p>
          <w:p w14:paraId="66E68FE6" w14:textId="7DB61158" w:rsidR="000F19FD" w:rsidRPr="000F19FD" w:rsidRDefault="000F19FD"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r w:rsidRPr="000F19FD">
              <w:rPr>
                <w:rFonts w:ascii="Century Gothic" w:eastAsiaTheme="minorHAnsi" w:hAnsi="Century Gothic" w:cstheme="minorHAnsi"/>
                <w:sz w:val="18"/>
                <w:lang w:eastAsia="en-US"/>
              </w:rPr>
              <w:t xml:space="preserve">Con carácter previo a la adopción de la resolución por la que se acuerde la inadmisión, el órgano ambiental dará audiencia al promotor, </w:t>
            </w:r>
            <w:r w:rsidR="00B0363D">
              <w:rPr>
                <w:rFonts w:ascii="Century Gothic" w:eastAsiaTheme="minorHAnsi" w:hAnsi="Century Gothic" w:cstheme="minorHAnsi"/>
                <w:sz w:val="18"/>
                <w:lang w:eastAsia="en-US"/>
              </w:rPr>
              <w:t>INFORMACIÓN</w:t>
            </w:r>
            <w:r w:rsidRPr="000F19FD">
              <w:rPr>
                <w:rFonts w:ascii="Century Gothic" w:eastAsiaTheme="minorHAnsi" w:hAnsi="Century Gothic" w:cstheme="minorHAnsi"/>
                <w:sz w:val="18"/>
                <w:lang w:eastAsia="en-US"/>
              </w:rPr>
              <w:t xml:space="preserve">rmando de ello al órgano sustantivo, por un plazo de </w:t>
            </w:r>
            <w:r w:rsidRPr="000F19FD">
              <w:rPr>
                <w:rFonts w:ascii="Century Gothic" w:eastAsiaTheme="minorHAnsi" w:hAnsi="Century Gothic" w:cstheme="minorHAnsi"/>
                <w:b/>
                <w:sz w:val="18"/>
                <w:lang w:eastAsia="en-US"/>
              </w:rPr>
              <w:t>diez días</w:t>
            </w:r>
            <w:r w:rsidRPr="000F19FD">
              <w:rPr>
                <w:rFonts w:ascii="Century Gothic" w:eastAsiaTheme="minorHAnsi" w:hAnsi="Century Gothic" w:cstheme="minorHAnsi"/>
                <w:sz w:val="18"/>
                <w:lang w:eastAsia="en-US"/>
              </w:rPr>
              <w:t xml:space="preserve"> que suspende el previsto para declarar la inadmisión.</w:t>
            </w:r>
          </w:p>
          <w:p w14:paraId="362B5780" w14:textId="77777777" w:rsidR="000F19FD" w:rsidRPr="000F19FD" w:rsidRDefault="000F19FD"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r w:rsidRPr="000F19FD">
              <w:rPr>
                <w:rFonts w:ascii="Century Gothic" w:eastAsiaTheme="minorHAnsi" w:hAnsi="Century Gothic" w:cstheme="minorHAnsi"/>
                <w:sz w:val="18"/>
                <w:lang w:eastAsia="en-US"/>
              </w:rPr>
              <w:t>La resolución de inadmisión justificará las razones por las que se aprecia, y frente a la misma podrán interponerse los recursos legalmente procedentes en vía administrativa y judicial en su caso.</w:t>
            </w:r>
          </w:p>
          <w:p w14:paraId="360B4D04" w14:textId="2B1A7045" w:rsidR="000F19FD" w:rsidRPr="003D35E2" w:rsidRDefault="000F19FD"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p>
        </w:tc>
        <w:tc>
          <w:tcPr>
            <w:tcW w:w="5032" w:type="dxa"/>
          </w:tcPr>
          <w:p w14:paraId="7340AADB" w14:textId="77777777" w:rsidR="000F19FD" w:rsidRPr="000F19FD" w:rsidRDefault="000F19FD"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r w:rsidRPr="000F19FD">
              <w:rPr>
                <w:rFonts w:ascii="Century Gothic" w:eastAsiaTheme="minorHAnsi" w:hAnsi="Century Gothic" w:cstheme="minorHAnsi"/>
                <w:sz w:val="18"/>
                <w:lang w:eastAsia="en-US"/>
              </w:rPr>
              <w:t xml:space="preserve">1. </w:t>
            </w:r>
            <w:r w:rsidRPr="000F19FD">
              <w:rPr>
                <w:rFonts w:ascii="Century Gothic" w:eastAsiaTheme="minorHAnsi" w:hAnsi="Century Gothic" w:cstheme="minorHAnsi"/>
                <w:color w:val="0070C0"/>
                <w:sz w:val="18"/>
                <w:lang w:eastAsia="en-US"/>
              </w:rPr>
              <w:t xml:space="preserve">Dentro del procedimiento sustantivo de autorización del proyecto, </w:t>
            </w:r>
            <w:r w:rsidRPr="000F19FD">
              <w:rPr>
                <w:rFonts w:ascii="Century Gothic" w:eastAsiaTheme="minorHAnsi" w:hAnsi="Century Gothic" w:cstheme="minorHAnsi"/>
                <w:sz w:val="18"/>
                <w:lang w:eastAsia="en-US"/>
              </w:rPr>
              <w:t>el promotor presen</w:t>
            </w:r>
            <w:r w:rsidRPr="000F19FD">
              <w:rPr>
                <w:rFonts w:ascii="Century Gothic" w:eastAsiaTheme="minorHAnsi" w:hAnsi="Century Gothic" w:cstheme="minorHAnsi"/>
                <w:sz w:val="18"/>
                <w:lang w:eastAsia="en-US"/>
              </w:rPr>
              <w:softHyphen/>
              <w:t xml:space="preserve">tará ante el órgano sustantivo, junto con la documentación exigida por la legislación sectorial, una solicitud de inicio de la evaluación de impacto ambiental simplificada, acompañada del documento ambiental con el siguiente contenido: </w:t>
            </w:r>
          </w:p>
          <w:p w14:paraId="12E79A95" w14:textId="77777777" w:rsidR="000F19FD" w:rsidRPr="000F19FD" w:rsidRDefault="000F19FD" w:rsidP="0052019F">
            <w:pPr>
              <w:pStyle w:val="parrafo2"/>
              <w:spacing w:before="0" w:beforeAutospacing="0" w:after="0" w:afterAutospacing="0"/>
              <w:ind w:firstLine="357"/>
              <w:jc w:val="both"/>
              <w:rPr>
                <w:rFonts w:ascii="Century Gothic" w:eastAsiaTheme="minorHAnsi" w:hAnsi="Century Gothic" w:cstheme="minorHAnsi"/>
                <w:color w:val="0070C0"/>
                <w:sz w:val="18"/>
                <w:lang w:eastAsia="en-US"/>
              </w:rPr>
            </w:pPr>
            <w:r w:rsidRPr="000F19FD">
              <w:rPr>
                <w:rFonts w:ascii="Century Gothic" w:eastAsiaTheme="minorHAnsi" w:hAnsi="Century Gothic" w:cstheme="minorHAnsi"/>
                <w:color w:val="0070C0"/>
                <w:sz w:val="18"/>
                <w:lang w:eastAsia="en-US"/>
              </w:rPr>
              <w:t xml:space="preserve">a) La motivación de la aplicación del procedimiento de evaluación de impacto ambiental simplificada. </w:t>
            </w:r>
          </w:p>
          <w:p w14:paraId="5A2205E4" w14:textId="77777777" w:rsidR="000F19FD" w:rsidRPr="000F19FD" w:rsidRDefault="000F19FD"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r w:rsidRPr="000F19FD">
              <w:rPr>
                <w:rFonts w:ascii="Century Gothic" w:eastAsiaTheme="minorHAnsi" w:hAnsi="Century Gothic" w:cstheme="minorHAnsi"/>
                <w:sz w:val="18"/>
                <w:lang w:eastAsia="en-US"/>
              </w:rPr>
              <w:t xml:space="preserve">b) La definición, características y ubicación del proyecto, en particular: </w:t>
            </w:r>
          </w:p>
          <w:p w14:paraId="6648EBC5" w14:textId="77777777" w:rsidR="000F19FD" w:rsidRPr="000F19FD" w:rsidRDefault="000F19FD" w:rsidP="0052019F">
            <w:pPr>
              <w:pStyle w:val="parrafo2"/>
              <w:spacing w:before="0" w:beforeAutospacing="0" w:after="0" w:afterAutospacing="0"/>
              <w:ind w:firstLine="357"/>
              <w:jc w:val="both"/>
              <w:rPr>
                <w:rFonts w:ascii="Century Gothic" w:eastAsiaTheme="minorHAnsi" w:hAnsi="Century Gothic" w:cstheme="minorHAnsi"/>
                <w:color w:val="0070C0"/>
                <w:sz w:val="18"/>
                <w:lang w:eastAsia="en-US"/>
              </w:rPr>
            </w:pPr>
            <w:r w:rsidRPr="000F19FD">
              <w:rPr>
                <w:rFonts w:ascii="Century Gothic" w:eastAsiaTheme="minorHAnsi" w:hAnsi="Century Gothic" w:cstheme="minorHAnsi"/>
                <w:color w:val="0070C0"/>
                <w:sz w:val="18"/>
                <w:lang w:eastAsia="en-US"/>
              </w:rPr>
              <w:t xml:space="preserve">1.º Una descripción de las características físicas del proyecto en sus tres fases: construcción, funcionamiento y cese; </w:t>
            </w:r>
          </w:p>
          <w:p w14:paraId="1689CCA5" w14:textId="77777777" w:rsidR="000F19FD" w:rsidRPr="000F19FD" w:rsidRDefault="000F19FD" w:rsidP="0052019F">
            <w:pPr>
              <w:pStyle w:val="parrafo2"/>
              <w:spacing w:before="0" w:beforeAutospacing="0" w:after="0" w:afterAutospacing="0"/>
              <w:ind w:firstLine="357"/>
              <w:jc w:val="both"/>
              <w:rPr>
                <w:rFonts w:ascii="Century Gothic" w:eastAsiaTheme="minorHAnsi" w:hAnsi="Century Gothic" w:cstheme="minorHAnsi"/>
                <w:color w:val="0070C0"/>
                <w:sz w:val="18"/>
                <w:lang w:eastAsia="en-US"/>
              </w:rPr>
            </w:pPr>
            <w:r w:rsidRPr="000F19FD">
              <w:rPr>
                <w:rFonts w:ascii="Century Gothic" w:eastAsiaTheme="minorHAnsi" w:hAnsi="Century Gothic" w:cstheme="minorHAnsi"/>
                <w:color w:val="0070C0"/>
                <w:sz w:val="18"/>
                <w:lang w:eastAsia="en-US"/>
              </w:rPr>
              <w:t>2.º Una descripción de la ubicación del proyecto, en particular por lo que respecta al carácter sensible medioambientalmente de las áreas geográficas que puedan verse afectadas.</w:t>
            </w:r>
          </w:p>
          <w:p w14:paraId="3F7C94E2" w14:textId="7C789A15" w:rsidR="000F19FD" w:rsidRPr="000F19FD" w:rsidRDefault="000F19FD"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r w:rsidRPr="000F19FD">
              <w:rPr>
                <w:rFonts w:ascii="Century Gothic" w:eastAsiaTheme="minorHAnsi" w:hAnsi="Century Gothic" w:cstheme="minorHAnsi"/>
                <w:sz w:val="18"/>
                <w:lang w:eastAsia="en-US"/>
              </w:rPr>
              <w:t xml:space="preserve">c) </w:t>
            </w:r>
            <w:r>
              <w:rPr>
                <w:rFonts w:ascii="Century Gothic" w:eastAsiaTheme="minorHAnsi" w:hAnsi="Century Gothic" w:cstheme="minorHAnsi"/>
                <w:sz w:val="18"/>
                <w:lang w:eastAsia="en-US"/>
              </w:rPr>
              <w:t>…</w:t>
            </w:r>
          </w:p>
          <w:p w14:paraId="29686BC2" w14:textId="77777777" w:rsidR="000F19FD" w:rsidRPr="000F19FD" w:rsidRDefault="000F19FD" w:rsidP="0052019F">
            <w:pPr>
              <w:pStyle w:val="parrafo2"/>
              <w:spacing w:before="0" w:beforeAutospacing="0" w:after="0" w:afterAutospacing="0"/>
              <w:ind w:firstLine="357"/>
              <w:jc w:val="both"/>
              <w:rPr>
                <w:rFonts w:ascii="Century Gothic" w:eastAsiaTheme="minorHAnsi" w:hAnsi="Century Gothic" w:cstheme="minorHAnsi"/>
                <w:color w:val="0070C0"/>
                <w:sz w:val="18"/>
                <w:lang w:eastAsia="en-US"/>
              </w:rPr>
            </w:pPr>
            <w:r w:rsidRPr="000F19FD">
              <w:rPr>
                <w:rFonts w:ascii="Century Gothic" w:eastAsiaTheme="minorHAnsi" w:hAnsi="Century Gothic" w:cstheme="minorHAnsi"/>
                <w:color w:val="0070C0"/>
                <w:sz w:val="18"/>
                <w:lang w:eastAsia="en-US"/>
              </w:rPr>
              <w:t xml:space="preserve">d) Una descripción de los aspectos medioambientales que puedan verse afectados de manera significativa por el proyecto. </w:t>
            </w:r>
          </w:p>
          <w:p w14:paraId="25FABA29" w14:textId="77777777" w:rsidR="000F19FD" w:rsidRPr="000F19FD" w:rsidRDefault="000F19FD" w:rsidP="0052019F">
            <w:pPr>
              <w:pStyle w:val="parrafo2"/>
              <w:spacing w:before="0" w:beforeAutospacing="0" w:after="0" w:afterAutospacing="0"/>
              <w:ind w:firstLine="357"/>
              <w:jc w:val="both"/>
              <w:rPr>
                <w:rFonts w:ascii="Century Gothic" w:eastAsiaTheme="minorHAnsi" w:hAnsi="Century Gothic" w:cstheme="minorHAnsi"/>
                <w:color w:val="0070C0"/>
                <w:sz w:val="18"/>
                <w:lang w:eastAsia="en-US"/>
              </w:rPr>
            </w:pPr>
            <w:r w:rsidRPr="000F19FD">
              <w:rPr>
                <w:rFonts w:ascii="Century Gothic" w:eastAsiaTheme="minorHAnsi" w:hAnsi="Century Gothic" w:cstheme="minorHAnsi"/>
                <w:color w:val="0070C0"/>
                <w:sz w:val="18"/>
                <w:lang w:eastAsia="en-US"/>
              </w:rPr>
              <w:t xml:space="preserve">e) Una descripción y evaluación de todos los posibles efectos significativos del proyecto en el medio ambiente, que sean consecuencia de: </w:t>
            </w:r>
          </w:p>
          <w:p w14:paraId="1EC471B7" w14:textId="77777777" w:rsidR="000F19FD" w:rsidRPr="000F19FD" w:rsidRDefault="000F19FD" w:rsidP="0052019F">
            <w:pPr>
              <w:pStyle w:val="parrafo2"/>
              <w:spacing w:before="0" w:beforeAutospacing="0" w:after="0" w:afterAutospacing="0"/>
              <w:ind w:firstLine="357"/>
              <w:jc w:val="both"/>
              <w:rPr>
                <w:rFonts w:ascii="Century Gothic" w:eastAsiaTheme="minorHAnsi" w:hAnsi="Century Gothic" w:cstheme="minorHAnsi"/>
                <w:color w:val="0070C0"/>
                <w:sz w:val="18"/>
                <w:lang w:eastAsia="en-US"/>
              </w:rPr>
            </w:pPr>
            <w:r w:rsidRPr="000F19FD">
              <w:rPr>
                <w:rFonts w:ascii="Century Gothic" w:eastAsiaTheme="minorHAnsi" w:hAnsi="Century Gothic" w:cstheme="minorHAnsi"/>
                <w:color w:val="0070C0"/>
                <w:sz w:val="18"/>
                <w:lang w:eastAsia="en-US"/>
              </w:rPr>
              <w:t xml:space="preserve">1.º Las emisiones y los desechos previstos y la generación de residuos; </w:t>
            </w:r>
          </w:p>
          <w:p w14:paraId="714B4382" w14:textId="77777777" w:rsidR="000F19FD" w:rsidRPr="000F19FD" w:rsidRDefault="000F19FD" w:rsidP="0052019F">
            <w:pPr>
              <w:pStyle w:val="parrafo2"/>
              <w:spacing w:before="0" w:beforeAutospacing="0" w:after="0" w:afterAutospacing="0"/>
              <w:ind w:firstLine="357"/>
              <w:jc w:val="both"/>
              <w:rPr>
                <w:rFonts w:ascii="Century Gothic" w:eastAsiaTheme="minorHAnsi" w:hAnsi="Century Gothic" w:cstheme="minorHAnsi"/>
                <w:color w:val="0070C0"/>
                <w:sz w:val="18"/>
                <w:lang w:eastAsia="en-US"/>
              </w:rPr>
            </w:pPr>
            <w:r w:rsidRPr="000F19FD">
              <w:rPr>
                <w:rFonts w:ascii="Century Gothic" w:eastAsiaTheme="minorHAnsi" w:hAnsi="Century Gothic" w:cstheme="minorHAnsi"/>
                <w:color w:val="0070C0"/>
                <w:sz w:val="18"/>
                <w:lang w:eastAsia="en-US"/>
              </w:rPr>
              <w:t xml:space="preserve">2.º El uso de los recursos naturales, en particular el suelo, la tierra, el agua y la biodiversidad. </w:t>
            </w:r>
          </w:p>
          <w:p w14:paraId="6F69BDBF" w14:textId="77777777" w:rsidR="000F19FD" w:rsidRPr="000F19FD" w:rsidRDefault="000F19FD" w:rsidP="0052019F">
            <w:pPr>
              <w:pStyle w:val="parrafo2"/>
              <w:spacing w:before="0" w:beforeAutospacing="0" w:after="0" w:afterAutospacing="0"/>
              <w:ind w:firstLine="357"/>
              <w:jc w:val="both"/>
              <w:rPr>
                <w:rFonts w:ascii="Century Gothic" w:eastAsiaTheme="minorHAnsi" w:hAnsi="Century Gothic" w:cstheme="minorHAnsi"/>
                <w:color w:val="0070C0"/>
                <w:sz w:val="18"/>
                <w:lang w:eastAsia="en-US"/>
              </w:rPr>
            </w:pPr>
            <w:r w:rsidRPr="000F19FD">
              <w:rPr>
                <w:rFonts w:ascii="Century Gothic" w:eastAsiaTheme="minorHAnsi" w:hAnsi="Century Gothic" w:cstheme="minorHAnsi"/>
                <w:color w:val="0070C0"/>
                <w:sz w:val="18"/>
                <w:lang w:eastAsia="en-US"/>
              </w:rPr>
              <w:t>Se describirán y analizarán, en particular, los posibles efectos directos o indirectos, acumulativos y sinérgicos del proyecto sobre la población, la salud humana, la flora, la fauna, la biodiversidad, el suelo, el aire, el agua, el medio marino, el clima, el cambio climático, el paisaje, los bienes materiales, incluido el patrimonio cultural, y la interacción entre todos los factores mencionados, durante las fases de ejecución, explotación y, en su caso, durante la demolición o abandono del proyecto.</w:t>
            </w:r>
          </w:p>
          <w:p w14:paraId="46A13B67" w14:textId="77777777" w:rsidR="000F19FD" w:rsidRPr="000F19FD" w:rsidRDefault="000F19FD" w:rsidP="0052019F">
            <w:pPr>
              <w:pStyle w:val="parrafo2"/>
              <w:spacing w:before="0" w:beforeAutospacing="0" w:after="0" w:afterAutospacing="0"/>
              <w:ind w:firstLine="357"/>
              <w:jc w:val="both"/>
              <w:rPr>
                <w:rFonts w:ascii="Century Gothic" w:eastAsiaTheme="minorHAnsi" w:hAnsi="Century Gothic" w:cstheme="minorHAnsi"/>
                <w:color w:val="0070C0"/>
                <w:sz w:val="18"/>
                <w:lang w:eastAsia="en-US"/>
              </w:rPr>
            </w:pPr>
            <w:r w:rsidRPr="000F19FD">
              <w:rPr>
                <w:rFonts w:ascii="Century Gothic" w:eastAsiaTheme="minorHAnsi" w:hAnsi="Century Gothic" w:cstheme="minorHAnsi"/>
                <w:color w:val="0070C0"/>
                <w:sz w:val="18"/>
                <w:lang w:eastAsia="en-US"/>
              </w:rPr>
              <w:t xml:space="preserve">Cuando el proyecto pueda afectar directa o indirectamente a los espacios Red Natura 2000, se incluirá un apartado específico para la evaluación de sus repercusiones en el lugar, teniendo en cuenta los objetivos de conservación del espacio. </w:t>
            </w:r>
          </w:p>
          <w:p w14:paraId="3270B15D" w14:textId="77777777" w:rsidR="000F19FD" w:rsidRPr="000F19FD" w:rsidRDefault="000F19FD" w:rsidP="0052019F">
            <w:pPr>
              <w:pStyle w:val="parrafo2"/>
              <w:spacing w:before="0" w:beforeAutospacing="0" w:after="0" w:afterAutospacing="0"/>
              <w:ind w:firstLine="357"/>
              <w:jc w:val="both"/>
              <w:rPr>
                <w:rFonts w:ascii="Century Gothic" w:eastAsiaTheme="minorHAnsi" w:hAnsi="Century Gothic" w:cstheme="minorHAnsi"/>
                <w:color w:val="0070C0"/>
                <w:sz w:val="18"/>
                <w:lang w:eastAsia="en-US"/>
              </w:rPr>
            </w:pPr>
            <w:r w:rsidRPr="000F19FD">
              <w:rPr>
                <w:rFonts w:ascii="Century Gothic" w:eastAsiaTheme="minorHAnsi" w:hAnsi="Century Gothic" w:cstheme="minorHAnsi"/>
                <w:color w:val="0070C0"/>
                <w:sz w:val="18"/>
                <w:lang w:eastAsia="en-US"/>
              </w:rPr>
              <w:t>En los supuestos previstos en el artículo 73.b), se describirán y analizarán, exclusi</w:t>
            </w:r>
            <w:r w:rsidRPr="000F19FD">
              <w:rPr>
                <w:rFonts w:ascii="Century Gothic" w:eastAsiaTheme="minorHAnsi" w:hAnsi="Century Gothic" w:cstheme="minorHAnsi"/>
                <w:color w:val="0070C0"/>
                <w:sz w:val="18"/>
                <w:lang w:eastAsia="en-US"/>
              </w:rPr>
              <w:softHyphen/>
              <w:t>vamente, las repercusiones en el lugar, teniendo en cuenta los objetivos de conser</w:t>
            </w:r>
            <w:r w:rsidRPr="000F19FD">
              <w:rPr>
                <w:rFonts w:ascii="Century Gothic" w:eastAsiaTheme="minorHAnsi" w:hAnsi="Century Gothic" w:cstheme="minorHAnsi"/>
                <w:color w:val="0070C0"/>
                <w:sz w:val="18"/>
                <w:lang w:eastAsia="en-US"/>
              </w:rPr>
              <w:softHyphen/>
              <w:t xml:space="preserve">vación del espacio Red Natura 2000. </w:t>
            </w:r>
          </w:p>
          <w:p w14:paraId="2851198C" w14:textId="77777777" w:rsidR="000F19FD" w:rsidRPr="000F19FD" w:rsidRDefault="000F19FD" w:rsidP="0052019F">
            <w:pPr>
              <w:pStyle w:val="parrafo2"/>
              <w:spacing w:before="0" w:beforeAutospacing="0" w:after="0" w:afterAutospacing="0"/>
              <w:ind w:firstLine="357"/>
              <w:jc w:val="both"/>
              <w:rPr>
                <w:rFonts w:ascii="Century Gothic" w:eastAsiaTheme="minorHAnsi" w:hAnsi="Century Gothic" w:cstheme="minorHAnsi"/>
                <w:color w:val="0070C0"/>
                <w:sz w:val="18"/>
                <w:lang w:eastAsia="en-US"/>
              </w:rPr>
            </w:pPr>
            <w:r w:rsidRPr="000F19FD">
              <w:rPr>
                <w:rFonts w:ascii="Century Gothic" w:eastAsiaTheme="minorHAnsi" w:hAnsi="Century Gothic" w:cstheme="minorHAnsi"/>
                <w:color w:val="0070C0"/>
                <w:sz w:val="18"/>
                <w:lang w:eastAsia="en-US"/>
              </w:rPr>
              <w:t>Cuando el proyecto pueda causar a largo plazo una modificación hidromorfológica en una masa de agua superficial o una alteración del nivel en una masa de agua sub</w:t>
            </w:r>
            <w:r w:rsidRPr="000F19FD">
              <w:rPr>
                <w:rFonts w:ascii="Century Gothic" w:eastAsiaTheme="minorHAnsi" w:hAnsi="Century Gothic" w:cstheme="minorHAnsi"/>
                <w:color w:val="0070C0"/>
                <w:sz w:val="18"/>
                <w:lang w:eastAsia="en-US"/>
              </w:rPr>
              <w:softHyphen/>
              <w:t>terránea que puedan impedir que alcance el buen estado o potencial, o que puedan suponer un deterioro de su estado o potencial, se incluirá un apartado específico para la evaluación de sus repercusiones a largo plazo sobre los elementos de calidad que definen el estado o potencial de las masas de agua afectadas.</w:t>
            </w:r>
          </w:p>
          <w:p w14:paraId="4A4DE4C1" w14:textId="24D22E74" w:rsidR="000F19FD" w:rsidRPr="00360171" w:rsidRDefault="000F19FD" w:rsidP="0052019F">
            <w:pPr>
              <w:pStyle w:val="parrafo2"/>
              <w:spacing w:before="0" w:beforeAutospacing="0" w:after="0" w:afterAutospacing="0"/>
              <w:ind w:firstLine="357"/>
              <w:jc w:val="both"/>
              <w:rPr>
                <w:rFonts w:ascii="Century Gothic" w:eastAsiaTheme="minorHAnsi" w:hAnsi="Century Gothic" w:cstheme="minorHAnsi"/>
                <w:color w:val="0070C0"/>
                <w:sz w:val="18"/>
                <w:lang w:eastAsia="en-US"/>
              </w:rPr>
            </w:pPr>
            <w:r w:rsidRPr="00360171">
              <w:rPr>
                <w:rFonts w:ascii="Century Gothic" w:eastAsiaTheme="minorHAnsi" w:hAnsi="Century Gothic" w:cstheme="minorHAnsi"/>
                <w:color w:val="0070C0"/>
                <w:sz w:val="18"/>
                <w:lang w:eastAsia="en-US"/>
              </w:rPr>
              <w:t>f) Se incluirá un apartado específico que incluya la identificación, descripción, análisis y si procede, cuantificación de los efectos esperados sobre los factores enumerados en la letra e), derivados de la vulnerabilidad del proyecto ante riesgos de acciden</w:t>
            </w:r>
            <w:r w:rsidRPr="00360171">
              <w:rPr>
                <w:rFonts w:ascii="Century Gothic" w:eastAsiaTheme="minorHAnsi" w:hAnsi="Century Gothic" w:cstheme="minorHAnsi"/>
                <w:color w:val="0070C0"/>
                <w:sz w:val="18"/>
                <w:lang w:eastAsia="en-US"/>
              </w:rPr>
              <w:softHyphen/>
              <w:t xml:space="preserve">tes graves o de catástrofes, sobre el riesgo de que se produzcan dichos accidentes o catástrofes, y sobre los probables efectos adversos significativos sobre el medio ambiente, en caso de ocurrencia de los mismos, o bien </w:t>
            </w:r>
            <w:r w:rsidR="0012252B">
              <w:rPr>
                <w:rFonts w:ascii="Century Gothic" w:eastAsiaTheme="minorHAnsi" w:hAnsi="Century Gothic" w:cstheme="minorHAnsi"/>
                <w:color w:val="0070C0"/>
                <w:sz w:val="18"/>
                <w:lang w:eastAsia="en-US"/>
              </w:rPr>
              <w:t>Informes</w:t>
            </w:r>
            <w:r w:rsidRPr="00360171">
              <w:rPr>
                <w:rFonts w:ascii="Century Gothic" w:eastAsiaTheme="minorHAnsi" w:hAnsi="Century Gothic" w:cstheme="minorHAnsi"/>
                <w:color w:val="0070C0"/>
                <w:sz w:val="18"/>
                <w:lang w:eastAsia="en-US"/>
              </w:rPr>
              <w:t xml:space="preserve"> justificativo sobre la no aplicación de este apartado al proyecto.</w:t>
            </w:r>
          </w:p>
          <w:p w14:paraId="294D923D" w14:textId="7D0049EE" w:rsidR="000F19FD" w:rsidRPr="000F19FD" w:rsidRDefault="000F19FD"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r w:rsidRPr="000F19FD">
              <w:rPr>
                <w:rFonts w:ascii="Century Gothic" w:eastAsiaTheme="minorHAnsi" w:hAnsi="Century Gothic" w:cstheme="minorHAnsi"/>
                <w:color w:val="0070C0"/>
                <w:sz w:val="18"/>
                <w:lang w:eastAsia="en-US"/>
              </w:rPr>
              <w:t xml:space="preserve">El promotor podrá utilizar la </w:t>
            </w:r>
            <w:r w:rsidR="0012252B">
              <w:rPr>
                <w:rFonts w:ascii="Century Gothic" w:eastAsiaTheme="minorHAnsi" w:hAnsi="Century Gothic" w:cstheme="minorHAnsi"/>
                <w:color w:val="0070C0"/>
                <w:sz w:val="18"/>
                <w:lang w:eastAsia="en-US"/>
              </w:rPr>
              <w:t>Información</w:t>
            </w:r>
            <w:r w:rsidRPr="000F19FD">
              <w:rPr>
                <w:rFonts w:ascii="Century Gothic" w:eastAsiaTheme="minorHAnsi" w:hAnsi="Century Gothic" w:cstheme="minorHAnsi"/>
                <w:color w:val="0070C0"/>
                <w:sz w:val="18"/>
                <w:lang w:eastAsia="en-US"/>
              </w:rPr>
              <w:t xml:space="preserve"> relevante obtenida a través de las evalua</w:t>
            </w:r>
            <w:r w:rsidRPr="000F19FD">
              <w:rPr>
                <w:rFonts w:ascii="Century Gothic" w:eastAsiaTheme="minorHAnsi" w:hAnsi="Century Gothic" w:cstheme="minorHAnsi"/>
                <w:color w:val="0070C0"/>
                <w:sz w:val="18"/>
                <w:lang w:eastAsia="en-US"/>
              </w:rPr>
              <w:softHyphen/>
              <w:t>ciones de riesgo realizadas de conformidad con otras normas, como la normativa relativa al control de los riesgos inherentes a los accidentes graves en los que inter</w:t>
            </w:r>
            <w:r w:rsidRPr="000F19FD">
              <w:rPr>
                <w:rFonts w:ascii="Century Gothic" w:eastAsiaTheme="minorHAnsi" w:hAnsi="Century Gothic" w:cstheme="minorHAnsi"/>
                <w:color w:val="0070C0"/>
                <w:sz w:val="18"/>
                <w:lang w:eastAsia="en-US"/>
              </w:rPr>
              <w:softHyphen/>
              <w:t xml:space="preserve">vengan sustancias peligrosas, así como la normativa que regula la seguridad nuclear de las instalaciones nucleares. </w:t>
            </w:r>
          </w:p>
          <w:p w14:paraId="1FEFE4A3" w14:textId="77777777" w:rsidR="000F19FD" w:rsidRPr="000F19FD" w:rsidRDefault="000F19FD"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r w:rsidRPr="000F19FD">
              <w:rPr>
                <w:rFonts w:ascii="Century Gothic" w:eastAsiaTheme="minorHAnsi" w:hAnsi="Century Gothic" w:cstheme="minorHAnsi"/>
                <w:sz w:val="18"/>
                <w:lang w:eastAsia="en-US"/>
              </w:rPr>
              <w:t xml:space="preserve">g) Las medidas que permitan prevenir, reducir </w:t>
            </w:r>
            <w:r w:rsidRPr="000F19FD">
              <w:rPr>
                <w:rFonts w:ascii="Century Gothic" w:eastAsiaTheme="minorHAnsi" w:hAnsi="Century Gothic" w:cstheme="minorHAnsi"/>
                <w:color w:val="0070C0"/>
                <w:sz w:val="18"/>
                <w:lang w:eastAsia="en-US"/>
              </w:rPr>
              <w:t xml:space="preserve">y compensar </w:t>
            </w:r>
            <w:r w:rsidRPr="000F19FD">
              <w:rPr>
                <w:rFonts w:ascii="Century Gothic" w:eastAsiaTheme="minorHAnsi" w:hAnsi="Century Gothic" w:cstheme="minorHAnsi"/>
                <w:sz w:val="18"/>
                <w:lang w:eastAsia="en-US"/>
              </w:rPr>
              <w:t>y, en la medida de lo posi</w:t>
            </w:r>
            <w:r w:rsidRPr="000F19FD">
              <w:rPr>
                <w:rFonts w:ascii="Century Gothic" w:eastAsiaTheme="minorHAnsi" w:hAnsi="Century Gothic" w:cstheme="minorHAnsi"/>
                <w:sz w:val="18"/>
                <w:lang w:eastAsia="en-US"/>
              </w:rPr>
              <w:softHyphen/>
              <w:t>ble, corregir, cualquier efecto negativo relevante en el medio ambiente de la ejecu</w:t>
            </w:r>
            <w:r w:rsidRPr="000F19FD">
              <w:rPr>
                <w:rFonts w:ascii="Century Gothic" w:eastAsiaTheme="minorHAnsi" w:hAnsi="Century Gothic" w:cstheme="minorHAnsi"/>
                <w:sz w:val="18"/>
                <w:lang w:eastAsia="en-US"/>
              </w:rPr>
              <w:softHyphen/>
              <w:t xml:space="preserve">ción del proyecto. </w:t>
            </w:r>
          </w:p>
          <w:p w14:paraId="5122F6B7" w14:textId="6AA0EAC4" w:rsidR="000F19FD" w:rsidRPr="000F19FD" w:rsidRDefault="000F19FD"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r w:rsidRPr="000F19FD">
              <w:rPr>
                <w:rFonts w:ascii="Century Gothic" w:eastAsiaTheme="minorHAnsi" w:hAnsi="Century Gothic" w:cstheme="minorHAnsi"/>
                <w:sz w:val="18"/>
                <w:lang w:eastAsia="en-US"/>
              </w:rPr>
              <w:t xml:space="preserve">h) </w:t>
            </w:r>
            <w:r>
              <w:rPr>
                <w:rFonts w:ascii="Century Gothic" w:eastAsiaTheme="minorHAnsi" w:hAnsi="Century Gothic" w:cstheme="minorHAnsi"/>
                <w:sz w:val="18"/>
                <w:lang w:eastAsia="en-US"/>
              </w:rPr>
              <w:t>…</w:t>
            </w:r>
            <w:r w:rsidRPr="000F19FD">
              <w:rPr>
                <w:rFonts w:ascii="Century Gothic" w:eastAsiaTheme="minorHAnsi" w:hAnsi="Century Gothic" w:cstheme="minorHAnsi"/>
                <w:sz w:val="18"/>
                <w:lang w:eastAsia="en-US"/>
              </w:rPr>
              <w:t xml:space="preserve"> </w:t>
            </w:r>
          </w:p>
          <w:p w14:paraId="455F987B" w14:textId="05E0ED83" w:rsidR="000F19FD" w:rsidRPr="00360171" w:rsidRDefault="000F19FD" w:rsidP="0052019F">
            <w:pPr>
              <w:pStyle w:val="parrafo2"/>
              <w:spacing w:before="0" w:beforeAutospacing="0" w:after="0" w:afterAutospacing="0"/>
              <w:ind w:firstLine="357"/>
              <w:jc w:val="both"/>
              <w:rPr>
                <w:rFonts w:ascii="Century Gothic" w:eastAsiaTheme="minorHAnsi" w:hAnsi="Century Gothic" w:cstheme="minorHAnsi"/>
                <w:color w:val="0070C0"/>
                <w:sz w:val="18"/>
                <w:lang w:eastAsia="en-US"/>
              </w:rPr>
            </w:pPr>
            <w:r w:rsidRPr="00360171">
              <w:rPr>
                <w:rFonts w:ascii="Century Gothic" w:eastAsiaTheme="minorHAnsi" w:hAnsi="Century Gothic" w:cstheme="minorHAnsi"/>
                <w:color w:val="0070C0"/>
                <w:sz w:val="18"/>
                <w:lang w:eastAsia="en-US"/>
              </w:rPr>
              <w:t xml:space="preserve">Los criterios del Anexo X se tendrán en cuenta, si procede, al compilar la </w:t>
            </w:r>
            <w:r w:rsidR="0012252B">
              <w:rPr>
                <w:rFonts w:ascii="Century Gothic" w:eastAsiaTheme="minorHAnsi" w:hAnsi="Century Gothic" w:cstheme="minorHAnsi"/>
                <w:color w:val="0070C0"/>
                <w:sz w:val="18"/>
                <w:lang w:eastAsia="en-US"/>
              </w:rPr>
              <w:t>Información</w:t>
            </w:r>
            <w:r w:rsidRPr="00360171">
              <w:rPr>
                <w:rFonts w:ascii="Century Gothic" w:eastAsiaTheme="minorHAnsi" w:hAnsi="Century Gothic" w:cstheme="minorHAnsi"/>
                <w:color w:val="0070C0"/>
                <w:sz w:val="18"/>
                <w:lang w:eastAsia="en-US"/>
              </w:rPr>
              <w:t xml:space="preserve"> con arreglo a este apartado.</w:t>
            </w:r>
          </w:p>
          <w:p w14:paraId="7F6983E4" w14:textId="77777777" w:rsidR="000F19FD" w:rsidRPr="000F19FD" w:rsidRDefault="000F19FD" w:rsidP="0052019F">
            <w:pPr>
              <w:pStyle w:val="parrafo2"/>
              <w:spacing w:before="0" w:beforeAutospacing="0" w:after="0" w:afterAutospacing="0"/>
              <w:ind w:firstLine="357"/>
              <w:jc w:val="both"/>
              <w:rPr>
                <w:rFonts w:ascii="Century Gothic" w:eastAsiaTheme="minorHAnsi" w:hAnsi="Century Gothic" w:cstheme="minorHAnsi"/>
                <w:color w:val="0070C0"/>
                <w:sz w:val="18"/>
                <w:lang w:eastAsia="en-US"/>
              </w:rPr>
            </w:pPr>
            <w:r w:rsidRPr="000F19FD">
              <w:rPr>
                <w:rFonts w:ascii="Century Gothic" w:eastAsiaTheme="minorHAnsi" w:hAnsi="Century Gothic" w:cstheme="minorHAnsi"/>
                <w:color w:val="0070C0"/>
                <w:sz w:val="18"/>
                <w:lang w:eastAsia="en-US"/>
              </w:rPr>
              <w:t>El promotor tendrá en cuenta, en su caso, los resultados disponibles de otras evalua</w:t>
            </w:r>
            <w:r w:rsidRPr="000F19FD">
              <w:rPr>
                <w:rFonts w:ascii="Century Gothic" w:eastAsiaTheme="minorHAnsi" w:hAnsi="Century Gothic" w:cstheme="minorHAnsi"/>
                <w:color w:val="0070C0"/>
                <w:sz w:val="18"/>
                <w:lang w:eastAsia="en-US"/>
              </w:rPr>
              <w:softHyphen/>
              <w:t>ciones pertinentes de los efectos en el medio ambiente que se realicen de acuerdo con otras normas. El promotor podrá proporcionar asimismo una descripción de cualquier característica del proyecto y medidas previstas para prevenir lo que de otro modo podrían haber sido efectos adversos significativos para el medio ambien</w:t>
            </w:r>
            <w:r w:rsidRPr="000F19FD">
              <w:rPr>
                <w:rFonts w:ascii="Century Gothic" w:eastAsiaTheme="minorHAnsi" w:hAnsi="Century Gothic" w:cstheme="minorHAnsi"/>
                <w:color w:val="0070C0"/>
                <w:sz w:val="18"/>
                <w:lang w:eastAsia="en-US"/>
              </w:rPr>
              <w:softHyphen/>
              <w:t xml:space="preserve">te. </w:t>
            </w:r>
          </w:p>
          <w:p w14:paraId="0DF5C089" w14:textId="77777777" w:rsidR="000F19FD" w:rsidRPr="000F19FD" w:rsidRDefault="000F19FD" w:rsidP="0052019F">
            <w:pPr>
              <w:pStyle w:val="parrafo2"/>
              <w:spacing w:before="0" w:beforeAutospacing="0" w:after="0" w:afterAutospacing="0"/>
              <w:ind w:firstLine="357"/>
              <w:jc w:val="both"/>
              <w:rPr>
                <w:rFonts w:ascii="Century Gothic" w:eastAsiaTheme="minorHAnsi" w:hAnsi="Century Gothic" w:cstheme="minorHAnsi"/>
                <w:color w:val="0070C0"/>
                <w:sz w:val="18"/>
                <w:lang w:eastAsia="en-US"/>
              </w:rPr>
            </w:pPr>
            <w:r w:rsidRPr="000F19FD">
              <w:rPr>
                <w:rFonts w:ascii="Century Gothic" w:eastAsiaTheme="minorHAnsi" w:hAnsi="Century Gothic" w:cstheme="minorHAnsi"/>
                <w:color w:val="0070C0"/>
                <w:sz w:val="18"/>
                <w:lang w:eastAsia="en-US"/>
              </w:rPr>
              <w:t xml:space="preserve">i) Documentación acreditativa de haberse procedido por parte del solicitante al pago de la tasa exigida legalmente. </w:t>
            </w:r>
          </w:p>
          <w:p w14:paraId="27E8013E" w14:textId="77777777" w:rsidR="000F19FD" w:rsidRPr="00360171" w:rsidRDefault="000F19FD" w:rsidP="0052019F">
            <w:pPr>
              <w:pStyle w:val="parrafo2"/>
              <w:spacing w:before="0" w:beforeAutospacing="0" w:after="0" w:afterAutospacing="0"/>
              <w:ind w:firstLine="357"/>
              <w:jc w:val="both"/>
              <w:rPr>
                <w:rFonts w:ascii="Century Gothic" w:eastAsiaTheme="minorHAnsi" w:hAnsi="Century Gothic" w:cstheme="minorHAnsi"/>
                <w:color w:val="0070C0"/>
                <w:sz w:val="18"/>
                <w:lang w:eastAsia="en-US"/>
              </w:rPr>
            </w:pPr>
            <w:r w:rsidRPr="00360171">
              <w:rPr>
                <w:rFonts w:ascii="Century Gothic" w:eastAsiaTheme="minorHAnsi" w:hAnsi="Century Gothic" w:cstheme="minorHAnsi"/>
                <w:color w:val="0070C0"/>
                <w:sz w:val="18"/>
                <w:lang w:eastAsia="en-US"/>
              </w:rPr>
              <w:t xml:space="preserve">2. Si el órgano sustantivo comprobara que la solicitud de inicio no incluye los documentos señalados en el apartado anterior requerirá al promotor para que, en un plazo de </w:t>
            </w:r>
            <w:r w:rsidRPr="0077426F">
              <w:rPr>
                <w:rFonts w:ascii="Century Gothic" w:eastAsiaTheme="minorHAnsi" w:hAnsi="Century Gothic" w:cstheme="minorHAnsi"/>
                <w:b/>
                <w:color w:val="0070C0"/>
                <w:sz w:val="18"/>
                <w:lang w:eastAsia="en-US"/>
              </w:rPr>
              <w:t>diez días hábiles</w:t>
            </w:r>
            <w:r w:rsidRPr="00360171">
              <w:rPr>
                <w:rFonts w:ascii="Century Gothic" w:eastAsiaTheme="minorHAnsi" w:hAnsi="Century Gothic" w:cstheme="minorHAnsi"/>
                <w:color w:val="0070C0"/>
                <w:sz w:val="18"/>
                <w:lang w:eastAsia="en-US"/>
              </w:rPr>
              <w:t>, acompañe los documentos preceptivos, con los efectos previstos en el ar</w:t>
            </w:r>
            <w:r w:rsidRPr="00360171">
              <w:rPr>
                <w:rFonts w:ascii="Century Gothic" w:eastAsiaTheme="minorHAnsi" w:hAnsi="Century Gothic" w:cstheme="minorHAnsi"/>
                <w:color w:val="0070C0"/>
                <w:sz w:val="18"/>
                <w:lang w:eastAsia="en-US"/>
              </w:rPr>
              <w:softHyphen/>
              <w:t>tículo 68 de la Ley 39/2015, de 1 de octubre, del Procedimiento Administrativo Común de las Administraciones Públicas. Con relación al documento ambiental elaborado por el promotor, documento básico para la realización de la evaluación de impacto ambiental simplificada, se constatará que el mismo se ajusta al contenido previsto en el apartado anterior.</w:t>
            </w:r>
          </w:p>
          <w:p w14:paraId="0A846737" w14:textId="77777777" w:rsidR="000F19FD" w:rsidRPr="000F19FD" w:rsidRDefault="000F19FD" w:rsidP="0052019F">
            <w:pPr>
              <w:pStyle w:val="parrafo2"/>
              <w:spacing w:before="0" w:beforeAutospacing="0" w:after="0" w:afterAutospacing="0"/>
              <w:ind w:firstLine="357"/>
              <w:jc w:val="both"/>
              <w:rPr>
                <w:rFonts w:ascii="Century Gothic" w:eastAsiaTheme="minorHAnsi" w:hAnsi="Century Gothic" w:cstheme="minorHAnsi"/>
                <w:color w:val="0070C0"/>
                <w:sz w:val="18"/>
                <w:lang w:eastAsia="en-US"/>
              </w:rPr>
            </w:pPr>
            <w:r w:rsidRPr="000F19FD">
              <w:rPr>
                <w:rFonts w:ascii="Century Gothic" w:eastAsiaTheme="minorHAnsi" w:hAnsi="Century Gothic" w:cstheme="minorHAnsi"/>
                <w:color w:val="0070C0"/>
                <w:sz w:val="18"/>
                <w:lang w:eastAsia="en-US"/>
              </w:rPr>
              <w:t>Asimismo, el órgano sustantivo comprobará que el proyecto y la documentación presen</w:t>
            </w:r>
            <w:r w:rsidRPr="000F19FD">
              <w:rPr>
                <w:rFonts w:ascii="Century Gothic" w:eastAsiaTheme="minorHAnsi" w:hAnsi="Century Gothic" w:cstheme="minorHAnsi"/>
                <w:color w:val="0070C0"/>
                <w:sz w:val="18"/>
                <w:lang w:eastAsia="en-US"/>
              </w:rPr>
              <w:softHyphen/>
              <w:t xml:space="preserve">tada de conformidad con la legislación sectorial cumplen los requisitos en ella exigidos. </w:t>
            </w:r>
          </w:p>
          <w:p w14:paraId="14786B98" w14:textId="64F585B6" w:rsidR="000F19FD" w:rsidRPr="000F19FD" w:rsidRDefault="000F19FD"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r w:rsidRPr="000F19FD">
              <w:rPr>
                <w:rFonts w:ascii="Century Gothic" w:eastAsiaTheme="minorHAnsi" w:hAnsi="Century Gothic" w:cstheme="minorHAnsi"/>
                <w:sz w:val="18"/>
                <w:lang w:eastAsia="en-US"/>
              </w:rPr>
              <w:t xml:space="preserve">3. </w:t>
            </w:r>
            <w:r>
              <w:rPr>
                <w:rFonts w:ascii="Century Gothic" w:eastAsiaTheme="minorHAnsi" w:hAnsi="Century Gothic" w:cstheme="minorHAnsi"/>
                <w:sz w:val="18"/>
                <w:lang w:eastAsia="en-US"/>
              </w:rPr>
              <w:t>…</w:t>
            </w:r>
          </w:p>
          <w:p w14:paraId="6AC46C0D" w14:textId="77777777" w:rsidR="000F19FD" w:rsidRPr="000F19FD" w:rsidRDefault="000F19FD"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r w:rsidRPr="000F19FD">
              <w:rPr>
                <w:rFonts w:ascii="Century Gothic" w:eastAsiaTheme="minorHAnsi" w:hAnsi="Century Gothic" w:cstheme="minorHAnsi"/>
                <w:sz w:val="18"/>
                <w:lang w:eastAsia="en-US"/>
              </w:rPr>
              <w:t xml:space="preserve">4. En el plazo de </w:t>
            </w:r>
            <w:r w:rsidRPr="000F19FD">
              <w:rPr>
                <w:rFonts w:ascii="Century Gothic" w:eastAsiaTheme="minorHAnsi" w:hAnsi="Century Gothic" w:cstheme="minorHAnsi"/>
                <w:b/>
                <w:color w:val="0070C0"/>
                <w:sz w:val="18"/>
                <w:lang w:eastAsia="en-US"/>
              </w:rPr>
              <w:t>veinte días hábiles</w:t>
            </w:r>
            <w:r w:rsidRPr="000F19FD">
              <w:rPr>
                <w:rFonts w:ascii="Century Gothic" w:eastAsiaTheme="minorHAnsi" w:hAnsi="Century Gothic" w:cstheme="minorHAnsi"/>
                <w:color w:val="0070C0"/>
                <w:sz w:val="18"/>
                <w:lang w:eastAsia="en-US"/>
              </w:rPr>
              <w:t xml:space="preserve"> </w:t>
            </w:r>
            <w:r w:rsidRPr="000F19FD">
              <w:rPr>
                <w:rFonts w:ascii="Century Gothic" w:eastAsiaTheme="minorHAnsi" w:hAnsi="Century Gothic" w:cstheme="minorHAnsi"/>
                <w:sz w:val="18"/>
                <w:lang w:eastAsia="en-US"/>
              </w:rPr>
              <w:t>desde la recepción de la solicitud de inicio de la eva</w:t>
            </w:r>
            <w:r w:rsidRPr="000F19FD">
              <w:rPr>
                <w:rFonts w:ascii="Century Gothic" w:eastAsiaTheme="minorHAnsi" w:hAnsi="Century Gothic" w:cstheme="minorHAnsi"/>
                <w:sz w:val="18"/>
                <w:lang w:eastAsia="en-US"/>
              </w:rPr>
              <w:softHyphen/>
              <w:t>luación de impacto ambiental simplificada, el órgano ambiental podrá resolver su inad</w:t>
            </w:r>
            <w:r w:rsidRPr="000F19FD">
              <w:rPr>
                <w:rFonts w:ascii="Century Gothic" w:eastAsiaTheme="minorHAnsi" w:hAnsi="Century Gothic" w:cstheme="minorHAnsi"/>
                <w:sz w:val="18"/>
                <w:lang w:eastAsia="en-US"/>
              </w:rPr>
              <w:softHyphen/>
              <w:t xml:space="preserve">misión por algunas de las siguientes razones: </w:t>
            </w:r>
          </w:p>
          <w:p w14:paraId="0C7213A8" w14:textId="3103FEDD" w:rsidR="000F19FD" w:rsidRPr="000F19FD" w:rsidRDefault="000F19FD"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r w:rsidRPr="000F19FD">
              <w:rPr>
                <w:rFonts w:ascii="Century Gothic" w:eastAsiaTheme="minorHAnsi" w:hAnsi="Century Gothic" w:cstheme="minorHAnsi"/>
                <w:sz w:val="18"/>
                <w:lang w:eastAsia="en-US"/>
              </w:rPr>
              <w:t xml:space="preserve">a) </w:t>
            </w:r>
            <w:r>
              <w:rPr>
                <w:rFonts w:ascii="Century Gothic" w:eastAsiaTheme="minorHAnsi" w:hAnsi="Century Gothic" w:cstheme="minorHAnsi"/>
                <w:sz w:val="18"/>
                <w:lang w:eastAsia="en-US"/>
              </w:rPr>
              <w:t>…</w:t>
            </w:r>
            <w:r w:rsidRPr="000F19FD">
              <w:rPr>
                <w:rFonts w:ascii="Century Gothic" w:eastAsiaTheme="minorHAnsi" w:hAnsi="Century Gothic" w:cstheme="minorHAnsi"/>
                <w:sz w:val="18"/>
                <w:lang w:eastAsia="en-US"/>
              </w:rPr>
              <w:t xml:space="preserve"> </w:t>
            </w:r>
          </w:p>
          <w:p w14:paraId="0F68BAEC" w14:textId="1456351B" w:rsidR="000F19FD" w:rsidRPr="000F19FD" w:rsidRDefault="000F19FD"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r w:rsidRPr="000F19FD">
              <w:rPr>
                <w:rFonts w:ascii="Century Gothic" w:eastAsiaTheme="minorHAnsi" w:hAnsi="Century Gothic" w:cstheme="minorHAnsi"/>
                <w:sz w:val="18"/>
                <w:lang w:eastAsia="en-US"/>
              </w:rPr>
              <w:t xml:space="preserve">b) </w:t>
            </w:r>
            <w:r w:rsidR="00360171">
              <w:rPr>
                <w:rFonts w:ascii="Century Gothic" w:eastAsiaTheme="minorHAnsi" w:hAnsi="Century Gothic" w:cstheme="minorHAnsi"/>
                <w:sz w:val="18"/>
                <w:lang w:eastAsia="en-US"/>
              </w:rPr>
              <w:t>…</w:t>
            </w:r>
            <w:r w:rsidRPr="000F19FD">
              <w:rPr>
                <w:rFonts w:ascii="Century Gothic" w:eastAsiaTheme="minorHAnsi" w:hAnsi="Century Gothic" w:cstheme="minorHAnsi"/>
                <w:sz w:val="18"/>
                <w:lang w:eastAsia="en-US"/>
              </w:rPr>
              <w:t xml:space="preserve"> </w:t>
            </w:r>
          </w:p>
          <w:p w14:paraId="099C58C3" w14:textId="77777777" w:rsidR="000F19FD" w:rsidRDefault="000F19FD" w:rsidP="0052019F">
            <w:pPr>
              <w:pStyle w:val="parrafo2"/>
              <w:spacing w:before="0" w:beforeAutospacing="0" w:after="0" w:afterAutospacing="0"/>
              <w:ind w:firstLine="357"/>
              <w:jc w:val="both"/>
              <w:rPr>
                <w:rFonts w:ascii="Century Gothic" w:eastAsiaTheme="minorHAnsi" w:hAnsi="Century Gothic" w:cstheme="minorHAnsi"/>
                <w:color w:val="0070C0"/>
                <w:sz w:val="18"/>
                <w:lang w:eastAsia="en-US"/>
              </w:rPr>
            </w:pPr>
          </w:p>
          <w:p w14:paraId="543CDBC7" w14:textId="77777777" w:rsidR="000F19FD" w:rsidRDefault="000F19FD" w:rsidP="0052019F">
            <w:pPr>
              <w:pStyle w:val="parrafo2"/>
              <w:spacing w:before="0" w:beforeAutospacing="0" w:after="0" w:afterAutospacing="0"/>
              <w:ind w:firstLine="357"/>
              <w:jc w:val="both"/>
              <w:rPr>
                <w:rFonts w:ascii="Century Gothic" w:eastAsiaTheme="minorHAnsi" w:hAnsi="Century Gothic" w:cstheme="minorHAnsi"/>
                <w:color w:val="0070C0"/>
                <w:sz w:val="18"/>
                <w:lang w:eastAsia="en-US"/>
              </w:rPr>
            </w:pPr>
          </w:p>
          <w:p w14:paraId="45213E11" w14:textId="77777777" w:rsidR="000F19FD" w:rsidRDefault="000F19FD" w:rsidP="0052019F">
            <w:pPr>
              <w:pStyle w:val="parrafo2"/>
              <w:spacing w:before="0" w:beforeAutospacing="0" w:after="0" w:afterAutospacing="0"/>
              <w:ind w:firstLine="357"/>
              <w:jc w:val="both"/>
              <w:rPr>
                <w:rFonts w:ascii="Century Gothic" w:eastAsiaTheme="minorHAnsi" w:hAnsi="Century Gothic" w:cstheme="minorHAnsi"/>
                <w:color w:val="0070C0"/>
                <w:sz w:val="18"/>
                <w:lang w:eastAsia="en-US"/>
              </w:rPr>
            </w:pPr>
          </w:p>
          <w:p w14:paraId="4DAEBB5B" w14:textId="77777777" w:rsidR="000F19FD" w:rsidRDefault="000F19FD" w:rsidP="0052019F">
            <w:pPr>
              <w:pStyle w:val="parrafo2"/>
              <w:spacing w:before="0" w:beforeAutospacing="0" w:after="0" w:afterAutospacing="0"/>
              <w:ind w:firstLine="357"/>
              <w:jc w:val="both"/>
              <w:rPr>
                <w:rFonts w:ascii="Century Gothic" w:eastAsiaTheme="minorHAnsi" w:hAnsi="Century Gothic" w:cstheme="minorHAnsi"/>
                <w:color w:val="0070C0"/>
                <w:sz w:val="18"/>
                <w:lang w:eastAsia="en-US"/>
              </w:rPr>
            </w:pPr>
          </w:p>
          <w:p w14:paraId="66AF7A21" w14:textId="77777777" w:rsidR="000F19FD" w:rsidRDefault="000F19FD" w:rsidP="0052019F">
            <w:pPr>
              <w:pStyle w:val="parrafo2"/>
              <w:spacing w:before="0" w:beforeAutospacing="0" w:after="0" w:afterAutospacing="0"/>
              <w:ind w:firstLine="357"/>
              <w:jc w:val="both"/>
              <w:rPr>
                <w:rFonts w:ascii="Century Gothic" w:eastAsiaTheme="minorHAnsi" w:hAnsi="Century Gothic" w:cstheme="minorHAnsi"/>
                <w:color w:val="0070C0"/>
                <w:sz w:val="18"/>
                <w:lang w:eastAsia="en-US"/>
              </w:rPr>
            </w:pPr>
          </w:p>
          <w:p w14:paraId="49392D32" w14:textId="77777777" w:rsidR="000F19FD" w:rsidRDefault="000F19FD" w:rsidP="0052019F">
            <w:pPr>
              <w:pStyle w:val="parrafo2"/>
              <w:spacing w:before="0" w:beforeAutospacing="0" w:after="0" w:afterAutospacing="0"/>
              <w:ind w:firstLine="357"/>
              <w:jc w:val="both"/>
              <w:rPr>
                <w:rFonts w:ascii="Century Gothic" w:eastAsiaTheme="minorHAnsi" w:hAnsi="Century Gothic" w:cstheme="minorHAnsi"/>
                <w:color w:val="0070C0"/>
                <w:sz w:val="18"/>
                <w:lang w:eastAsia="en-US"/>
              </w:rPr>
            </w:pPr>
          </w:p>
          <w:p w14:paraId="4EDB5ABD" w14:textId="77777777" w:rsidR="000F19FD" w:rsidRDefault="000F19FD" w:rsidP="0052019F">
            <w:pPr>
              <w:pStyle w:val="parrafo2"/>
              <w:spacing w:before="0" w:beforeAutospacing="0" w:after="0" w:afterAutospacing="0"/>
              <w:ind w:firstLine="357"/>
              <w:jc w:val="both"/>
              <w:rPr>
                <w:rFonts w:ascii="Century Gothic" w:eastAsiaTheme="minorHAnsi" w:hAnsi="Century Gothic" w:cstheme="minorHAnsi"/>
                <w:color w:val="0070C0"/>
                <w:sz w:val="18"/>
                <w:lang w:eastAsia="en-US"/>
              </w:rPr>
            </w:pPr>
          </w:p>
          <w:p w14:paraId="1A2E44CF" w14:textId="77777777" w:rsidR="000F19FD" w:rsidRDefault="000F19FD" w:rsidP="0052019F">
            <w:pPr>
              <w:pStyle w:val="parrafo2"/>
              <w:spacing w:before="0" w:beforeAutospacing="0" w:after="0" w:afterAutospacing="0"/>
              <w:ind w:firstLine="357"/>
              <w:jc w:val="both"/>
              <w:rPr>
                <w:rFonts w:ascii="Century Gothic" w:eastAsiaTheme="minorHAnsi" w:hAnsi="Century Gothic" w:cstheme="minorHAnsi"/>
                <w:color w:val="0070C0"/>
                <w:sz w:val="18"/>
                <w:lang w:eastAsia="en-US"/>
              </w:rPr>
            </w:pPr>
          </w:p>
          <w:p w14:paraId="3FD7ADA0" w14:textId="1C2F26A0" w:rsidR="000F19FD" w:rsidRPr="000F19FD" w:rsidRDefault="000F19FD"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r w:rsidRPr="000F19FD">
              <w:rPr>
                <w:rFonts w:ascii="Century Gothic" w:eastAsiaTheme="minorHAnsi" w:hAnsi="Century Gothic" w:cstheme="minorHAnsi"/>
                <w:sz w:val="18"/>
                <w:lang w:eastAsia="en-US"/>
              </w:rPr>
              <w:t xml:space="preserve">Con carácter previo a la adopción de la resolución por la que se acuerde la inadmisión, el órgano ambiental dará audiencia al promotor, </w:t>
            </w:r>
            <w:r w:rsidR="00B0363D">
              <w:rPr>
                <w:rFonts w:ascii="Century Gothic" w:eastAsiaTheme="minorHAnsi" w:hAnsi="Century Gothic" w:cstheme="minorHAnsi"/>
                <w:sz w:val="18"/>
                <w:lang w:eastAsia="en-US"/>
              </w:rPr>
              <w:t>INFORMACIÓN</w:t>
            </w:r>
            <w:r w:rsidRPr="000F19FD">
              <w:rPr>
                <w:rFonts w:ascii="Century Gothic" w:eastAsiaTheme="minorHAnsi" w:hAnsi="Century Gothic" w:cstheme="minorHAnsi"/>
                <w:sz w:val="18"/>
                <w:lang w:eastAsia="en-US"/>
              </w:rPr>
              <w:t xml:space="preserve">rmando de ello al órgano sustantivo, por un plazo de </w:t>
            </w:r>
            <w:r w:rsidRPr="000F19FD">
              <w:rPr>
                <w:rFonts w:ascii="Century Gothic" w:eastAsiaTheme="minorHAnsi" w:hAnsi="Century Gothic" w:cstheme="minorHAnsi"/>
                <w:b/>
                <w:color w:val="0070C0"/>
                <w:sz w:val="18"/>
                <w:lang w:eastAsia="en-US"/>
              </w:rPr>
              <w:t xml:space="preserve">diez días hábiles </w:t>
            </w:r>
            <w:r w:rsidRPr="000F19FD">
              <w:rPr>
                <w:rFonts w:ascii="Century Gothic" w:eastAsiaTheme="minorHAnsi" w:hAnsi="Century Gothic" w:cstheme="minorHAnsi"/>
                <w:sz w:val="18"/>
                <w:lang w:eastAsia="en-US"/>
              </w:rPr>
              <w:t xml:space="preserve">que suspende el previsto para declarar la inadmisión. </w:t>
            </w:r>
          </w:p>
          <w:p w14:paraId="6A967295" w14:textId="2B4EFC1B" w:rsidR="006A76F3" w:rsidRPr="00707B3F" w:rsidRDefault="000F19FD"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r w:rsidRPr="000F19FD">
              <w:rPr>
                <w:rFonts w:ascii="Century Gothic" w:eastAsiaTheme="minorHAnsi" w:hAnsi="Century Gothic" w:cstheme="minorHAnsi"/>
                <w:sz w:val="18"/>
                <w:lang w:eastAsia="en-US"/>
              </w:rPr>
              <w:t>La resolución de inadmisión justificará las razones por las que se aprecia, y frente a la misma podrán interponerse los recursos legalmente procedentes en vía administrativa y judicial, en su caso.</w:t>
            </w:r>
          </w:p>
        </w:tc>
      </w:tr>
      <w:tr w:rsidR="006A76F3" w14:paraId="0E5B8FED" w14:textId="77777777" w:rsidTr="006A76F3">
        <w:tc>
          <w:tcPr>
            <w:tcW w:w="5032" w:type="dxa"/>
          </w:tcPr>
          <w:p w14:paraId="05F2B195" w14:textId="77777777" w:rsidR="006A76F3" w:rsidRDefault="006A76F3" w:rsidP="0052019F">
            <w:pPr>
              <w:pStyle w:val="Default"/>
              <w:jc w:val="both"/>
              <w:rPr>
                <w:rFonts w:ascii="Century Gothic" w:hAnsi="Century Gothic" w:cstheme="minorHAnsi"/>
                <w:color w:val="221E1F"/>
                <w:sz w:val="22"/>
                <w:szCs w:val="22"/>
              </w:rPr>
            </w:pPr>
            <w:r>
              <w:rPr>
                <w:rFonts w:ascii="Century Gothic" w:hAnsi="Century Gothic" w:cstheme="minorHAnsi"/>
                <w:color w:val="221E1F"/>
                <w:sz w:val="22"/>
                <w:szCs w:val="22"/>
              </w:rPr>
              <w:t>TEXTO INICIAL</w:t>
            </w:r>
          </w:p>
        </w:tc>
        <w:tc>
          <w:tcPr>
            <w:tcW w:w="5032" w:type="dxa"/>
          </w:tcPr>
          <w:p w14:paraId="4A934219" w14:textId="77777777" w:rsidR="006A76F3" w:rsidRDefault="006A76F3" w:rsidP="0052019F">
            <w:pPr>
              <w:pStyle w:val="Default"/>
              <w:jc w:val="both"/>
              <w:rPr>
                <w:rFonts w:ascii="Century Gothic" w:hAnsi="Century Gothic" w:cstheme="minorHAnsi"/>
                <w:color w:val="221E1F"/>
                <w:sz w:val="22"/>
                <w:szCs w:val="22"/>
              </w:rPr>
            </w:pPr>
            <w:r>
              <w:rPr>
                <w:rFonts w:ascii="Century Gothic" w:hAnsi="Century Gothic" w:cstheme="minorHAnsi"/>
                <w:color w:val="221E1F"/>
                <w:sz w:val="22"/>
                <w:szCs w:val="22"/>
              </w:rPr>
              <w:t>TEXTO REFORMADO</w:t>
            </w:r>
          </w:p>
        </w:tc>
      </w:tr>
    </w:tbl>
    <w:p w14:paraId="0A21C762" w14:textId="77777777" w:rsidR="006A76F3" w:rsidRDefault="006A76F3" w:rsidP="0052019F">
      <w:pPr>
        <w:jc w:val="both"/>
      </w:pPr>
    </w:p>
    <w:p w14:paraId="794B4A75" w14:textId="77777777" w:rsidR="00646A1A" w:rsidRDefault="006A76F3" w:rsidP="0052019F">
      <w:pPr>
        <w:pStyle w:val="Ttulo2"/>
        <w:jc w:val="both"/>
      </w:pPr>
      <w:r w:rsidRPr="00297112">
        <w:t xml:space="preserve">Artículo </w:t>
      </w:r>
      <w:r w:rsidR="00646A1A">
        <w:t>75</w:t>
      </w:r>
      <w:r w:rsidRPr="00297112">
        <w:t>.</w:t>
      </w:r>
      <w:r w:rsidR="00646A1A">
        <w:t xml:space="preserve"> Consultas a las Administraciones Públicas afectadas y las personas interesadas.</w:t>
      </w:r>
    </w:p>
    <w:p w14:paraId="3646988C" w14:textId="3411F755" w:rsidR="006A76F3" w:rsidRPr="000B7E00" w:rsidRDefault="006A76F3" w:rsidP="0052019F">
      <w:pPr>
        <w:pStyle w:val="Default"/>
        <w:jc w:val="both"/>
        <w:rPr>
          <w:rFonts w:ascii="Century Gothic" w:hAnsi="Century Gothic" w:cstheme="minorHAnsi"/>
          <w:i/>
          <w:color w:val="C00000"/>
          <w:sz w:val="20"/>
          <w:szCs w:val="20"/>
        </w:rPr>
      </w:pPr>
      <w:r w:rsidRPr="000B7E00">
        <w:rPr>
          <w:rFonts w:ascii="Century Gothic" w:hAnsi="Century Gothic" w:cstheme="minorHAnsi"/>
          <w:i/>
          <w:color w:val="C00000"/>
          <w:sz w:val="20"/>
          <w:szCs w:val="20"/>
        </w:rPr>
        <w:t>Se modifica el procedimiento por el art. 10.15 de la Ley 5/2022</w:t>
      </w:r>
      <w:r w:rsidR="0077426F" w:rsidRPr="000B7E00">
        <w:rPr>
          <w:rFonts w:ascii="Century Gothic" w:hAnsi="Century Gothic" w:cstheme="minorHAnsi"/>
          <w:i/>
          <w:color w:val="C00000"/>
          <w:sz w:val="20"/>
          <w:szCs w:val="20"/>
        </w:rPr>
        <w:t xml:space="preserve">: </w:t>
      </w:r>
    </w:p>
    <w:p w14:paraId="304A4B93" w14:textId="3FE00C4A" w:rsidR="0077426F" w:rsidRPr="000B7E00" w:rsidRDefault="0077426F" w:rsidP="0052019F">
      <w:pPr>
        <w:pStyle w:val="Default"/>
        <w:numPr>
          <w:ilvl w:val="0"/>
          <w:numId w:val="2"/>
        </w:numPr>
        <w:jc w:val="both"/>
        <w:rPr>
          <w:rFonts w:ascii="Century Gothic" w:hAnsi="Century Gothic" w:cstheme="minorHAnsi"/>
          <w:i/>
          <w:color w:val="C00000"/>
          <w:sz w:val="20"/>
          <w:szCs w:val="20"/>
        </w:rPr>
      </w:pPr>
      <w:r w:rsidRPr="000B7E00">
        <w:rPr>
          <w:rFonts w:ascii="Century Gothic" w:hAnsi="Century Gothic" w:cstheme="minorHAnsi"/>
          <w:i/>
          <w:color w:val="C00000"/>
          <w:sz w:val="20"/>
          <w:szCs w:val="20"/>
        </w:rPr>
        <w:t xml:space="preserve">Finalizado el plazo para que las Administraciones públicas y personas interesadas, si éstas no se hubieran pronunciado, se continuará con el procedimiento o instará al titular superior para su pronunciamiento en función de si la </w:t>
      </w:r>
      <w:r w:rsidR="0012252B" w:rsidRPr="000B7E00">
        <w:rPr>
          <w:rFonts w:ascii="Century Gothic" w:hAnsi="Century Gothic" w:cstheme="minorHAnsi"/>
          <w:i/>
          <w:color w:val="C00000"/>
          <w:sz w:val="20"/>
          <w:szCs w:val="20"/>
        </w:rPr>
        <w:t>Información</w:t>
      </w:r>
      <w:r w:rsidRPr="000B7E00">
        <w:rPr>
          <w:rFonts w:ascii="Century Gothic" w:hAnsi="Century Gothic" w:cstheme="minorHAnsi"/>
          <w:i/>
          <w:color w:val="C00000"/>
          <w:sz w:val="20"/>
          <w:szCs w:val="20"/>
        </w:rPr>
        <w:t xml:space="preserve"> con que se cuenta es suficiente o no.</w:t>
      </w:r>
    </w:p>
    <w:p w14:paraId="4D56F219" w14:textId="34D80ECF" w:rsidR="006A76F3" w:rsidRPr="009A35D6" w:rsidRDefault="00B0363D" w:rsidP="0052019F">
      <w:pPr>
        <w:pStyle w:val="Ttulo3"/>
        <w:jc w:val="both"/>
      </w:pPr>
      <w:r>
        <w:t>MÁS INFORMACIÓN</w:t>
      </w:r>
    </w:p>
    <w:tbl>
      <w:tblPr>
        <w:tblStyle w:val="Tablaconcuadrcula"/>
        <w:tblW w:w="10064" w:type="dxa"/>
        <w:tblInd w:w="137" w:type="dxa"/>
        <w:tblLook w:val="04A0" w:firstRow="1" w:lastRow="0" w:firstColumn="1" w:lastColumn="0" w:noHBand="0" w:noVBand="1"/>
      </w:tblPr>
      <w:tblGrid>
        <w:gridCol w:w="5032"/>
        <w:gridCol w:w="5032"/>
      </w:tblGrid>
      <w:tr w:rsidR="006A76F3" w14:paraId="23821B1E" w14:textId="77777777" w:rsidTr="006A76F3">
        <w:tc>
          <w:tcPr>
            <w:tcW w:w="5032" w:type="dxa"/>
          </w:tcPr>
          <w:p w14:paraId="1B928E9D" w14:textId="77777777" w:rsidR="006A76F3" w:rsidRDefault="006A76F3" w:rsidP="0052019F">
            <w:pPr>
              <w:pStyle w:val="Default"/>
              <w:jc w:val="both"/>
              <w:rPr>
                <w:rFonts w:ascii="Century Gothic" w:hAnsi="Century Gothic" w:cstheme="minorHAnsi"/>
                <w:color w:val="221E1F"/>
                <w:sz w:val="22"/>
                <w:szCs w:val="22"/>
              </w:rPr>
            </w:pPr>
            <w:r>
              <w:rPr>
                <w:rFonts w:ascii="Century Gothic" w:hAnsi="Century Gothic" w:cstheme="minorHAnsi"/>
                <w:color w:val="221E1F"/>
                <w:sz w:val="22"/>
                <w:szCs w:val="22"/>
              </w:rPr>
              <w:t>TEXTO INICIAL</w:t>
            </w:r>
          </w:p>
        </w:tc>
        <w:tc>
          <w:tcPr>
            <w:tcW w:w="5032" w:type="dxa"/>
          </w:tcPr>
          <w:p w14:paraId="6075D53B" w14:textId="77777777" w:rsidR="006A76F3" w:rsidRDefault="006A76F3" w:rsidP="0052019F">
            <w:pPr>
              <w:pStyle w:val="Default"/>
              <w:jc w:val="both"/>
              <w:rPr>
                <w:rFonts w:ascii="Century Gothic" w:hAnsi="Century Gothic" w:cstheme="minorHAnsi"/>
                <w:color w:val="221E1F"/>
                <w:sz w:val="22"/>
                <w:szCs w:val="22"/>
              </w:rPr>
            </w:pPr>
            <w:r>
              <w:rPr>
                <w:rFonts w:ascii="Century Gothic" w:hAnsi="Century Gothic" w:cstheme="minorHAnsi"/>
                <w:color w:val="221E1F"/>
                <w:sz w:val="22"/>
                <w:szCs w:val="22"/>
              </w:rPr>
              <w:t>TEXTO REFORMADO</w:t>
            </w:r>
          </w:p>
        </w:tc>
      </w:tr>
      <w:tr w:rsidR="006A76F3" w14:paraId="02DD3EE6" w14:textId="77777777" w:rsidTr="006A76F3">
        <w:tc>
          <w:tcPr>
            <w:tcW w:w="5032" w:type="dxa"/>
          </w:tcPr>
          <w:p w14:paraId="0FCE40C8" w14:textId="0941A0CA" w:rsidR="00646A1A" w:rsidRDefault="00646A1A"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r w:rsidRPr="00646A1A">
              <w:rPr>
                <w:rFonts w:ascii="Century Gothic" w:eastAsiaTheme="minorHAnsi" w:hAnsi="Century Gothic" w:cstheme="minorHAnsi"/>
                <w:sz w:val="18"/>
                <w:lang w:eastAsia="en-US"/>
              </w:rPr>
              <w:t>1. El órgano ambiental consultará a las Administraciones Públicas afectadas y a las personas interesadas poniendo a su disposición el documento ambiental del proyecto al que se refiere el artículo anterior para que estos se pronuncien en un plazo máximo de 30 días.</w:t>
            </w:r>
          </w:p>
          <w:p w14:paraId="35C20D05" w14:textId="707A5606" w:rsidR="00646A1A" w:rsidRDefault="00646A1A"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p>
          <w:p w14:paraId="204322E3" w14:textId="4A9E17EF" w:rsidR="00646A1A" w:rsidRDefault="00646A1A"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p>
          <w:p w14:paraId="2E0911E1" w14:textId="2CFFA75A" w:rsidR="00646A1A" w:rsidRDefault="00646A1A"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p>
          <w:p w14:paraId="66C3ED87" w14:textId="057C38FA" w:rsidR="00646A1A" w:rsidRDefault="00646A1A"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p>
          <w:p w14:paraId="09A275A3" w14:textId="3887A523" w:rsidR="00646A1A" w:rsidRDefault="00646A1A"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p>
          <w:p w14:paraId="46D70F06" w14:textId="436834D1" w:rsidR="00646A1A" w:rsidRDefault="00646A1A"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p>
          <w:p w14:paraId="0FBF1563" w14:textId="30A43A2D" w:rsidR="00646A1A" w:rsidRDefault="00646A1A"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p>
          <w:p w14:paraId="06472264" w14:textId="71FF1770" w:rsidR="00646A1A" w:rsidRDefault="00646A1A"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p>
          <w:p w14:paraId="62331DF8" w14:textId="5E119DB7" w:rsidR="00646A1A" w:rsidRDefault="00646A1A"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p>
          <w:p w14:paraId="64DC6186" w14:textId="77777777" w:rsidR="00646A1A" w:rsidRPr="00646A1A" w:rsidRDefault="00646A1A"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p>
          <w:p w14:paraId="7697E490" w14:textId="58E1F7FF" w:rsidR="00646A1A" w:rsidRPr="00646A1A" w:rsidRDefault="00646A1A"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r w:rsidRPr="00646A1A">
              <w:rPr>
                <w:rFonts w:ascii="Century Gothic" w:eastAsiaTheme="minorHAnsi" w:hAnsi="Century Gothic" w:cstheme="minorHAnsi"/>
                <w:sz w:val="18"/>
                <w:lang w:eastAsia="en-US"/>
              </w:rPr>
              <w:t xml:space="preserve">2. Si el órgano ambiental no tuviera los elementos de juicio suficientes para continuar con el procedimiento de modificación, requerirá al titular del órgano jerárquicamente superior de aquel que tendría que emitir el </w:t>
            </w:r>
            <w:r w:rsidR="0012252B">
              <w:rPr>
                <w:rFonts w:ascii="Century Gothic" w:eastAsiaTheme="minorHAnsi" w:hAnsi="Century Gothic" w:cstheme="minorHAnsi"/>
                <w:sz w:val="18"/>
                <w:lang w:eastAsia="en-US"/>
              </w:rPr>
              <w:t>Informes</w:t>
            </w:r>
            <w:r w:rsidRPr="00646A1A">
              <w:rPr>
                <w:rFonts w:ascii="Century Gothic" w:eastAsiaTheme="minorHAnsi" w:hAnsi="Century Gothic" w:cstheme="minorHAnsi"/>
                <w:sz w:val="18"/>
                <w:lang w:eastAsia="en-US"/>
              </w:rPr>
              <w:t xml:space="preserve">, para que en el plazo de </w:t>
            </w:r>
            <w:r w:rsidRPr="00646A1A">
              <w:rPr>
                <w:rFonts w:ascii="Century Gothic" w:eastAsiaTheme="minorHAnsi" w:hAnsi="Century Gothic" w:cstheme="minorHAnsi"/>
                <w:b/>
                <w:sz w:val="18"/>
                <w:lang w:eastAsia="en-US"/>
              </w:rPr>
              <w:t>diez días</w:t>
            </w:r>
            <w:r w:rsidRPr="00646A1A">
              <w:rPr>
                <w:rFonts w:ascii="Century Gothic" w:eastAsiaTheme="minorHAnsi" w:hAnsi="Century Gothic" w:cstheme="minorHAnsi"/>
                <w:sz w:val="18"/>
                <w:lang w:eastAsia="en-US"/>
              </w:rPr>
              <w:t xml:space="preserve"> contados a partir de la recepción del requerimiento, ordene al órgano competente la entrega del correspondiente </w:t>
            </w:r>
            <w:r w:rsidR="0012252B">
              <w:rPr>
                <w:rFonts w:ascii="Century Gothic" w:eastAsiaTheme="minorHAnsi" w:hAnsi="Century Gothic" w:cstheme="minorHAnsi"/>
                <w:sz w:val="18"/>
                <w:lang w:eastAsia="en-US"/>
              </w:rPr>
              <w:t>Informes</w:t>
            </w:r>
            <w:r w:rsidRPr="00646A1A">
              <w:rPr>
                <w:rFonts w:ascii="Century Gothic" w:eastAsiaTheme="minorHAnsi" w:hAnsi="Century Gothic" w:cstheme="minorHAnsi"/>
                <w:sz w:val="18"/>
                <w:lang w:eastAsia="en-US"/>
              </w:rPr>
              <w:t xml:space="preserve"> en el plazo de diez días, sin perjuicio de las responsabilidades en que pudiera incurrir el responsable de la demora. El requerimiento efectuado se comunicará al órgano sustantivo y al promotor, y suspende el plazo para la formulación del </w:t>
            </w:r>
            <w:r w:rsidR="0012252B">
              <w:rPr>
                <w:rFonts w:ascii="Century Gothic" w:eastAsiaTheme="minorHAnsi" w:hAnsi="Century Gothic" w:cstheme="minorHAnsi"/>
                <w:sz w:val="18"/>
                <w:lang w:eastAsia="en-US"/>
              </w:rPr>
              <w:t>Informes</w:t>
            </w:r>
            <w:r w:rsidRPr="00646A1A">
              <w:rPr>
                <w:rFonts w:ascii="Century Gothic" w:eastAsiaTheme="minorHAnsi" w:hAnsi="Century Gothic" w:cstheme="minorHAnsi"/>
                <w:sz w:val="18"/>
                <w:lang w:eastAsia="en-US"/>
              </w:rPr>
              <w:t xml:space="preserve"> de impacto ambiental.</w:t>
            </w:r>
          </w:p>
          <w:p w14:paraId="515709D7" w14:textId="77777777" w:rsidR="006A76F3" w:rsidRPr="003D35E2" w:rsidRDefault="006A76F3"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p>
        </w:tc>
        <w:tc>
          <w:tcPr>
            <w:tcW w:w="5032" w:type="dxa"/>
          </w:tcPr>
          <w:p w14:paraId="4D7A7322" w14:textId="77777777" w:rsidR="00646A1A" w:rsidRPr="00646A1A" w:rsidRDefault="00646A1A"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r w:rsidRPr="00646A1A">
              <w:rPr>
                <w:rFonts w:ascii="Century Gothic" w:eastAsiaTheme="minorHAnsi" w:hAnsi="Century Gothic" w:cstheme="minorHAnsi"/>
                <w:sz w:val="18"/>
                <w:lang w:eastAsia="en-US"/>
              </w:rPr>
              <w:t>1. El órgano ambiental consultará a las Administraciones públicas afectadas y a las perso</w:t>
            </w:r>
            <w:r w:rsidRPr="00646A1A">
              <w:rPr>
                <w:rFonts w:ascii="Century Gothic" w:eastAsiaTheme="minorHAnsi" w:hAnsi="Century Gothic" w:cstheme="minorHAnsi"/>
                <w:sz w:val="18"/>
                <w:lang w:eastAsia="en-US"/>
              </w:rPr>
              <w:softHyphen/>
              <w:t xml:space="preserve">nas interesadas, poniendo a su disposición el documento ambiental del proyecto al que se refiere el artículo anterior. </w:t>
            </w:r>
          </w:p>
          <w:p w14:paraId="6D9FBF55" w14:textId="7ABA2BFC" w:rsidR="00646A1A" w:rsidRPr="00646A1A" w:rsidRDefault="00646A1A" w:rsidP="0052019F">
            <w:pPr>
              <w:pStyle w:val="parrafo2"/>
              <w:spacing w:before="0" w:beforeAutospacing="0" w:after="0" w:afterAutospacing="0"/>
              <w:ind w:firstLine="357"/>
              <w:jc w:val="both"/>
              <w:rPr>
                <w:rFonts w:ascii="Century Gothic" w:eastAsiaTheme="minorHAnsi" w:hAnsi="Century Gothic" w:cstheme="minorHAnsi"/>
                <w:color w:val="0070C0"/>
                <w:sz w:val="18"/>
                <w:lang w:eastAsia="en-US"/>
              </w:rPr>
            </w:pPr>
            <w:r w:rsidRPr="00646A1A">
              <w:rPr>
                <w:rFonts w:ascii="Century Gothic" w:eastAsiaTheme="minorHAnsi" w:hAnsi="Century Gothic" w:cstheme="minorHAnsi"/>
                <w:color w:val="0070C0"/>
                <w:sz w:val="18"/>
                <w:lang w:eastAsia="en-US"/>
              </w:rPr>
              <w:t xml:space="preserve">2. Las Administraciones públicas afectadas y las personas interesadas consultadas deberán pronunciarse en el plazo máximo de </w:t>
            </w:r>
            <w:r w:rsidRPr="00646A1A">
              <w:rPr>
                <w:rFonts w:ascii="Century Gothic" w:eastAsiaTheme="minorHAnsi" w:hAnsi="Century Gothic" w:cstheme="minorHAnsi"/>
                <w:b/>
                <w:color w:val="0070C0"/>
                <w:sz w:val="18"/>
                <w:lang w:eastAsia="en-US"/>
              </w:rPr>
              <w:t>veinte días hábiles</w:t>
            </w:r>
            <w:r w:rsidRPr="00646A1A">
              <w:rPr>
                <w:rFonts w:ascii="Century Gothic" w:eastAsiaTheme="minorHAnsi" w:hAnsi="Century Gothic" w:cstheme="minorHAnsi"/>
                <w:color w:val="0070C0"/>
                <w:sz w:val="18"/>
                <w:lang w:eastAsia="en-US"/>
              </w:rPr>
              <w:t xml:space="preserve"> desde la recepción de la solicitud de </w:t>
            </w:r>
            <w:r w:rsidR="0012252B">
              <w:rPr>
                <w:rFonts w:ascii="Century Gothic" w:eastAsiaTheme="minorHAnsi" w:hAnsi="Century Gothic" w:cstheme="minorHAnsi"/>
                <w:color w:val="0070C0"/>
                <w:sz w:val="18"/>
                <w:lang w:eastAsia="en-US"/>
              </w:rPr>
              <w:t>Informes</w:t>
            </w:r>
            <w:r w:rsidRPr="00646A1A">
              <w:rPr>
                <w:rFonts w:ascii="Century Gothic" w:eastAsiaTheme="minorHAnsi" w:hAnsi="Century Gothic" w:cstheme="minorHAnsi"/>
                <w:color w:val="0070C0"/>
                <w:sz w:val="18"/>
                <w:lang w:eastAsia="en-US"/>
              </w:rPr>
              <w:t xml:space="preserve">. </w:t>
            </w:r>
          </w:p>
          <w:p w14:paraId="40CED22F" w14:textId="66384B5C" w:rsidR="006A76F3" w:rsidRPr="00646A1A" w:rsidRDefault="00646A1A" w:rsidP="0052019F">
            <w:pPr>
              <w:pStyle w:val="parrafo2"/>
              <w:spacing w:before="0" w:beforeAutospacing="0" w:after="0" w:afterAutospacing="0"/>
              <w:ind w:firstLine="357"/>
              <w:jc w:val="both"/>
              <w:rPr>
                <w:rFonts w:ascii="Century Gothic" w:eastAsiaTheme="minorHAnsi" w:hAnsi="Century Gothic" w:cstheme="minorHAnsi"/>
                <w:color w:val="0070C0"/>
                <w:sz w:val="18"/>
                <w:lang w:eastAsia="en-US"/>
              </w:rPr>
            </w:pPr>
            <w:r w:rsidRPr="00646A1A">
              <w:rPr>
                <w:rFonts w:ascii="Century Gothic" w:eastAsiaTheme="minorHAnsi" w:hAnsi="Century Gothic" w:cstheme="minorHAnsi"/>
                <w:color w:val="0070C0"/>
                <w:sz w:val="18"/>
                <w:lang w:eastAsia="en-US"/>
              </w:rPr>
              <w:t>Transcurrido este plazo sin que se haya recibido el pronunciamiento, el procedimien</w:t>
            </w:r>
            <w:r w:rsidRPr="00646A1A">
              <w:rPr>
                <w:rFonts w:ascii="Century Gothic" w:eastAsiaTheme="minorHAnsi" w:hAnsi="Century Gothic" w:cstheme="minorHAnsi"/>
                <w:color w:val="0070C0"/>
                <w:sz w:val="18"/>
                <w:lang w:eastAsia="en-US"/>
              </w:rPr>
              <w:softHyphen/>
              <w:t xml:space="preserve">to continuará si el órgano ambiental cuenta con elementos de juicio suficientes para formular el </w:t>
            </w:r>
            <w:r w:rsidR="0012252B">
              <w:rPr>
                <w:rFonts w:ascii="Century Gothic" w:eastAsiaTheme="minorHAnsi" w:hAnsi="Century Gothic" w:cstheme="minorHAnsi"/>
                <w:color w:val="0070C0"/>
                <w:sz w:val="18"/>
                <w:lang w:eastAsia="en-US"/>
              </w:rPr>
              <w:t>Informes</w:t>
            </w:r>
            <w:r w:rsidRPr="00646A1A">
              <w:rPr>
                <w:rFonts w:ascii="Century Gothic" w:eastAsiaTheme="minorHAnsi" w:hAnsi="Century Gothic" w:cstheme="minorHAnsi"/>
                <w:color w:val="0070C0"/>
                <w:sz w:val="18"/>
                <w:lang w:eastAsia="en-US"/>
              </w:rPr>
              <w:t xml:space="preserve"> de impacto ambiental. En este caso, no se tendrán en cuenta los pronunciamientos antes referidos que se reciban posteriormente.</w:t>
            </w:r>
          </w:p>
          <w:p w14:paraId="1EB5E11F" w14:textId="5F5EAB65" w:rsidR="00646A1A" w:rsidRPr="00646A1A" w:rsidRDefault="00646A1A" w:rsidP="0052019F">
            <w:pPr>
              <w:pStyle w:val="parrafo2"/>
              <w:spacing w:before="0" w:beforeAutospacing="0" w:after="0" w:afterAutospacing="0"/>
              <w:ind w:firstLine="357"/>
              <w:jc w:val="both"/>
              <w:rPr>
                <w:rFonts w:ascii="Century Gothic" w:eastAsiaTheme="minorHAnsi" w:hAnsi="Century Gothic" w:cstheme="minorHAnsi"/>
                <w:color w:val="0070C0"/>
                <w:sz w:val="18"/>
                <w:lang w:eastAsia="en-US"/>
              </w:rPr>
            </w:pPr>
            <w:r w:rsidRPr="00646A1A">
              <w:rPr>
                <w:rFonts w:ascii="Century Gothic" w:eastAsiaTheme="minorHAnsi" w:hAnsi="Century Gothic" w:cstheme="minorHAnsi"/>
                <w:color w:val="0070C0"/>
                <w:sz w:val="18"/>
                <w:lang w:eastAsia="en-US"/>
              </w:rPr>
              <w:t xml:space="preserve">3. Si el órgano ambiental no tuviera los elementos de juicio suficientes bien porque no se hubiesen recibido los </w:t>
            </w:r>
            <w:r w:rsidR="0012252B">
              <w:rPr>
                <w:rFonts w:ascii="Century Gothic" w:eastAsiaTheme="minorHAnsi" w:hAnsi="Century Gothic" w:cstheme="minorHAnsi"/>
                <w:color w:val="0070C0"/>
                <w:sz w:val="18"/>
                <w:lang w:eastAsia="en-US"/>
              </w:rPr>
              <w:t>Informes</w:t>
            </w:r>
            <w:r w:rsidRPr="00646A1A">
              <w:rPr>
                <w:rFonts w:ascii="Century Gothic" w:eastAsiaTheme="minorHAnsi" w:hAnsi="Century Gothic" w:cstheme="minorHAnsi"/>
                <w:color w:val="0070C0"/>
                <w:sz w:val="18"/>
                <w:lang w:eastAsia="en-US"/>
              </w:rPr>
              <w:t xml:space="preserve"> de las Administraciones públicas afectadas que resulten relevantes, o bien porque, habiéndose recibido, estos resultasen insuficientes para de</w:t>
            </w:r>
            <w:r w:rsidRPr="00646A1A">
              <w:rPr>
                <w:rFonts w:ascii="Century Gothic" w:eastAsiaTheme="minorHAnsi" w:hAnsi="Century Gothic" w:cstheme="minorHAnsi"/>
                <w:color w:val="0070C0"/>
                <w:sz w:val="18"/>
                <w:lang w:eastAsia="en-US"/>
              </w:rPr>
              <w:softHyphen/>
              <w:t xml:space="preserve">cidir, requerirá personalmente al titular del órgano jerárquicamente superior de aquel que tendría que emitir el </w:t>
            </w:r>
            <w:r w:rsidR="0012252B">
              <w:rPr>
                <w:rFonts w:ascii="Century Gothic" w:eastAsiaTheme="minorHAnsi" w:hAnsi="Century Gothic" w:cstheme="minorHAnsi"/>
                <w:color w:val="0070C0"/>
                <w:sz w:val="18"/>
                <w:lang w:eastAsia="en-US"/>
              </w:rPr>
              <w:t>Informes</w:t>
            </w:r>
            <w:r w:rsidRPr="00646A1A">
              <w:rPr>
                <w:rFonts w:ascii="Century Gothic" w:eastAsiaTheme="minorHAnsi" w:hAnsi="Century Gothic" w:cstheme="minorHAnsi"/>
                <w:color w:val="0070C0"/>
                <w:sz w:val="18"/>
                <w:lang w:eastAsia="en-US"/>
              </w:rPr>
              <w:t xml:space="preserve">, para que en el plazo de </w:t>
            </w:r>
            <w:r w:rsidRPr="00646A1A">
              <w:rPr>
                <w:rFonts w:ascii="Century Gothic" w:eastAsiaTheme="minorHAnsi" w:hAnsi="Century Gothic" w:cstheme="minorHAnsi"/>
                <w:b/>
                <w:color w:val="0070C0"/>
                <w:sz w:val="18"/>
                <w:lang w:eastAsia="en-US"/>
              </w:rPr>
              <w:t>diez días hábiles</w:t>
            </w:r>
            <w:r w:rsidRPr="00646A1A">
              <w:rPr>
                <w:rFonts w:ascii="Century Gothic" w:eastAsiaTheme="minorHAnsi" w:hAnsi="Century Gothic" w:cstheme="minorHAnsi"/>
                <w:color w:val="0070C0"/>
                <w:sz w:val="18"/>
                <w:lang w:eastAsia="en-US"/>
              </w:rPr>
              <w:t xml:space="preserve">, contados a partir de la recepción del requerimiento, ordene al órgano competente la entrega del correspondiente </w:t>
            </w:r>
            <w:r w:rsidR="0012252B">
              <w:rPr>
                <w:rFonts w:ascii="Century Gothic" w:eastAsiaTheme="minorHAnsi" w:hAnsi="Century Gothic" w:cstheme="minorHAnsi"/>
                <w:color w:val="0070C0"/>
                <w:sz w:val="18"/>
                <w:lang w:eastAsia="en-US"/>
              </w:rPr>
              <w:t>Informes</w:t>
            </w:r>
            <w:r w:rsidRPr="00646A1A">
              <w:rPr>
                <w:rFonts w:ascii="Century Gothic" w:eastAsiaTheme="minorHAnsi" w:hAnsi="Century Gothic" w:cstheme="minorHAnsi"/>
                <w:color w:val="0070C0"/>
                <w:sz w:val="18"/>
                <w:lang w:eastAsia="en-US"/>
              </w:rPr>
              <w:t xml:space="preserve"> en el plazo de diez días hábiles, sin perjuicio de las responsa</w:t>
            </w:r>
            <w:r w:rsidRPr="00646A1A">
              <w:rPr>
                <w:rFonts w:ascii="Century Gothic" w:eastAsiaTheme="minorHAnsi" w:hAnsi="Century Gothic" w:cstheme="minorHAnsi"/>
                <w:color w:val="0070C0"/>
                <w:sz w:val="18"/>
                <w:lang w:eastAsia="en-US"/>
              </w:rPr>
              <w:softHyphen/>
              <w:t>bilidades en que pudiera incurrir el responsable de la demora.</w:t>
            </w:r>
          </w:p>
          <w:p w14:paraId="132162F0" w14:textId="4080036B" w:rsidR="00646A1A" w:rsidRPr="00707B3F" w:rsidRDefault="00646A1A"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r w:rsidRPr="00646A1A">
              <w:rPr>
                <w:rFonts w:ascii="Century Gothic" w:eastAsiaTheme="minorHAnsi" w:hAnsi="Century Gothic" w:cstheme="minorHAnsi"/>
                <w:color w:val="0070C0"/>
                <w:sz w:val="18"/>
                <w:lang w:eastAsia="en-US"/>
              </w:rPr>
              <w:t xml:space="preserve">En todo caso, el promotor podrá reclamar a la Administración competente la emisión del </w:t>
            </w:r>
            <w:r w:rsidR="0012252B">
              <w:rPr>
                <w:rFonts w:ascii="Century Gothic" w:eastAsiaTheme="minorHAnsi" w:hAnsi="Century Gothic" w:cstheme="minorHAnsi"/>
                <w:color w:val="0070C0"/>
                <w:sz w:val="18"/>
                <w:lang w:eastAsia="en-US"/>
              </w:rPr>
              <w:t>Informes</w:t>
            </w:r>
            <w:r w:rsidRPr="00646A1A">
              <w:rPr>
                <w:rFonts w:ascii="Century Gothic" w:eastAsiaTheme="minorHAnsi" w:hAnsi="Century Gothic" w:cstheme="minorHAnsi"/>
                <w:color w:val="0070C0"/>
                <w:sz w:val="18"/>
                <w:lang w:eastAsia="en-US"/>
              </w:rPr>
              <w:t>, a través del procedimiento previsto en el artículo 29.1 de la Ley 29/1998, de 13 julio, de la Jurisdicción Contencioso-Administrativa.</w:t>
            </w:r>
          </w:p>
        </w:tc>
      </w:tr>
      <w:tr w:rsidR="006A76F3" w14:paraId="544E5A62" w14:textId="77777777" w:rsidTr="006A76F3">
        <w:tc>
          <w:tcPr>
            <w:tcW w:w="5032" w:type="dxa"/>
          </w:tcPr>
          <w:p w14:paraId="7CC2A962" w14:textId="77777777" w:rsidR="006A76F3" w:rsidRDefault="006A76F3" w:rsidP="0052019F">
            <w:pPr>
              <w:pStyle w:val="Default"/>
              <w:jc w:val="both"/>
              <w:rPr>
                <w:rFonts w:ascii="Century Gothic" w:hAnsi="Century Gothic" w:cstheme="minorHAnsi"/>
                <w:color w:val="221E1F"/>
                <w:sz w:val="22"/>
                <w:szCs w:val="22"/>
              </w:rPr>
            </w:pPr>
            <w:r>
              <w:rPr>
                <w:rFonts w:ascii="Century Gothic" w:hAnsi="Century Gothic" w:cstheme="minorHAnsi"/>
                <w:color w:val="221E1F"/>
                <w:sz w:val="22"/>
                <w:szCs w:val="22"/>
              </w:rPr>
              <w:t>TEXTO INICIAL</w:t>
            </w:r>
          </w:p>
        </w:tc>
        <w:tc>
          <w:tcPr>
            <w:tcW w:w="5032" w:type="dxa"/>
          </w:tcPr>
          <w:p w14:paraId="52E91EC5" w14:textId="77777777" w:rsidR="006A76F3" w:rsidRDefault="006A76F3" w:rsidP="0052019F">
            <w:pPr>
              <w:pStyle w:val="Default"/>
              <w:jc w:val="both"/>
              <w:rPr>
                <w:rFonts w:ascii="Century Gothic" w:hAnsi="Century Gothic" w:cstheme="minorHAnsi"/>
                <w:color w:val="221E1F"/>
                <w:sz w:val="22"/>
                <w:szCs w:val="22"/>
              </w:rPr>
            </w:pPr>
            <w:r>
              <w:rPr>
                <w:rFonts w:ascii="Century Gothic" w:hAnsi="Century Gothic" w:cstheme="minorHAnsi"/>
                <w:color w:val="221E1F"/>
                <w:sz w:val="22"/>
                <w:szCs w:val="22"/>
              </w:rPr>
              <w:t>TEXTO REFORMADO</w:t>
            </w:r>
          </w:p>
        </w:tc>
      </w:tr>
    </w:tbl>
    <w:p w14:paraId="1D399543" w14:textId="763FB74F" w:rsidR="006A76F3" w:rsidRDefault="006A76F3" w:rsidP="0052019F">
      <w:pPr>
        <w:spacing w:after="0"/>
        <w:jc w:val="both"/>
        <w:rPr>
          <w:rFonts w:cstheme="minorHAnsi"/>
          <w:color w:val="221E1F"/>
          <w:highlight w:val="yellow"/>
        </w:rPr>
      </w:pPr>
    </w:p>
    <w:p w14:paraId="0A100B3A" w14:textId="23C8B753" w:rsidR="00646A1A" w:rsidRPr="00646A1A" w:rsidRDefault="00646A1A" w:rsidP="0052019F">
      <w:pPr>
        <w:pStyle w:val="Ttulo2"/>
        <w:jc w:val="both"/>
      </w:pPr>
      <w:r w:rsidRPr="00297112">
        <w:t xml:space="preserve">Artículo </w:t>
      </w:r>
      <w:r>
        <w:t>76</w:t>
      </w:r>
      <w:r w:rsidRPr="00297112">
        <w:t>.</w:t>
      </w:r>
      <w:r>
        <w:t xml:space="preserve"> </w:t>
      </w:r>
      <w:r w:rsidR="0012252B">
        <w:t>Informes</w:t>
      </w:r>
      <w:r>
        <w:t xml:space="preserve"> de impacto ambiental.</w:t>
      </w:r>
    </w:p>
    <w:p w14:paraId="248B5D7B" w14:textId="6FFEA2DA" w:rsidR="00646A1A" w:rsidRPr="000B7E00" w:rsidRDefault="00646A1A" w:rsidP="0052019F">
      <w:pPr>
        <w:pStyle w:val="Default"/>
        <w:jc w:val="both"/>
        <w:rPr>
          <w:rFonts w:ascii="Century Gothic" w:hAnsi="Century Gothic" w:cstheme="minorHAnsi"/>
          <w:i/>
          <w:color w:val="C00000"/>
          <w:sz w:val="20"/>
          <w:szCs w:val="20"/>
        </w:rPr>
      </w:pPr>
      <w:r w:rsidRPr="000B7E00">
        <w:rPr>
          <w:rFonts w:ascii="Century Gothic" w:hAnsi="Century Gothic" w:cstheme="minorHAnsi"/>
          <w:i/>
          <w:color w:val="C00000"/>
          <w:sz w:val="20"/>
          <w:szCs w:val="20"/>
        </w:rPr>
        <w:t>Se modifica el procedimiento por el art. 10.2</w:t>
      </w:r>
      <w:r w:rsidR="005A5708" w:rsidRPr="000B7E00">
        <w:rPr>
          <w:rFonts w:ascii="Century Gothic" w:hAnsi="Century Gothic" w:cstheme="minorHAnsi"/>
          <w:i/>
          <w:color w:val="C00000"/>
          <w:sz w:val="20"/>
          <w:szCs w:val="20"/>
        </w:rPr>
        <w:t>7</w:t>
      </w:r>
      <w:r w:rsidRPr="000B7E00">
        <w:rPr>
          <w:rFonts w:ascii="Century Gothic" w:hAnsi="Century Gothic" w:cstheme="minorHAnsi"/>
          <w:i/>
          <w:color w:val="C00000"/>
          <w:sz w:val="20"/>
          <w:szCs w:val="20"/>
        </w:rPr>
        <w:t xml:space="preserve"> de la Ley 5/2022</w:t>
      </w:r>
      <w:r w:rsidR="001D61E4" w:rsidRPr="000B7E00">
        <w:rPr>
          <w:rFonts w:ascii="Century Gothic" w:hAnsi="Century Gothic" w:cstheme="minorHAnsi"/>
          <w:i/>
          <w:color w:val="C00000"/>
          <w:sz w:val="20"/>
          <w:szCs w:val="20"/>
        </w:rPr>
        <w:t>:</w:t>
      </w:r>
    </w:p>
    <w:p w14:paraId="16BA749E" w14:textId="05EC739D" w:rsidR="001D61E4" w:rsidRPr="000B7E00" w:rsidRDefault="001D61E4" w:rsidP="0052019F">
      <w:pPr>
        <w:pStyle w:val="Default"/>
        <w:numPr>
          <w:ilvl w:val="0"/>
          <w:numId w:val="2"/>
        </w:numPr>
        <w:jc w:val="both"/>
        <w:rPr>
          <w:rFonts w:ascii="Century Gothic" w:hAnsi="Century Gothic" w:cstheme="minorHAnsi"/>
          <w:i/>
          <w:color w:val="C00000"/>
          <w:sz w:val="20"/>
          <w:szCs w:val="20"/>
        </w:rPr>
      </w:pPr>
      <w:r w:rsidRPr="000B7E00">
        <w:rPr>
          <w:rFonts w:ascii="Century Gothic" w:hAnsi="Century Gothic" w:cstheme="minorHAnsi"/>
          <w:i/>
          <w:color w:val="C00000"/>
          <w:sz w:val="20"/>
          <w:szCs w:val="20"/>
        </w:rPr>
        <w:t xml:space="preserve">Se incluye la posibilidad de que el proyecto n o pueda ser evaluado por no contar con </w:t>
      </w:r>
      <w:r w:rsidR="0012252B" w:rsidRPr="000B7E00">
        <w:rPr>
          <w:rFonts w:ascii="Century Gothic" w:hAnsi="Century Gothic" w:cstheme="minorHAnsi"/>
          <w:i/>
          <w:color w:val="C00000"/>
          <w:sz w:val="20"/>
          <w:szCs w:val="20"/>
        </w:rPr>
        <w:t>Información</w:t>
      </w:r>
      <w:r w:rsidRPr="000B7E00">
        <w:rPr>
          <w:rFonts w:ascii="Century Gothic" w:hAnsi="Century Gothic" w:cstheme="minorHAnsi"/>
          <w:i/>
          <w:color w:val="C00000"/>
          <w:sz w:val="20"/>
          <w:szCs w:val="20"/>
        </w:rPr>
        <w:t xml:space="preserve"> suficiente.</w:t>
      </w:r>
    </w:p>
    <w:p w14:paraId="7E292CA3" w14:textId="00114DD1" w:rsidR="00CD065D" w:rsidRPr="000B7E00" w:rsidRDefault="00CD065D" w:rsidP="0052019F">
      <w:pPr>
        <w:pStyle w:val="Default"/>
        <w:numPr>
          <w:ilvl w:val="0"/>
          <w:numId w:val="2"/>
        </w:numPr>
        <w:jc w:val="both"/>
        <w:rPr>
          <w:rFonts w:ascii="Century Gothic" w:hAnsi="Century Gothic" w:cstheme="minorHAnsi"/>
          <w:i/>
          <w:color w:val="C00000"/>
          <w:sz w:val="20"/>
          <w:szCs w:val="20"/>
        </w:rPr>
      </w:pPr>
      <w:r w:rsidRPr="000B7E00">
        <w:rPr>
          <w:rFonts w:ascii="Century Gothic" w:hAnsi="Century Gothic" w:cstheme="minorHAnsi"/>
          <w:i/>
          <w:color w:val="C00000"/>
          <w:sz w:val="20"/>
          <w:szCs w:val="20"/>
        </w:rPr>
        <w:t xml:space="preserve">El plazo de publicación del </w:t>
      </w:r>
      <w:r w:rsidR="0012252B" w:rsidRPr="000B7E00">
        <w:rPr>
          <w:rFonts w:ascii="Century Gothic" w:hAnsi="Century Gothic" w:cstheme="minorHAnsi"/>
          <w:i/>
          <w:color w:val="C00000"/>
          <w:sz w:val="20"/>
          <w:szCs w:val="20"/>
        </w:rPr>
        <w:t>Informes</w:t>
      </w:r>
      <w:r w:rsidRPr="000B7E00">
        <w:rPr>
          <w:rFonts w:ascii="Century Gothic" w:hAnsi="Century Gothic" w:cstheme="minorHAnsi"/>
          <w:i/>
          <w:color w:val="C00000"/>
          <w:sz w:val="20"/>
          <w:szCs w:val="20"/>
        </w:rPr>
        <w:t xml:space="preserve"> en DOE será de 10 días hábiles.</w:t>
      </w:r>
    </w:p>
    <w:p w14:paraId="118DEE03" w14:textId="60AB8DFD" w:rsidR="00646A1A" w:rsidRPr="009A35D6" w:rsidRDefault="00B0363D" w:rsidP="0052019F">
      <w:pPr>
        <w:pStyle w:val="Ttulo3"/>
        <w:jc w:val="both"/>
      </w:pPr>
      <w:r>
        <w:t>MÁS INFORMACIÓN</w:t>
      </w:r>
    </w:p>
    <w:tbl>
      <w:tblPr>
        <w:tblStyle w:val="Tablaconcuadrcula"/>
        <w:tblW w:w="10064" w:type="dxa"/>
        <w:tblInd w:w="137" w:type="dxa"/>
        <w:tblLook w:val="04A0" w:firstRow="1" w:lastRow="0" w:firstColumn="1" w:lastColumn="0" w:noHBand="0" w:noVBand="1"/>
      </w:tblPr>
      <w:tblGrid>
        <w:gridCol w:w="5032"/>
        <w:gridCol w:w="5032"/>
      </w:tblGrid>
      <w:tr w:rsidR="00646A1A" w14:paraId="49C9C31B" w14:textId="77777777" w:rsidTr="000F3987">
        <w:tc>
          <w:tcPr>
            <w:tcW w:w="5032" w:type="dxa"/>
          </w:tcPr>
          <w:p w14:paraId="0CF090A8" w14:textId="77777777" w:rsidR="00646A1A" w:rsidRDefault="00646A1A" w:rsidP="0052019F">
            <w:pPr>
              <w:pStyle w:val="Default"/>
              <w:jc w:val="both"/>
              <w:rPr>
                <w:rFonts w:ascii="Century Gothic" w:hAnsi="Century Gothic" w:cstheme="minorHAnsi"/>
                <w:color w:val="221E1F"/>
                <w:sz w:val="22"/>
                <w:szCs w:val="22"/>
              </w:rPr>
            </w:pPr>
            <w:r>
              <w:rPr>
                <w:rFonts w:ascii="Century Gothic" w:hAnsi="Century Gothic" w:cstheme="minorHAnsi"/>
                <w:color w:val="221E1F"/>
                <w:sz w:val="22"/>
                <w:szCs w:val="22"/>
              </w:rPr>
              <w:t>TEXTO INICIAL</w:t>
            </w:r>
          </w:p>
        </w:tc>
        <w:tc>
          <w:tcPr>
            <w:tcW w:w="5032" w:type="dxa"/>
          </w:tcPr>
          <w:p w14:paraId="03EA2CEA" w14:textId="77777777" w:rsidR="00646A1A" w:rsidRDefault="00646A1A" w:rsidP="0052019F">
            <w:pPr>
              <w:pStyle w:val="Default"/>
              <w:jc w:val="both"/>
              <w:rPr>
                <w:rFonts w:ascii="Century Gothic" w:hAnsi="Century Gothic" w:cstheme="minorHAnsi"/>
                <w:color w:val="221E1F"/>
                <w:sz w:val="22"/>
                <w:szCs w:val="22"/>
              </w:rPr>
            </w:pPr>
            <w:r>
              <w:rPr>
                <w:rFonts w:ascii="Century Gothic" w:hAnsi="Century Gothic" w:cstheme="minorHAnsi"/>
                <w:color w:val="221E1F"/>
                <w:sz w:val="22"/>
                <w:szCs w:val="22"/>
              </w:rPr>
              <w:t>TEXTO REFORMADO</w:t>
            </w:r>
          </w:p>
        </w:tc>
      </w:tr>
      <w:tr w:rsidR="00646A1A" w14:paraId="4F21D51E" w14:textId="77777777" w:rsidTr="000F3987">
        <w:tc>
          <w:tcPr>
            <w:tcW w:w="5032" w:type="dxa"/>
          </w:tcPr>
          <w:p w14:paraId="7ADBD544" w14:textId="4B8B2CF8" w:rsidR="00646A1A" w:rsidRPr="00646A1A" w:rsidRDefault="00646A1A"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r w:rsidRPr="00646A1A">
              <w:rPr>
                <w:rFonts w:ascii="Century Gothic" w:eastAsiaTheme="minorHAnsi" w:hAnsi="Century Gothic" w:cstheme="minorHAnsi"/>
                <w:sz w:val="18"/>
                <w:lang w:eastAsia="en-US"/>
              </w:rPr>
              <w:t xml:space="preserve">1. El órgano ambiental formulará el </w:t>
            </w:r>
            <w:r w:rsidR="0012252B">
              <w:rPr>
                <w:rFonts w:ascii="Century Gothic" w:eastAsiaTheme="minorHAnsi" w:hAnsi="Century Gothic" w:cstheme="minorHAnsi"/>
                <w:sz w:val="18"/>
                <w:lang w:eastAsia="en-US"/>
              </w:rPr>
              <w:t>Informes</w:t>
            </w:r>
            <w:r w:rsidRPr="00646A1A">
              <w:rPr>
                <w:rFonts w:ascii="Century Gothic" w:eastAsiaTheme="minorHAnsi" w:hAnsi="Century Gothic" w:cstheme="minorHAnsi"/>
                <w:sz w:val="18"/>
                <w:lang w:eastAsia="en-US"/>
              </w:rPr>
              <w:t xml:space="preserve"> de impacto ambiental en el plazo máximo de </w:t>
            </w:r>
            <w:r w:rsidRPr="0077426F">
              <w:rPr>
                <w:rFonts w:ascii="Century Gothic" w:eastAsiaTheme="minorHAnsi" w:hAnsi="Century Gothic" w:cstheme="minorHAnsi"/>
                <w:b/>
                <w:sz w:val="18"/>
                <w:lang w:eastAsia="en-US"/>
              </w:rPr>
              <w:t>tres meses</w:t>
            </w:r>
            <w:r w:rsidRPr="00646A1A">
              <w:rPr>
                <w:rFonts w:ascii="Century Gothic" w:eastAsiaTheme="minorHAnsi" w:hAnsi="Century Gothic" w:cstheme="minorHAnsi"/>
                <w:sz w:val="18"/>
                <w:lang w:eastAsia="en-US"/>
              </w:rPr>
              <w:t xml:space="preserve"> desde la recepción de la solicitud de evaluación de impacto ambiental simplificada junto con la documentación que debe acompañarla y con la documentación acreditativa de haberse procedido por parte del solicitante al pago de la tasa exigida legalmente.</w:t>
            </w:r>
          </w:p>
          <w:p w14:paraId="5E919D71" w14:textId="4A841D08" w:rsidR="00646A1A" w:rsidRPr="00646A1A" w:rsidRDefault="00646A1A"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r w:rsidRPr="00646A1A">
              <w:rPr>
                <w:rFonts w:ascii="Century Gothic" w:eastAsiaTheme="minorHAnsi" w:hAnsi="Century Gothic" w:cstheme="minorHAnsi"/>
                <w:sz w:val="18"/>
                <w:lang w:eastAsia="en-US"/>
              </w:rPr>
              <w:t xml:space="preserve">2. El órgano ambiental, teniendo en cuenta el resultado de las consultas realizadas y de conformidad con lo establecido en el apartado anterior, resolverá mediante la emisión de un </w:t>
            </w:r>
            <w:r w:rsidR="0012252B">
              <w:rPr>
                <w:rFonts w:ascii="Century Gothic" w:eastAsiaTheme="minorHAnsi" w:hAnsi="Century Gothic" w:cstheme="minorHAnsi"/>
                <w:sz w:val="18"/>
                <w:lang w:eastAsia="en-US"/>
              </w:rPr>
              <w:t>Informes</w:t>
            </w:r>
            <w:r w:rsidRPr="00646A1A">
              <w:rPr>
                <w:rFonts w:ascii="Century Gothic" w:eastAsiaTheme="minorHAnsi" w:hAnsi="Century Gothic" w:cstheme="minorHAnsi"/>
                <w:sz w:val="18"/>
                <w:lang w:eastAsia="en-US"/>
              </w:rPr>
              <w:t xml:space="preserve"> de impacto ambiental, que podrá determinar que:</w:t>
            </w:r>
          </w:p>
          <w:p w14:paraId="733910EB" w14:textId="77777777" w:rsidR="004C33DF" w:rsidRDefault="004C33DF"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p>
          <w:p w14:paraId="2BC7ABA7" w14:textId="77777777" w:rsidR="004C33DF" w:rsidRDefault="004C33DF"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p>
          <w:p w14:paraId="71B75778" w14:textId="77777777" w:rsidR="004C33DF" w:rsidRDefault="004C33DF"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p>
          <w:p w14:paraId="1B0DEB2C" w14:textId="77777777" w:rsidR="004C33DF" w:rsidRDefault="004C33DF"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p>
          <w:p w14:paraId="1351EF1D" w14:textId="21A39167" w:rsidR="00646A1A" w:rsidRPr="00646A1A" w:rsidRDefault="00646A1A"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r w:rsidRPr="00646A1A">
              <w:rPr>
                <w:rFonts w:ascii="Century Gothic" w:eastAsiaTheme="minorHAnsi" w:hAnsi="Century Gothic" w:cstheme="minorHAnsi"/>
                <w:sz w:val="18"/>
                <w:lang w:eastAsia="en-US"/>
              </w:rPr>
              <w:t>a) El proyecto debe someterse a una evaluación de impacto ambiental ordinaria por tener efectos significativos sobre el medio ambiente. En este caso, el promotor elaborará el estudio de impacto ambiental conforme al artículo 65, pudiendo solicitar al órgano ambiental el documento de alcance del estudio de impacto ambiental en los términos previstos en el artículo 64.</w:t>
            </w:r>
          </w:p>
          <w:p w14:paraId="494EF710" w14:textId="3648EE5E" w:rsidR="00646A1A" w:rsidRDefault="00646A1A"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r w:rsidRPr="00646A1A">
              <w:rPr>
                <w:rFonts w:ascii="Century Gothic" w:eastAsiaTheme="minorHAnsi" w:hAnsi="Century Gothic" w:cstheme="minorHAnsi"/>
                <w:sz w:val="18"/>
                <w:lang w:eastAsia="en-US"/>
              </w:rPr>
              <w:t xml:space="preserve">b) El proyecto no tiene efectos significativos sobre el medio ambiente, en los términos establecidos en el </w:t>
            </w:r>
            <w:r w:rsidR="0012252B">
              <w:rPr>
                <w:rFonts w:ascii="Century Gothic" w:eastAsiaTheme="minorHAnsi" w:hAnsi="Century Gothic" w:cstheme="minorHAnsi"/>
                <w:sz w:val="18"/>
                <w:lang w:eastAsia="en-US"/>
              </w:rPr>
              <w:t>Informes</w:t>
            </w:r>
            <w:r w:rsidRPr="00646A1A">
              <w:rPr>
                <w:rFonts w:ascii="Century Gothic" w:eastAsiaTheme="minorHAnsi" w:hAnsi="Century Gothic" w:cstheme="minorHAnsi"/>
                <w:sz w:val="18"/>
                <w:lang w:eastAsia="en-US"/>
              </w:rPr>
              <w:t xml:space="preserve"> de impacto ambiental.</w:t>
            </w:r>
          </w:p>
          <w:p w14:paraId="272268E1" w14:textId="6E1E3CE1" w:rsidR="004C33DF" w:rsidRDefault="004C33DF"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p>
          <w:p w14:paraId="191273CC" w14:textId="73F11221" w:rsidR="004C33DF" w:rsidRDefault="004C33DF"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p>
          <w:p w14:paraId="02515E99" w14:textId="06A6C88F" w:rsidR="004C33DF" w:rsidRDefault="004C33DF"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p>
          <w:p w14:paraId="4768D989" w14:textId="1C6E4776" w:rsidR="004C33DF" w:rsidRDefault="004C33DF"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p>
          <w:p w14:paraId="4DB8373C" w14:textId="2F2BC992" w:rsidR="004C33DF" w:rsidRDefault="004C33DF"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p>
          <w:p w14:paraId="3DE0B889" w14:textId="71143915" w:rsidR="004C33DF" w:rsidRDefault="004C33DF"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p>
          <w:p w14:paraId="2FDEC840" w14:textId="10B50F34" w:rsidR="004C33DF" w:rsidRDefault="004C33DF"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p>
          <w:p w14:paraId="0D14EA1A" w14:textId="542581E7" w:rsidR="004C33DF" w:rsidRDefault="004C33DF"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p>
          <w:p w14:paraId="3DF54DCA" w14:textId="77777777" w:rsidR="00CD065D" w:rsidRDefault="00CD065D"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p>
          <w:p w14:paraId="33EC5649" w14:textId="0CB6FEC5" w:rsidR="004C33DF" w:rsidRDefault="004C33DF"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p>
          <w:p w14:paraId="7568FE3F" w14:textId="78A2D84A" w:rsidR="00646A1A" w:rsidRDefault="00646A1A"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r w:rsidRPr="00646A1A">
              <w:rPr>
                <w:rFonts w:ascii="Century Gothic" w:eastAsiaTheme="minorHAnsi" w:hAnsi="Century Gothic" w:cstheme="minorHAnsi"/>
                <w:sz w:val="18"/>
                <w:lang w:eastAsia="en-US"/>
              </w:rPr>
              <w:t xml:space="preserve">3. El </w:t>
            </w:r>
            <w:r w:rsidR="0012252B">
              <w:rPr>
                <w:rFonts w:ascii="Century Gothic" w:eastAsiaTheme="minorHAnsi" w:hAnsi="Century Gothic" w:cstheme="minorHAnsi"/>
                <w:sz w:val="18"/>
                <w:lang w:eastAsia="en-US"/>
              </w:rPr>
              <w:t>Informes</w:t>
            </w:r>
            <w:r w:rsidRPr="00646A1A">
              <w:rPr>
                <w:rFonts w:ascii="Century Gothic" w:eastAsiaTheme="minorHAnsi" w:hAnsi="Century Gothic" w:cstheme="minorHAnsi"/>
                <w:sz w:val="18"/>
                <w:lang w:eastAsia="en-US"/>
              </w:rPr>
              <w:t xml:space="preserve"> de impacto ambiental se remitirá para su publicación en el plazo de </w:t>
            </w:r>
            <w:r w:rsidRPr="00646A1A">
              <w:rPr>
                <w:rFonts w:ascii="Century Gothic" w:eastAsiaTheme="minorHAnsi" w:hAnsi="Century Gothic" w:cstheme="minorHAnsi"/>
                <w:b/>
                <w:sz w:val="18"/>
                <w:lang w:eastAsia="en-US"/>
              </w:rPr>
              <w:t>quince días</w:t>
            </w:r>
            <w:r w:rsidRPr="00646A1A">
              <w:rPr>
                <w:rFonts w:ascii="Century Gothic" w:eastAsiaTheme="minorHAnsi" w:hAnsi="Century Gothic" w:cstheme="minorHAnsi"/>
                <w:sz w:val="18"/>
                <w:lang w:eastAsia="en-US"/>
              </w:rPr>
              <w:t xml:space="preserve"> al «Diario Oficial de Extremadura».</w:t>
            </w:r>
          </w:p>
          <w:p w14:paraId="21F42B72" w14:textId="07C17E5E" w:rsidR="004C33DF" w:rsidRDefault="004C33DF"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p>
          <w:p w14:paraId="25199E3D" w14:textId="77777777" w:rsidR="00CD065D" w:rsidRDefault="00CD065D"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p>
          <w:p w14:paraId="6458CE26" w14:textId="77777777" w:rsidR="004C33DF" w:rsidRPr="00646A1A" w:rsidRDefault="004C33DF"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p>
          <w:p w14:paraId="57EEA422" w14:textId="2142FD15" w:rsidR="00646A1A" w:rsidRPr="00646A1A" w:rsidRDefault="00646A1A"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r w:rsidRPr="00646A1A">
              <w:rPr>
                <w:rFonts w:ascii="Century Gothic" w:eastAsiaTheme="minorHAnsi" w:hAnsi="Century Gothic" w:cstheme="minorHAnsi"/>
                <w:sz w:val="18"/>
                <w:lang w:eastAsia="en-US"/>
              </w:rPr>
              <w:t xml:space="preserve">4. En el supuesto previsto en el apartado 2 b), el </w:t>
            </w:r>
            <w:r w:rsidR="0012252B">
              <w:rPr>
                <w:rFonts w:ascii="Century Gothic" w:eastAsiaTheme="minorHAnsi" w:hAnsi="Century Gothic" w:cstheme="minorHAnsi"/>
                <w:sz w:val="18"/>
                <w:lang w:eastAsia="en-US"/>
              </w:rPr>
              <w:t>Informes</w:t>
            </w:r>
            <w:r w:rsidRPr="00646A1A">
              <w:rPr>
                <w:rFonts w:ascii="Century Gothic" w:eastAsiaTheme="minorHAnsi" w:hAnsi="Century Gothic" w:cstheme="minorHAnsi"/>
                <w:sz w:val="18"/>
                <w:lang w:eastAsia="en-US"/>
              </w:rPr>
              <w:t xml:space="preserve"> de impacto ambiental perderá su vigencia y cesará en la producción de los efectos que le son propios si, una vez publicado en el «Diario Oficial de Extremadura», no se hubiera procedido a la autorización del proyecto en el plazo máximo de cuatro años desde su publicación. En tales casos, el promotor deberá iniciar nuevamente el procedimiento de evaluación de impacto ambiental simplificada del proyecto.</w:t>
            </w:r>
          </w:p>
          <w:p w14:paraId="791B7FE5" w14:textId="24413FBE" w:rsidR="00646A1A" w:rsidRPr="00646A1A" w:rsidRDefault="00646A1A"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r w:rsidRPr="00646A1A">
              <w:rPr>
                <w:rFonts w:ascii="Century Gothic" w:eastAsiaTheme="minorHAnsi" w:hAnsi="Century Gothic" w:cstheme="minorHAnsi"/>
                <w:sz w:val="18"/>
                <w:lang w:eastAsia="en-US"/>
              </w:rPr>
              <w:t xml:space="preserve">5. El </w:t>
            </w:r>
            <w:r w:rsidR="0012252B">
              <w:rPr>
                <w:rFonts w:ascii="Century Gothic" w:eastAsiaTheme="minorHAnsi" w:hAnsi="Century Gothic" w:cstheme="minorHAnsi"/>
                <w:sz w:val="18"/>
                <w:lang w:eastAsia="en-US"/>
              </w:rPr>
              <w:t>Informes</w:t>
            </w:r>
            <w:r w:rsidRPr="00646A1A">
              <w:rPr>
                <w:rFonts w:ascii="Century Gothic" w:eastAsiaTheme="minorHAnsi" w:hAnsi="Century Gothic" w:cstheme="minorHAnsi"/>
                <w:sz w:val="18"/>
                <w:lang w:eastAsia="en-US"/>
              </w:rPr>
              <w:t xml:space="preserve"> de impacto ambiental se ajustará a los criterios establecidos en el anexo X.</w:t>
            </w:r>
          </w:p>
          <w:p w14:paraId="5C4EC231" w14:textId="3D512585" w:rsidR="00646A1A" w:rsidRPr="003D35E2" w:rsidRDefault="00646A1A"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r w:rsidRPr="00646A1A">
              <w:rPr>
                <w:rFonts w:ascii="Century Gothic" w:eastAsiaTheme="minorHAnsi" w:hAnsi="Century Gothic" w:cstheme="minorHAnsi"/>
                <w:sz w:val="18"/>
                <w:lang w:eastAsia="en-US"/>
              </w:rPr>
              <w:t xml:space="preserve">6. El </w:t>
            </w:r>
            <w:r w:rsidR="0012252B">
              <w:rPr>
                <w:rFonts w:ascii="Century Gothic" w:eastAsiaTheme="minorHAnsi" w:hAnsi="Century Gothic" w:cstheme="minorHAnsi"/>
                <w:sz w:val="18"/>
                <w:lang w:eastAsia="en-US"/>
              </w:rPr>
              <w:t>Informes</w:t>
            </w:r>
            <w:r w:rsidRPr="00646A1A">
              <w:rPr>
                <w:rFonts w:ascii="Century Gothic" w:eastAsiaTheme="minorHAnsi" w:hAnsi="Century Gothic" w:cstheme="minorHAnsi"/>
                <w:sz w:val="18"/>
                <w:lang w:eastAsia="en-US"/>
              </w:rPr>
              <w:t xml:space="preserve"> de impacto ambiental no será objeto de recurso alguno, sin perjuicio de los que, en su caso, procedan en vía administrativa y judicial frente al acto, en su caso, de autorización del proyecto.</w:t>
            </w:r>
          </w:p>
        </w:tc>
        <w:tc>
          <w:tcPr>
            <w:tcW w:w="5032" w:type="dxa"/>
          </w:tcPr>
          <w:p w14:paraId="1DBBD8A3" w14:textId="7C1A008B" w:rsidR="00646A1A" w:rsidRDefault="00646A1A" w:rsidP="0052019F">
            <w:pPr>
              <w:pStyle w:val="parrafo2"/>
              <w:spacing w:before="0" w:beforeAutospacing="0" w:after="0" w:afterAutospacing="0"/>
              <w:ind w:firstLine="357"/>
              <w:jc w:val="both"/>
              <w:rPr>
                <w:rFonts w:ascii="Century Gothic" w:eastAsiaTheme="minorHAnsi" w:hAnsi="Century Gothic" w:cstheme="minorHAnsi"/>
                <w:color w:val="0070C0"/>
                <w:sz w:val="18"/>
                <w:lang w:eastAsia="en-US"/>
              </w:rPr>
            </w:pPr>
            <w:r w:rsidRPr="00646A1A">
              <w:rPr>
                <w:rFonts w:ascii="Century Gothic" w:eastAsiaTheme="minorHAnsi" w:hAnsi="Century Gothic" w:cstheme="minorHAnsi"/>
                <w:color w:val="0070C0"/>
                <w:sz w:val="18"/>
                <w:lang w:eastAsia="en-US"/>
              </w:rPr>
              <w:t xml:space="preserve">1. El órgano ambiental formulará el </w:t>
            </w:r>
            <w:r w:rsidR="0012252B">
              <w:rPr>
                <w:rFonts w:ascii="Century Gothic" w:eastAsiaTheme="minorHAnsi" w:hAnsi="Century Gothic" w:cstheme="minorHAnsi"/>
                <w:color w:val="0070C0"/>
                <w:sz w:val="18"/>
                <w:lang w:eastAsia="en-US"/>
              </w:rPr>
              <w:t>Informes</w:t>
            </w:r>
            <w:r w:rsidRPr="00646A1A">
              <w:rPr>
                <w:rFonts w:ascii="Century Gothic" w:eastAsiaTheme="minorHAnsi" w:hAnsi="Century Gothic" w:cstheme="minorHAnsi"/>
                <w:color w:val="0070C0"/>
                <w:sz w:val="18"/>
                <w:lang w:eastAsia="en-US"/>
              </w:rPr>
              <w:t xml:space="preserve"> de impacto ambiental en el plazo de </w:t>
            </w:r>
            <w:r w:rsidRPr="0077426F">
              <w:rPr>
                <w:rFonts w:ascii="Century Gothic" w:eastAsiaTheme="minorHAnsi" w:hAnsi="Century Gothic" w:cstheme="minorHAnsi"/>
                <w:b/>
                <w:color w:val="0070C0"/>
                <w:sz w:val="18"/>
                <w:lang w:eastAsia="en-US"/>
              </w:rPr>
              <w:t>tres meses</w:t>
            </w:r>
            <w:r w:rsidRPr="00646A1A">
              <w:rPr>
                <w:rFonts w:ascii="Century Gothic" w:eastAsiaTheme="minorHAnsi" w:hAnsi="Century Gothic" w:cstheme="minorHAnsi"/>
                <w:color w:val="0070C0"/>
                <w:sz w:val="18"/>
                <w:lang w:eastAsia="en-US"/>
              </w:rPr>
              <w:t xml:space="preserve"> contados desde la recepción de la solicitud de inicio y de los documentos que la deben acompañar. </w:t>
            </w:r>
          </w:p>
          <w:p w14:paraId="4147E536" w14:textId="7E3113EB" w:rsidR="004C33DF" w:rsidRDefault="004C33DF" w:rsidP="0052019F">
            <w:pPr>
              <w:pStyle w:val="parrafo2"/>
              <w:spacing w:before="0" w:beforeAutospacing="0" w:after="0" w:afterAutospacing="0"/>
              <w:ind w:firstLine="357"/>
              <w:jc w:val="both"/>
              <w:rPr>
                <w:rFonts w:ascii="Century Gothic" w:eastAsiaTheme="minorHAnsi" w:hAnsi="Century Gothic" w:cstheme="minorHAnsi"/>
                <w:color w:val="0070C0"/>
                <w:sz w:val="18"/>
                <w:lang w:eastAsia="en-US"/>
              </w:rPr>
            </w:pPr>
          </w:p>
          <w:p w14:paraId="3BD60D44" w14:textId="1DC7BCF3" w:rsidR="004C33DF" w:rsidRDefault="004C33DF" w:rsidP="0052019F">
            <w:pPr>
              <w:pStyle w:val="parrafo2"/>
              <w:spacing w:before="0" w:beforeAutospacing="0" w:after="0" w:afterAutospacing="0"/>
              <w:ind w:firstLine="357"/>
              <w:jc w:val="both"/>
              <w:rPr>
                <w:rFonts w:ascii="Century Gothic" w:eastAsiaTheme="minorHAnsi" w:hAnsi="Century Gothic" w:cstheme="minorHAnsi"/>
                <w:color w:val="0070C0"/>
                <w:sz w:val="18"/>
                <w:lang w:eastAsia="en-US"/>
              </w:rPr>
            </w:pPr>
          </w:p>
          <w:p w14:paraId="12A8888D" w14:textId="668B4DA1" w:rsidR="004C33DF" w:rsidRDefault="004C33DF" w:rsidP="0052019F">
            <w:pPr>
              <w:pStyle w:val="parrafo2"/>
              <w:spacing w:before="0" w:beforeAutospacing="0" w:after="0" w:afterAutospacing="0"/>
              <w:ind w:firstLine="357"/>
              <w:jc w:val="both"/>
              <w:rPr>
                <w:rFonts w:ascii="Century Gothic" w:eastAsiaTheme="minorHAnsi" w:hAnsi="Century Gothic" w:cstheme="minorHAnsi"/>
                <w:color w:val="0070C0"/>
                <w:sz w:val="18"/>
                <w:lang w:eastAsia="en-US"/>
              </w:rPr>
            </w:pPr>
          </w:p>
          <w:p w14:paraId="092E137A" w14:textId="77777777" w:rsidR="004C33DF" w:rsidRPr="00646A1A" w:rsidRDefault="004C33DF" w:rsidP="0052019F">
            <w:pPr>
              <w:pStyle w:val="parrafo2"/>
              <w:spacing w:before="0" w:beforeAutospacing="0" w:after="0" w:afterAutospacing="0"/>
              <w:ind w:firstLine="357"/>
              <w:jc w:val="both"/>
              <w:rPr>
                <w:rFonts w:ascii="Century Gothic" w:eastAsiaTheme="minorHAnsi" w:hAnsi="Century Gothic" w:cstheme="minorHAnsi"/>
                <w:color w:val="0070C0"/>
                <w:sz w:val="18"/>
                <w:lang w:eastAsia="en-US"/>
              </w:rPr>
            </w:pPr>
          </w:p>
          <w:p w14:paraId="4A7294CB" w14:textId="5C58F16D" w:rsidR="00646A1A" w:rsidRPr="00646A1A" w:rsidRDefault="00646A1A" w:rsidP="0052019F">
            <w:pPr>
              <w:pStyle w:val="parrafo2"/>
              <w:spacing w:before="0" w:beforeAutospacing="0" w:after="0" w:afterAutospacing="0"/>
              <w:ind w:firstLine="357"/>
              <w:jc w:val="both"/>
              <w:rPr>
                <w:rFonts w:ascii="Century Gothic" w:eastAsiaTheme="minorHAnsi" w:hAnsi="Century Gothic" w:cstheme="minorHAnsi"/>
                <w:color w:val="0070C0"/>
                <w:sz w:val="18"/>
                <w:lang w:eastAsia="en-US"/>
              </w:rPr>
            </w:pPr>
            <w:r w:rsidRPr="00646A1A">
              <w:rPr>
                <w:rFonts w:ascii="Century Gothic" w:eastAsiaTheme="minorHAnsi" w:hAnsi="Century Gothic" w:cstheme="minorHAnsi"/>
                <w:color w:val="0070C0"/>
                <w:sz w:val="18"/>
                <w:lang w:eastAsia="en-US"/>
              </w:rPr>
              <w:t xml:space="preserve">2. El órgano ambiental, teniendo en cuenta la </w:t>
            </w:r>
            <w:r w:rsidR="0012252B">
              <w:rPr>
                <w:rFonts w:ascii="Century Gothic" w:eastAsiaTheme="minorHAnsi" w:hAnsi="Century Gothic" w:cstheme="minorHAnsi"/>
                <w:color w:val="0070C0"/>
                <w:sz w:val="18"/>
                <w:lang w:eastAsia="en-US"/>
              </w:rPr>
              <w:t>Información</w:t>
            </w:r>
            <w:r w:rsidRPr="00646A1A">
              <w:rPr>
                <w:rFonts w:ascii="Century Gothic" w:eastAsiaTheme="minorHAnsi" w:hAnsi="Century Gothic" w:cstheme="minorHAnsi"/>
                <w:color w:val="0070C0"/>
                <w:sz w:val="18"/>
                <w:lang w:eastAsia="en-US"/>
              </w:rPr>
              <w:t xml:space="preserve"> facilitada por el promotor, el resultado de las consultas realizadas y, en su caso, los resultados de verificaciones preli</w:t>
            </w:r>
            <w:r w:rsidRPr="00646A1A">
              <w:rPr>
                <w:rFonts w:ascii="Century Gothic" w:eastAsiaTheme="minorHAnsi" w:hAnsi="Century Gothic" w:cstheme="minorHAnsi"/>
                <w:color w:val="0070C0"/>
                <w:sz w:val="18"/>
                <w:lang w:eastAsia="en-US"/>
              </w:rPr>
              <w:softHyphen/>
              <w:t xml:space="preserve">minares o evaluaciones de los efectos medioambientales realizadas de acuerdo con otra legislación, resolverá mediante la emisión del </w:t>
            </w:r>
            <w:r w:rsidR="0012252B">
              <w:rPr>
                <w:rFonts w:ascii="Century Gothic" w:eastAsiaTheme="minorHAnsi" w:hAnsi="Century Gothic" w:cstheme="minorHAnsi"/>
                <w:color w:val="0070C0"/>
                <w:sz w:val="18"/>
                <w:lang w:eastAsia="en-US"/>
              </w:rPr>
              <w:t>Informes</w:t>
            </w:r>
            <w:r w:rsidRPr="00646A1A">
              <w:rPr>
                <w:rFonts w:ascii="Century Gothic" w:eastAsiaTheme="minorHAnsi" w:hAnsi="Century Gothic" w:cstheme="minorHAnsi"/>
                <w:color w:val="0070C0"/>
                <w:sz w:val="18"/>
                <w:lang w:eastAsia="en-US"/>
              </w:rPr>
              <w:t xml:space="preserve"> de impacto ambiental, que podrá determinar de forma motivada de acuerdo con los criterios del Anexo X que: </w:t>
            </w:r>
          </w:p>
          <w:p w14:paraId="28C316B3" w14:textId="77777777" w:rsidR="00646A1A" w:rsidRPr="00646A1A" w:rsidRDefault="00646A1A" w:rsidP="0052019F">
            <w:pPr>
              <w:pStyle w:val="parrafo2"/>
              <w:spacing w:before="0" w:beforeAutospacing="0" w:after="0" w:afterAutospacing="0"/>
              <w:ind w:firstLine="357"/>
              <w:jc w:val="both"/>
              <w:rPr>
                <w:rFonts w:ascii="Century Gothic" w:eastAsiaTheme="minorHAnsi" w:hAnsi="Century Gothic" w:cstheme="minorHAnsi"/>
                <w:color w:val="0070C0"/>
                <w:sz w:val="18"/>
                <w:lang w:eastAsia="en-US"/>
              </w:rPr>
            </w:pPr>
            <w:r w:rsidRPr="00646A1A">
              <w:rPr>
                <w:rFonts w:ascii="Century Gothic" w:eastAsiaTheme="minorHAnsi" w:hAnsi="Century Gothic" w:cstheme="minorHAnsi"/>
                <w:color w:val="0070C0"/>
                <w:sz w:val="18"/>
                <w:lang w:eastAsia="en-US"/>
              </w:rPr>
              <w:t>a) El proyecto debe someterse a una evaluación de impacto ambiental ordinaria porque podría tener efectos significativos sobre el medio ambiente. En este caso, el promo</w:t>
            </w:r>
            <w:r w:rsidRPr="00646A1A">
              <w:rPr>
                <w:rFonts w:ascii="Century Gothic" w:eastAsiaTheme="minorHAnsi" w:hAnsi="Century Gothic" w:cstheme="minorHAnsi"/>
                <w:color w:val="0070C0"/>
                <w:sz w:val="18"/>
                <w:lang w:eastAsia="en-US"/>
              </w:rPr>
              <w:softHyphen/>
              <w:t xml:space="preserve">tor elaborará el estudio de impacto ambiental conforme al artículo 65. </w:t>
            </w:r>
          </w:p>
          <w:p w14:paraId="31466F04" w14:textId="77777777" w:rsidR="00646A1A" w:rsidRPr="004C33DF" w:rsidRDefault="00646A1A" w:rsidP="0052019F">
            <w:pPr>
              <w:pStyle w:val="parrafo2"/>
              <w:spacing w:before="0" w:beforeAutospacing="0" w:after="0" w:afterAutospacing="0"/>
              <w:ind w:firstLine="357"/>
              <w:jc w:val="both"/>
              <w:rPr>
                <w:rFonts w:ascii="Century Gothic" w:eastAsiaTheme="minorHAnsi" w:hAnsi="Century Gothic" w:cstheme="minorHAnsi"/>
                <w:color w:val="0070C0"/>
                <w:sz w:val="18"/>
                <w:lang w:eastAsia="en-US"/>
              </w:rPr>
            </w:pPr>
            <w:r w:rsidRPr="004C33DF">
              <w:rPr>
                <w:rFonts w:ascii="Century Gothic" w:eastAsiaTheme="minorHAnsi" w:hAnsi="Century Gothic" w:cstheme="minorHAnsi"/>
                <w:color w:val="0070C0"/>
                <w:sz w:val="18"/>
                <w:lang w:eastAsia="en-US"/>
              </w:rPr>
              <w:t>Para ello, el promotor podrá solicitar al órgano ambiental el documento de alcance del estudio de impacto ambiental en los términos del artículo 64.</w:t>
            </w:r>
          </w:p>
          <w:p w14:paraId="35BABC24" w14:textId="081FB1F8" w:rsidR="00646A1A" w:rsidRPr="00646A1A" w:rsidRDefault="00646A1A" w:rsidP="0052019F">
            <w:pPr>
              <w:pStyle w:val="parrafo2"/>
              <w:spacing w:before="0" w:beforeAutospacing="0" w:after="0" w:afterAutospacing="0"/>
              <w:ind w:firstLine="357"/>
              <w:jc w:val="both"/>
              <w:rPr>
                <w:rFonts w:ascii="Century Gothic" w:eastAsiaTheme="minorHAnsi" w:hAnsi="Century Gothic" w:cstheme="minorHAnsi"/>
                <w:color w:val="0070C0"/>
                <w:sz w:val="18"/>
                <w:lang w:eastAsia="en-US"/>
              </w:rPr>
            </w:pPr>
            <w:r w:rsidRPr="00646A1A">
              <w:rPr>
                <w:rFonts w:ascii="Century Gothic" w:eastAsiaTheme="minorHAnsi" w:hAnsi="Century Gothic" w:cstheme="minorHAnsi"/>
                <w:color w:val="0070C0"/>
                <w:sz w:val="18"/>
                <w:lang w:eastAsia="en-US"/>
              </w:rPr>
              <w:t xml:space="preserve">b) El proyecto no tiene efectos adversos significativos sobre el medio ambiente, en los términos establecidos en el </w:t>
            </w:r>
            <w:r w:rsidR="0012252B">
              <w:rPr>
                <w:rFonts w:ascii="Century Gothic" w:eastAsiaTheme="minorHAnsi" w:hAnsi="Century Gothic" w:cstheme="minorHAnsi"/>
                <w:color w:val="0070C0"/>
                <w:sz w:val="18"/>
                <w:lang w:eastAsia="en-US"/>
              </w:rPr>
              <w:t>Informes</w:t>
            </w:r>
            <w:r w:rsidRPr="00646A1A">
              <w:rPr>
                <w:rFonts w:ascii="Century Gothic" w:eastAsiaTheme="minorHAnsi" w:hAnsi="Century Gothic" w:cstheme="minorHAnsi"/>
                <w:color w:val="0070C0"/>
                <w:sz w:val="18"/>
                <w:lang w:eastAsia="en-US"/>
              </w:rPr>
              <w:t xml:space="preserve"> de impacto ambiental, que indicará al menos, las características del proyecto y las medidas previstas para prevenir lo que, de otro modo, podrían haber sido efectos adversos significativos para el medio ambiente. </w:t>
            </w:r>
          </w:p>
          <w:p w14:paraId="57D09436" w14:textId="77777777" w:rsidR="00646A1A" w:rsidRPr="00646A1A" w:rsidRDefault="00646A1A" w:rsidP="0052019F">
            <w:pPr>
              <w:pStyle w:val="parrafo2"/>
              <w:spacing w:before="0" w:beforeAutospacing="0" w:after="0" w:afterAutospacing="0"/>
              <w:ind w:firstLine="357"/>
              <w:jc w:val="both"/>
              <w:rPr>
                <w:rFonts w:ascii="Century Gothic" w:eastAsiaTheme="minorHAnsi" w:hAnsi="Century Gothic" w:cstheme="minorHAnsi"/>
                <w:color w:val="0070C0"/>
                <w:sz w:val="18"/>
                <w:lang w:eastAsia="en-US"/>
              </w:rPr>
            </w:pPr>
            <w:r w:rsidRPr="00646A1A">
              <w:rPr>
                <w:rFonts w:ascii="Century Gothic" w:eastAsiaTheme="minorHAnsi" w:hAnsi="Century Gothic" w:cstheme="minorHAnsi"/>
                <w:color w:val="0070C0"/>
                <w:sz w:val="18"/>
                <w:lang w:eastAsia="en-US"/>
              </w:rPr>
              <w:t xml:space="preserve">c) No es posible dictar una resolución fundada sobre los posibles efectos adversos del proyecto sobre el medio ambiente, al no disponer el órgano ambiental de elementos de juicio suficientes, procediéndose a la terminación del procedimiento con archivo de actuaciones. </w:t>
            </w:r>
          </w:p>
          <w:p w14:paraId="77D2B202" w14:textId="3746E41A" w:rsidR="00646A1A" w:rsidRDefault="00646A1A" w:rsidP="0052019F">
            <w:pPr>
              <w:pStyle w:val="parrafo2"/>
              <w:spacing w:before="0" w:beforeAutospacing="0" w:after="0" w:afterAutospacing="0"/>
              <w:ind w:firstLine="357"/>
              <w:jc w:val="both"/>
              <w:rPr>
                <w:rFonts w:ascii="Century Gothic" w:eastAsiaTheme="minorHAnsi" w:hAnsi="Century Gothic" w:cstheme="minorHAnsi"/>
                <w:color w:val="0070C0"/>
                <w:sz w:val="18"/>
                <w:lang w:eastAsia="en-US"/>
              </w:rPr>
            </w:pPr>
            <w:r w:rsidRPr="00646A1A">
              <w:rPr>
                <w:rFonts w:ascii="Century Gothic" w:eastAsiaTheme="minorHAnsi" w:hAnsi="Century Gothic" w:cstheme="minorHAnsi"/>
                <w:color w:val="0070C0"/>
                <w:sz w:val="18"/>
                <w:lang w:eastAsia="en-US"/>
              </w:rPr>
              <w:t xml:space="preserve">3. El </w:t>
            </w:r>
            <w:r w:rsidR="0012252B">
              <w:rPr>
                <w:rFonts w:ascii="Century Gothic" w:eastAsiaTheme="minorHAnsi" w:hAnsi="Century Gothic" w:cstheme="minorHAnsi"/>
                <w:color w:val="0070C0"/>
                <w:sz w:val="18"/>
                <w:lang w:eastAsia="en-US"/>
              </w:rPr>
              <w:t>Informes</w:t>
            </w:r>
            <w:r w:rsidRPr="00646A1A">
              <w:rPr>
                <w:rFonts w:ascii="Century Gothic" w:eastAsiaTheme="minorHAnsi" w:hAnsi="Century Gothic" w:cstheme="minorHAnsi"/>
                <w:color w:val="0070C0"/>
                <w:sz w:val="18"/>
                <w:lang w:eastAsia="en-US"/>
              </w:rPr>
              <w:t xml:space="preserve"> de impacto ambiental se publicará en el Diario Oficial de Extremadura en el plazo de los </w:t>
            </w:r>
            <w:r w:rsidRPr="00646A1A">
              <w:rPr>
                <w:rFonts w:ascii="Century Gothic" w:eastAsiaTheme="minorHAnsi" w:hAnsi="Century Gothic" w:cstheme="minorHAnsi"/>
                <w:b/>
                <w:color w:val="0070C0"/>
                <w:sz w:val="18"/>
                <w:lang w:eastAsia="en-US"/>
              </w:rPr>
              <w:t>diez días hábiles</w:t>
            </w:r>
            <w:r w:rsidRPr="00646A1A">
              <w:rPr>
                <w:rFonts w:ascii="Century Gothic" w:eastAsiaTheme="minorHAnsi" w:hAnsi="Century Gothic" w:cstheme="minorHAnsi"/>
                <w:color w:val="0070C0"/>
                <w:sz w:val="18"/>
                <w:lang w:eastAsia="en-US"/>
              </w:rPr>
              <w:t xml:space="preserve"> siguientes a partir de su formulación, sin perjuicio de su publicación en la sede electrónica del órgano ambiental. </w:t>
            </w:r>
          </w:p>
          <w:p w14:paraId="487D3E07" w14:textId="77777777" w:rsidR="00CD065D" w:rsidRPr="00646A1A" w:rsidRDefault="00CD065D" w:rsidP="0052019F">
            <w:pPr>
              <w:pStyle w:val="parrafo2"/>
              <w:spacing w:before="0" w:beforeAutospacing="0" w:after="0" w:afterAutospacing="0"/>
              <w:ind w:firstLine="357"/>
              <w:jc w:val="both"/>
              <w:rPr>
                <w:rFonts w:ascii="Century Gothic" w:eastAsiaTheme="minorHAnsi" w:hAnsi="Century Gothic" w:cstheme="minorHAnsi"/>
                <w:color w:val="0070C0"/>
                <w:sz w:val="18"/>
                <w:lang w:eastAsia="en-US"/>
              </w:rPr>
            </w:pPr>
          </w:p>
          <w:p w14:paraId="10D5D8A1" w14:textId="2CD87C4E" w:rsidR="00646A1A" w:rsidRDefault="00646A1A" w:rsidP="0052019F">
            <w:pPr>
              <w:pStyle w:val="parrafo2"/>
              <w:spacing w:before="0" w:beforeAutospacing="0" w:after="0" w:afterAutospacing="0"/>
              <w:ind w:firstLine="357"/>
              <w:jc w:val="both"/>
              <w:rPr>
                <w:rFonts w:ascii="Century Gothic" w:eastAsiaTheme="minorHAnsi" w:hAnsi="Century Gothic" w:cstheme="minorHAnsi"/>
                <w:color w:val="0070C0"/>
                <w:sz w:val="18"/>
                <w:lang w:eastAsia="en-US"/>
              </w:rPr>
            </w:pPr>
            <w:r w:rsidRPr="004C33DF">
              <w:rPr>
                <w:rFonts w:ascii="Century Gothic" w:eastAsiaTheme="minorHAnsi" w:hAnsi="Century Gothic" w:cstheme="minorHAnsi"/>
                <w:color w:val="0070C0"/>
                <w:sz w:val="18"/>
                <w:lang w:eastAsia="en-US"/>
              </w:rPr>
              <w:t xml:space="preserve">4. En el supuesto previsto en el apartado 2.b) el </w:t>
            </w:r>
            <w:r w:rsidR="0012252B">
              <w:rPr>
                <w:rFonts w:ascii="Century Gothic" w:eastAsiaTheme="minorHAnsi" w:hAnsi="Century Gothic" w:cstheme="minorHAnsi"/>
                <w:color w:val="0070C0"/>
                <w:sz w:val="18"/>
                <w:lang w:eastAsia="en-US"/>
              </w:rPr>
              <w:t>Informes</w:t>
            </w:r>
            <w:r w:rsidRPr="004C33DF">
              <w:rPr>
                <w:rFonts w:ascii="Century Gothic" w:eastAsiaTheme="minorHAnsi" w:hAnsi="Century Gothic" w:cstheme="minorHAnsi"/>
                <w:color w:val="0070C0"/>
                <w:sz w:val="18"/>
                <w:lang w:eastAsia="en-US"/>
              </w:rPr>
              <w:t xml:space="preserve"> de impacto ambiental perderá su vigencia y cesará en la producción de los efectos que le son propios si, una vez publi</w:t>
            </w:r>
            <w:r w:rsidRPr="004C33DF">
              <w:rPr>
                <w:rFonts w:ascii="Century Gothic" w:eastAsiaTheme="minorHAnsi" w:hAnsi="Century Gothic" w:cstheme="minorHAnsi"/>
                <w:color w:val="0070C0"/>
                <w:sz w:val="18"/>
                <w:lang w:eastAsia="en-US"/>
              </w:rPr>
              <w:softHyphen/>
              <w:t xml:space="preserve">cado en el Diario Oficial de Extremadura, no se hubiera procedido a la autorización del proyecto en el plazo máximo de cuatro años desde su publicación, salvo que se acuerde la prórroga de la vigencia del </w:t>
            </w:r>
            <w:r w:rsidR="0012252B">
              <w:rPr>
                <w:rFonts w:ascii="Century Gothic" w:eastAsiaTheme="minorHAnsi" w:hAnsi="Century Gothic" w:cstheme="minorHAnsi"/>
                <w:color w:val="0070C0"/>
                <w:sz w:val="18"/>
                <w:lang w:eastAsia="en-US"/>
              </w:rPr>
              <w:t>Informes</w:t>
            </w:r>
            <w:r w:rsidRPr="004C33DF">
              <w:rPr>
                <w:rFonts w:ascii="Century Gothic" w:eastAsiaTheme="minorHAnsi" w:hAnsi="Century Gothic" w:cstheme="minorHAnsi"/>
                <w:color w:val="0070C0"/>
                <w:sz w:val="18"/>
                <w:lang w:eastAsia="en-US"/>
              </w:rPr>
              <w:t xml:space="preserve"> de impacto ambiental en los términos previstos en el artículo 87. </w:t>
            </w:r>
          </w:p>
          <w:p w14:paraId="3F81CCBF" w14:textId="77777777" w:rsidR="004C33DF" w:rsidRPr="004C33DF" w:rsidRDefault="004C33DF" w:rsidP="0052019F">
            <w:pPr>
              <w:pStyle w:val="parrafo2"/>
              <w:spacing w:before="0" w:beforeAutospacing="0" w:after="0" w:afterAutospacing="0"/>
              <w:ind w:firstLine="357"/>
              <w:jc w:val="both"/>
              <w:rPr>
                <w:rFonts w:ascii="Century Gothic" w:eastAsiaTheme="minorHAnsi" w:hAnsi="Century Gothic" w:cstheme="minorHAnsi"/>
                <w:color w:val="0070C0"/>
                <w:sz w:val="18"/>
                <w:lang w:eastAsia="en-US"/>
              </w:rPr>
            </w:pPr>
          </w:p>
          <w:p w14:paraId="1A4BC57E" w14:textId="0CA26EBE" w:rsidR="004C33DF" w:rsidRDefault="004C33DF"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p>
          <w:p w14:paraId="4E7F1683" w14:textId="7C8F6EDC" w:rsidR="00CD065D" w:rsidRDefault="00CD065D"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p>
          <w:p w14:paraId="547CB468" w14:textId="21645789" w:rsidR="00646A1A" w:rsidRPr="00707B3F" w:rsidRDefault="00646A1A"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r w:rsidRPr="004C33DF">
              <w:rPr>
                <w:rFonts w:ascii="Century Gothic" w:eastAsiaTheme="minorHAnsi" w:hAnsi="Century Gothic" w:cstheme="minorHAnsi"/>
                <w:sz w:val="18"/>
                <w:lang w:eastAsia="en-US"/>
              </w:rPr>
              <w:t xml:space="preserve">5. El </w:t>
            </w:r>
            <w:r w:rsidR="0012252B">
              <w:rPr>
                <w:rFonts w:ascii="Century Gothic" w:eastAsiaTheme="minorHAnsi" w:hAnsi="Century Gothic" w:cstheme="minorHAnsi"/>
                <w:sz w:val="18"/>
                <w:lang w:eastAsia="en-US"/>
              </w:rPr>
              <w:t>Informes</w:t>
            </w:r>
            <w:r w:rsidRPr="004C33DF">
              <w:rPr>
                <w:rFonts w:ascii="Century Gothic" w:eastAsiaTheme="minorHAnsi" w:hAnsi="Century Gothic" w:cstheme="minorHAnsi"/>
                <w:sz w:val="18"/>
                <w:lang w:eastAsia="en-US"/>
              </w:rPr>
              <w:t xml:space="preserve"> de impacto ambiental no será objeto de recurso alguno sin perjuicio de los que, en su caso, procedan en vía administrativa o judicial frente al acto, en su caso, de autorización del proyecto.</w:t>
            </w:r>
          </w:p>
        </w:tc>
      </w:tr>
      <w:tr w:rsidR="00646A1A" w14:paraId="712DD9C2" w14:textId="77777777" w:rsidTr="000F3987">
        <w:tc>
          <w:tcPr>
            <w:tcW w:w="5032" w:type="dxa"/>
          </w:tcPr>
          <w:p w14:paraId="5FF9C9D8" w14:textId="77777777" w:rsidR="00646A1A" w:rsidRDefault="00646A1A" w:rsidP="0052019F">
            <w:pPr>
              <w:pStyle w:val="Default"/>
              <w:jc w:val="both"/>
              <w:rPr>
                <w:rFonts w:ascii="Century Gothic" w:hAnsi="Century Gothic" w:cstheme="minorHAnsi"/>
                <w:color w:val="221E1F"/>
                <w:sz w:val="22"/>
                <w:szCs w:val="22"/>
              </w:rPr>
            </w:pPr>
            <w:r>
              <w:rPr>
                <w:rFonts w:ascii="Century Gothic" w:hAnsi="Century Gothic" w:cstheme="minorHAnsi"/>
                <w:color w:val="221E1F"/>
                <w:sz w:val="22"/>
                <w:szCs w:val="22"/>
              </w:rPr>
              <w:t>TEXTO INICIAL</w:t>
            </w:r>
          </w:p>
        </w:tc>
        <w:tc>
          <w:tcPr>
            <w:tcW w:w="5032" w:type="dxa"/>
          </w:tcPr>
          <w:p w14:paraId="0CC15D88" w14:textId="77777777" w:rsidR="00646A1A" w:rsidRDefault="00646A1A" w:rsidP="0052019F">
            <w:pPr>
              <w:pStyle w:val="Default"/>
              <w:jc w:val="both"/>
              <w:rPr>
                <w:rFonts w:ascii="Century Gothic" w:hAnsi="Century Gothic" w:cstheme="minorHAnsi"/>
                <w:color w:val="221E1F"/>
                <w:sz w:val="22"/>
                <w:szCs w:val="22"/>
              </w:rPr>
            </w:pPr>
            <w:r>
              <w:rPr>
                <w:rFonts w:ascii="Century Gothic" w:hAnsi="Century Gothic" w:cstheme="minorHAnsi"/>
                <w:color w:val="221E1F"/>
                <w:sz w:val="22"/>
                <w:szCs w:val="22"/>
              </w:rPr>
              <w:t>TEXTO REFORMADO</w:t>
            </w:r>
          </w:p>
        </w:tc>
      </w:tr>
    </w:tbl>
    <w:p w14:paraId="0707DFE4" w14:textId="77777777" w:rsidR="00646A1A" w:rsidRDefault="00646A1A" w:rsidP="0052019F">
      <w:pPr>
        <w:spacing w:after="0"/>
        <w:jc w:val="both"/>
        <w:rPr>
          <w:rFonts w:cstheme="minorHAnsi"/>
          <w:color w:val="221E1F"/>
          <w:highlight w:val="yellow"/>
        </w:rPr>
      </w:pPr>
    </w:p>
    <w:p w14:paraId="056836EE" w14:textId="77777777" w:rsidR="00646A1A" w:rsidRDefault="00646A1A" w:rsidP="0052019F">
      <w:pPr>
        <w:jc w:val="both"/>
        <w:rPr>
          <w:highlight w:val="yellow"/>
        </w:rPr>
      </w:pPr>
    </w:p>
    <w:p w14:paraId="521D8F68" w14:textId="10B9094F" w:rsidR="006A76F3" w:rsidRPr="005A5708" w:rsidRDefault="006A76F3" w:rsidP="0052019F">
      <w:pPr>
        <w:pStyle w:val="Ttulo2"/>
        <w:jc w:val="both"/>
      </w:pPr>
      <w:r w:rsidRPr="005A5708">
        <w:t xml:space="preserve">Artículo </w:t>
      </w:r>
      <w:r w:rsidR="005A5708" w:rsidRPr="005A5708">
        <w:t>77</w:t>
      </w:r>
      <w:r w:rsidRPr="005A5708">
        <w:t>.</w:t>
      </w:r>
      <w:r w:rsidR="005A5708" w:rsidRPr="005A5708">
        <w:t xml:space="preserve"> Autorización del proyecto y publicidad.</w:t>
      </w:r>
    </w:p>
    <w:p w14:paraId="53135FEC" w14:textId="7800D031" w:rsidR="006A76F3" w:rsidRPr="000B7E00" w:rsidRDefault="006A76F3" w:rsidP="0052019F">
      <w:pPr>
        <w:pStyle w:val="Default"/>
        <w:jc w:val="both"/>
        <w:rPr>
          <w:rFonts w:ascii="Century Gothic" w:hAnsi="Century Gothic" w:cstheme="minorHAnsi"/>
          <w:i/>
          <w:color w:val="C00000"/>
          <w:sz w:val="20"/>
          <w:szCs w:val="20"/>
        </w:rPr>
      </w:pPr>
      <w:r w:rsidRPr="000B7E00">
        <w:rPr>
          <w:rFonts w:ascii="Century Gothic" w:hAnsi="Century Gothic" w:cstheme="minorHAnsi"/>
          <w:i/>
          <w:color w:val="C00000"/>
          <w:sz w:val="20"/>
          <w:szCs w:val="20"/>
        </w:rPr>
        <w:t>Se modifica el procedimiento por el art. 10.</w:t>
      </w:r>
      <w:r w:rsidR="005A5708" w:rsidRPr="000B7E00">
        <w:rPr>
          <w:rFonts w:ascii="Century Gothic" w:hAnsi="Century Gothic" w:cstheme="minorHAnsi"/>
          <w:i/>
          <w:color w:val="C00000"/>
          <w:sz w:val="20"/>
          <w:szCs w:val="20"/>
        </w:rPr>
        <w:t>28</w:t>
      </w:r>
      <w:r w:rsidRPr="000B7E00">
        <w:rPr>
          <w:rFonts w:ascii="Century Gothic" w:hAnsi="Century Gothic" w:cstheme="minorHAnsi"/>
          <w:i/>
          <w:color w:val="C00000"/>
          <w:sz w:val="20"/>
          <w:szCs w:val="20"/>
        </w:rPr>
        <w:t xml:space="preserve"> de la Ley 5/2022</w:t>
      </w:r>
      <w:r w:rsidR="007F6023" w:rsidRPr="000B7E00">
        <w:rPr>
          <w:rFonts w:ascii="Century Gothic" w:hAnsi="Century Gothic" w:cstheme="minorHAnsi"/>
          <w:i/>
          <w:color w:val="C00000"/>
          <w:sz w:val="20"/>
          <w:szCs w:val="20"/>
        </w:rPr>
        <w:t>:</w:t>
      </w:r>
    </w:p>
    <w:p w14:paraId="523FE0BC" w14:textId="4431C955" w:rsidR="007F6023" w:rsidRPr="000B7E00" w:rsidRDefault="007F6023" w:rsidP="0052019F">
      <w:pPr>
        <w:pStyle w:val="Default"/>
        <w:numPr>
          <w:ilvl w:val="0"/>
          <w:numId w:val="2"/>
        </w:numPr>
        <w:jc w:val="both"/>
        <w:rPr>
          <w:rFonts w:ascii="Century Gothic" w:hAnsi="Century Gothic" w:cstheme="minorHAnsi"/>
          <w:i/>
          <w:color w:val="C00000"/>
          <w:sz w:val="20"/>
          <w:szCs w:val="20"/>
        </w:rPr>
      </w:pPr>
      <w:r w:rsidRPr="000B7E00">
        <w:rPr>
          <w:rFonts w:ascii="Century Gothic" w:hAnsi="Century Gothic" w:cstheme="minorHAnsi"/>
          <w:i/>
          <w:color w:val="C00000"/>
          <w:sz w:val="20"/>
          <w:szCs w:val="20"/>
        </w:rPr>
        <w:lastRenderedPageBreak/>
        <w:t xml:space="preserve">El acuerdo de autorización deberá publicarse en DOE en el plazo de diez días hábiles. Se especifica la </w:t>
      </w:r>
      <w:r w:rsidR="0012252B" w:rsidRPr="000B7E00">
        <w:rPr>
          <w:rFonts w:ascii="Century Gothic" w:hAnsi="Century Gothic" w:cstheme="minorHAnsi"/>
          <w:i/>
          <w:color w:val="C00000"/>
          <w:sz w:val="20"/>
          <w:szCs w:val="20"/>
        </w:rPr>
        <w:t>Información</w:t>
      </w:r>
      <w:r w:rsidRPr="000B7E00">
        <w:rPr>
          <w:rFonts w:ascii="Century Gothic" w:hAnsi="Century Gothic" w:cstheme="minorHAnsi"/>
          <w:i/>
          <w:color w:val="C00000"/>
          <w:sz w:val="20"/>
          <w:szCs w:val="20"/>
        </w:rPr>
        <w:t xml:space="preserve"> mínima que debe contener.</w:t>
      </w:r>
    </w:p>
    <w:p w14:paraId="2170CFFA" w14:textId="33858CBE" w:rsidR="007F6023" w:rsidRPr="000B7E00" w:rsidRDefault="007F6023" w:rsidP="0052019F">
      <w:pPr>
        <w:pStyle w:val="Default"/>
        <w:numPr>
          <w:ilvl w:val="0"/>
          <w:numId w:val="2"/>
        </w:numPr>
        <w:jc w:val="both"/>
        <w:rPr>
          <w:rFonts w:ascii="Century Gothic" w:hAnsi="Century Gothic" w:cstheme="minorHAnsi"/>
          <w:i/>
          <w:color w:val="C00000"/>
          <w:sz w:val="20"/>
          <w:szCs w:val="20"/>
        </w:rPr>
      </w:pPr>
      <w:r w:rsidRPr="000B7E00">
        <w:rPr>
          <w:rFonts w:ascii="Century Gothic" w:hAnsi="Century Gothic" w:cstheme="minorHAnsi"/>
          <w:i/>
          <w:color w:val="C00000"/>
          <w:sz w:val="20"/>
          <w:szCs w:val="20"/>
        </w:rPr>
        <w:t>Se publicará también en sede electrónica.</w:t>
      </w:r>
    </w:p>
    <w:p w14:paraId="2953C417" w14:textId="20821787" w:rsidR="006A76F3" w:rsidRPr="009A35D6" w:rsidRDefault="00B0363D" w:rsidP="0052019F">
      <w:pPr>
        <w:pStyle w:val="Ttulo3"/>
        <w:jc w:val="both"/>
      </w:pPr>
      <w:r>
        <w:t>MÁS INFORMACIÓN</w:t>
      </w:r>
    </w:p>
    <w:tbl>
      <w:tblPr>
        <w:tblStyle w:val="Tablaconcuadrcula"/>
        <w:tblW w:w="10064" w:type="dxa"/>
        <w:tblInd w:w="137" w:type="dxa"/>
        <w:tblLook w:val="04A0" w:firstRow="1" w:lastRow="0" w:firstColumn="1" w:lastColumn="0" w:noHBand="0" w:noVBand="1"/>
      </w:tblPr>
      <w:tblGrid>
        <w:gridCol w:w="5032"/>
        <w:gridCol w:w="5032"/>
      </w:tblGrid>
      <w:tr w:rsidR="006A76F3" w14:paraId="5C978239" w14:textId="77777777" w:rsidTr="006A76F3">
        <w:tc>
          <w:tcPr>
            <w:tcW w:w="5032" w:type="dxa"/>
          </w:tcPr>
          <w:p w14:paraId="0D967AA7" w14:textId="77777777" w:rsidR="006A76F3" w:rsidRDefault="006A76F3" w:rsidP="0052019F">
            <w:pPr>
              <w:pStyle w:val="Default"/>
              <w:jc w:val="both"/>
              <w:rPr>
                <w:rFonts w:ascii="Century Gothic" w:hAnsi="Century Gothic" w:cstheme="minorHAnsi"/>
                <w:color w:val="221E1F"/>
                <w:sz w:val="22"/>
                <w:szCs w:val="22"/>
              </w:rPr>
            </w:pPr>
            <w:r>
              <w:rPr>
                <w:rFonts w:ascii="Century Gothic" w:hAnsi="Century Gothic" w:cstheme="minorHAnsi"/>
                <w:color w:val="221E1F"/>
                <w:sz w:val="22"/>
                <w:szCs w:val="22"/>
              </w:rPr>
              <w:t>TEXTO INICIAL</w:t>
            </w:r>
          </w:p>
        </w:tc>
        <w:tc>
          <w:tcPr>
            <w:tcW w:w="5032" w:type="dxa"/>
          </w:tcPr>
          <w:p w14:paraId="60EC1968" w14:textId="77777777" w:rsidR="006A76F3" w:rsidRDefault="006A76F3" w:rsidP="0052019F">
            <w:pPr>
              <w:pStyle w:val="Default"/>
              <w:jc w:val="both"/>
              <w:rPr>
                <w:rFonts w:ascii="Century Gothic" w:hAnsi="Century Gothic" w:cstheme="minorHAnsi"/>
                <w:color w:val="221E1F"/>
                <w:sz w:val="22"/>
                <w:szCs w:val="22"/>
              </w:rPr>
            </w:pPr>
            <w:r>
              <w:rPr>
                <w:rFonts w:ascii="Century Gothic" w:hAnsi="Century Gothic" w:cstheme="minorHAnsi"/>
                <w:color w:val="221E1F"/>
                <w:sz w:val="22"/>
                <w:szCs w:val="22"/>
              </w:rPr>
              <w:t>TEXTO REFORMADO</w:t>
            </w:r>
          </w:p>
        </w:tc>
      </w:tr>
      <w:tr w:rsidR="006A76F3" w14:paraId="5E420437" w14:textId="77777777" w:rsidTr="006A76F3">
        <w:tc>
          <w:tcPr>
            <w:tcW w:w="5032" w:type="dxa"/>
          </w:tcPr>
          <w:p w14:paraId="0276B9C8" w14:textId="77777777" w:rsidR="005A5708" w:rsidRPr="005A5708" w:rsidRDefault="005A5708"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r w:rsidRPr="005A5708">
              <w:rPr>
                <w:rFonts w:ascii="Century Gothic" w:eastAsiaTheme="minorHAnsi" w:hAnsi="Century Gothic" w:cstheme="minorHAnsi"/>
                <w:sz w:val="18"/>
                <w:lang w:eastAsia="en-US"/>
              </w:rPr>
              <w:t>El órgano sustantivo, en el plazo de quince días desde que adopte la decisión de autorizar o denegar el proyecto, remitirá al «Diario Oficial de Extremadura», para su publicación, un extracto del contenido de dicha decisión.</w:t>
            </w:r>
          </w:p>
          <w:p w14:paraId="17D12A9E" w14:textId="77777777" w:rsidR="00D35FF0" w:rsidRDefault="00D35FF0"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p>
          <w:p w14:paraId="57030D74" w14:textId="77777777" w:rsidR="00D35FF0" w:rsidRDefault="00D35FF0"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p>
          <w:p w14:paraId="398EB498" w14:textId="77777777" w:rsidR="00D35FF0" w:rsidRDefault="00D35FF0"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p>
          <w:p w14:paraId="17FB6BF4" w14:textId="77777777" w:rsidR="00D35FF0" w:rsidRDefault="00D35FF0"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p>
          <w:p w14:paraId="14553D7C" w14:textId="77777777" w:rsidR="00D35FF0" w:rsidRDefault="00D35FF0"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p>
          <w:p w14:paraId="05A4CB01" w14:textId="77777777" w:rsidR="00D35FF0" w:rsidRDefault="00D35FF0"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p>
          <w:p w14:paraId="6707E27A" w14:textId="77777777" w:rsidR="00D35FF0" w:rsidRDefault="00D35FF0"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p>
          <w:p w14:paraId="6F2D00DE" w14:textId="77777777" w:rsidR="00D35FF0" w:rsidRDefault="00D35FF0"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p>
          <w:p w14:paraId="5910977B" w14:textId="77777777" w:rsidR="00D35FF0" w:rsidRDefault="00D35FF0"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p>
          <w:p w14:paraId="71BAF152" w14:textId="77777777" w:rsidR="00D35FF0" w:rsidRDefault="00D35FF0"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p>
          <w:p w14:paraId="52ECA005" w14:textId="77777777" w:rsidR="00D35FF0" w:rsidRDefault="00D35FF0"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p>
          <w:p w14:paraId="22B04874" w14:textId="77777777" w:rsidR="00D35FF0" w:rsidRDefault="00D35FF0"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p>
          <w:p w14:paraId="09725D87" w14:textId="77777777" w:rsidR="00D35FF0" w:rsidRDefault="00D35FF0"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p>
          <w:p w14:paraId="13D6F266" w14:textId="77777777" w:rsidR="00D35FF0" w:rsidRDefault="00D35FF0"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p>
          <w:p w14:paraId="709D047F" w14:textId="77777777" w:rsidR="00D35FF0" w:rsidRDefault="00D35FF0"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p>
          <w:p w14:paraId="05D63939" w14:textId="77777777" w:rsidR="00D35FF0" w:rsidRDefault="00D35FF0"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p>
          <w:p w14:paraId="5B9AD704" w14:textId="77777777" w:rsidR="00D35FF0" w:rsidRDefault="00D35FF0"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p>
          <w:p w14:paraId="1452054F" w14:textId="77777777" w:rsidR="00D35FF0" w:rsidRDefault="00D35FF0"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p>
          <w:p w14:paraId="5659AA75" w14:textId="77777777" w:rsidR="00D35FF0" w:rsidRDefault="00D35FF0"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p>
          <w:p w14:paraId="4C10FBB8" w14:textId="77777777" w:rsidR="00D35FF0" w:rsidRDefault="00D35FF0"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p>
          <w:p w14:paraId="00B8F7CB" w14:textId="77777777" w:rsidR="00D35FF0" w:rsidRDefault="00D35FF0"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p>
          <w:p w14:paraId="48A0F1DF" w14:textId="732BEAFB" w:rsidR="00D35FF0" w:rsidRDefault="00D35FF0"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p>
          <w:p w14:paraId="76E28FCC" w14:textId="77777777" w:rsidR="007F6023" w:rsidRDefault="007F6023"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p>
          <w:p w14:paraId="1FC1E0FC" w14:textId="1CA2C165" w:rsidR="005A5708" w:rsidRPr="005A5708" w:rsidRDefault="005A5708" w:rsidP="0052019F">
            <w:pPr>
              <w:pStyle w:val="parrafo2"/>
              <w:spacing w:before="0" w:beforeAutospacing="0" w:after="0" w:afterAutospacing="0"/>
              <w:ind w:firstLine="357"/>
              <w:jc w:val="both"/>
              <w:rPr>
                <w:rFonts w:ascii="Verdana" w:hAnsi="Verdana"/>
                <w:color w:val="000000"/>
              </w:rPr>
            </w:pPr>
            <w:r w:rsidRPr="005A5708">
              <w:rPr>
                <w:rFonts w:ascii="Century Gothic" w:eastAsiaTheme="minorHAnsi" w:hAnsi="Century Gothic" w:cstheme="minorHAnsi"/>
                <w:sz w:val="18"/>
                <w:lang w:eastAsia="en-US"/>
              </w:rPr>
              <w:t xml:space="preserve">Asimismo, publicará en su sede electrónica la decisión sobre la autorización o denegación del proyecto y una referencia al diario oficial correspondiente en el que se publicó el </w:t>
            </w:r>
            <w:r w:rsidR="0012252B">
              <w:rPr>
                <w:rFonts w:ascii="Century Gothic" w:eastAsiaTheme="minorHAnsi" w:hAnsi="Century Gothic" w:cstheme="minorHAnsi"/>
                <w:sz w:val="18"/>
                <w:lang w:eastAsia="en-US"/>
              </w:rPr>
              <w:t>Informes</w:t>
            </w:r>
            <w:r w:rsidRPr="005A5708">
              <w:rPr>
                <w:rFonts w:ascii="Century Gothic" w:eastAsiaTheme="minorHAnsi" w:hAnsi="Century Gothic" w:cstheme="minorHAnsi"/>
                <w:sz w:val="18"/>
                <w:lang w:eastAsia="en-US"/>
              </w:rPr>
              <w:t xml:space="preserve"> de impacto ambiental.</w:t>
            </w:r>
          </w:p>
          <w:p w14:paraId="3B6B9D93" w14:textId="77777777" w:rsidR="006A76F3" w:rsidRPr="003D35E2" w:rsidRDefault="006A76F3"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p>
        </w:tc>
        <w:tc>
          <w:tcPr>
            <w:tcW w:w="5032" w:type="dxa"/>
          </w:tcPr>
          <w:p w14:paraId="17A9B908" w14:textId="77777777" w:rsidR="005A5708" w:rsidRPr="005A5708" w:rsidRDefault="005A5708" w:rsidP="0052019F">
            <w:pPr>
              <w:pStyle w:val="parrafo2"/>
              <w:spacing w:before="0" w:beforeAutospacing="0" w:after="0" w:afterAutospacing="0"/>
              <w:ind w:firstLine="357"/>
              <w:jc w:val="both"/>
              <w:rPr>
                <w:rFonts w:ascii="Century Gothic" w:eastAsiaTheme="minorHAnsi" w:hAnsi="Century Gothic" w:cstheme="minorHAnsi"/>
                <w:color w:val="0070C0"/>
                <w:sz w:val="18"/>
                <w:lang w:eastAsia="en-US"/>
              </w:rPr>
            </w:pPr>
            <w:r w:rsidRPr="005A5708">
              <w:rPr>
                <w:rFonts w:ascii="Century Gothic" w:eastAsiaTheme="minorHAnsi" w:hAnsi="Century Gothic" w:cstheme="minorHAnsi"/>
                <w:color w:val="0070C0"/>
                <w:sz w:val="18"/>
                <w:lang w:eastAsia="en-US"/>
              </w:rPr>
              <w:t xml:space="preserve">1. El órgano sustantivo deberá tener debidamente en cuenta, en el procedimiento de autorización del proyecto, la evaluación de impacto ambiental efectuada, incluidos los resultados de las consultas. </w:t>
            </w:r>
          </w:p>
          <w:p w14:paraId="652C238C" w14:textId="05D73521" w:rsidR="005A5708" w:rsidRPr="005A5708" w:rsidRDefault="005A5708" w:rsidP="0052019F">
            <w:pPr>
              <w:pStyle w:val="parrafo2"/>
              <w:spacing w:before="0" w:beforeAutospacing="0" w:after="0" w:afterAutospacing="0"/>
              <w:ind w:firstLine="357"/>
              <w:jc w:val="both"/>
              <w:rPr>
                <w:rFonts w:ascii="Century Gothic" w:eastAsiaTheme="minorHAnsi" w:hAnsi="Century Gothic" w:cstheme="minorHAnsi"/>
                <w:color w:val="0070C0"/>
                <w:sz w:val="18"/>
                <w:lang w:eastAsia="en-US"/>
              </w:rPr>
            </w:pPr>
            <w:r w:rsidRPr="005A5708">
              <w:rPr>
                <w:rFonts w:ascii="Century Gothic" w:eastAsiaTheme="minorHAnsi" w:hAnsi="Century Gothic" w:cstheme="minorHAnsi"/>
                <w:color w:val="0070C0"/>
                <w:sz w:val="18"/>
                <w:lang w:eastAsia="en-US"/>
              </w:rPr>
              <w:t xml:space="preserve">2. La decisión del órgano sustantivo de conceder la autorización incluirá, como mínimo, la siguiente </w:t>
            </w:r>
            <w:r w:rsidR="0012252B">
              <w:rPr>
                <w:rFonts w:ascii="Century Gothic" w:eastAsiaTheme="minorHAnsi" w:hAnsi="Century Gothic" w:cstheme="minorHAnsi"/>
                <w:color w:val="0070C0"/>
                <w:sz w:val="18"/>
                <w:lang w:eastAsia="en-US"/>
              </w:rPr>
              <w:t>Información</w:t>
            </w:r>
            <w:r w:rsidRPr="005A5708">
              <w:rPr>
                <w:rFonts w:ascii="Century Gothic" w:eastAsiaTheme="minorHAnsi" w:hAnsi="Century Gothic" w:cstheme="minorHAnsi"/>
                <w:color w:val="0070C0"/>
                <w:sz w:val="18"/>
                <w:lang w:eastAsia="en-US"/>
              </w:rPr>
              <w:t xml:space="preserve">: </w:t>
            </w:r>
          </w:p>
          <w:p w14:paraId="695CA22D" w14:textId="39CD23B3" w:rsidR="005A5708" w:rsidRPr="005A5708" w:rsidRDefault="005A5708" w:rsidP="0052019F">
            <w:pPr>
              <w:pStyle w:val="parrafo2"/>
              <w:spacing w:before="0" w:beforeAutospacing="0" w:after="0" w:afterAutospacing="0"/>
              <w:ind w:firstLine="357"/>
              <w:jc w:val="both"/>
              <w:rPr>
                <w:rFonts w:ascii="Century Gothic" w:eastAsiaTheme="minorHAnsi" w:hAnsi="Century Gothic" w:cstheme="minorHAnsi"/>
                <w:color w:val="0070C0"/>
                <w:sz w:val="18"/>
                <w:lang w:eastAsia="en-US"/>
              </w:rPr>
            </w:pPr>
            <w:r w:rsidRPr="005A5708">
              <w:rPr>
                <w:rFonts w:ascii="Century Gothic" w:eastAsiaTheme="minorHAnsi" w:hAnsi="Century Gothic" w:cstheme="minorHAnsi"/>
                <w:color w:val="0070C0"/>
                <w:sz w:val="18"/>
                <w:lang w:eastAsia="en-US"/>
              </w:rPr>
              <w:t xml:space="preserve">a) La conclusión del </w:t>
            </w:r>
            <w:r w:rsidR="0012252B">
              <w:rPr>
                <w:rFonts w:ascii="Century Gothic" w:eastAsiaTheme="minorHAnsi" w:hAnsi="Century Gothic" w:cstheme="minorHAnsi"/>
                <w:color w:val="0070C0"/>
                <w:sz w:val="18"/>
                <w:lang w:eastAsia="en-US"/>
              </w:rPr>
              <w:t>Informes</w:t>
            </w:r>
            <w:r w:rsidRPr="005A5708">
              <w:rPr>
                <w:rFonts w:ascii="Century Gothic" w:eastAsiaTheme="minorHAnsi" w:hAnsi="Century Gothic" w:cstheme="minorHAnsi"/>
                <w:color w:val="0070C0"/>
                <w:sz w:val="18"/>
                <w:lang w:eastAsia="en-US"/>
              </w:rPr>
              <w:t xml:space="preserve"> de impacto ambiental sobre los efectos significativos del proyecto en el medio ambiente. </w:t>
            </w:r>
          </w:p>
          <w:p w14:paraId="21C67CE7" w14:textId="4B358DC8" w:rsidR="005A5708" w:rsidRPr="005A5708" w:rsidRDefault="005A5708" w:rsidP="0052019F">
            <w:pPr>
              <w:pStyle w:val="parrafo2"/>
              <w:spacing w:before="0" w:beforeAutospacing="0" w:after="0" w:afterAutospacing="0"/>
              <w:ind w:firstLine="357"/>
              <w:jc w:val="both"/>
              <w:rPr>
                <w:rFonts w:ascii="Century Gothic" w:eastAsiaTheme="minorHAnsi" w:hAnsi="Century Gothic" w:cstheme="minorHAnsi"/>
                <w:color w:val="0070C0"/>
                <w:sz w:val="18"/>
                <w:lang w:eastAsia="en-US"/>
              </w:rPr>
            </w:pPr>
            <w:r w:rsidRPr="005A5708">
              <w:rPr>
                <w:rFonts w:ascii="Century Gothic" w:eastAsiaTheme="minorHAnsi" w:hAnsi="Century Gothic" w:cstheme="minorHAnsi"/>
                <w:color w:val="0070C0"/>
                <w:sz w:val="18"/>
                <w:lang w:eastAsia="en-US"/>
              </w:rPr>
              <w:t xml:space="preserve">b) Las condiciones ambientales establecidas en el </w:t>
            </w:r>
            <w:r w:rsidR="0012252B">
              <w:rPr>
                <w:rFonts w:ascii="Century Gothic" w:eastAsiaTheme="minorHAnsi" w:hAnsi="Century Gothic" w:cstheme="minorHAnsi"/>
                <w:color w:val="0070C0"/>
                <w:sz w:val="18"/>
                <w:lang w:eastAsia="en-US"/>
              </w:rPr>
              <w:t>Informes</w:t>
            </w:r>
            <w:r w:rsidRPr="005A5708">
              <w:rPr>
                <w:rFonts w:ascii="Century Gothic" w:eastAsiaTheme="minorHAnsi" w:hAnsi="Century Gothic" w:cstheme="minorHAnsi"/>
                <w:color w:val="0070C0"/>
                <w:sz w:val="18"/>
                <w:lang w:eastAsia="en-US"/>
              </w:rPr>
              <w:t xml:space="preserve"> de impacto ambiental, así como una descripción de las características del proyecto y las medidas previstas para prevenir, corregir y compensar y, si fuera posible, contrarrestar efectos adversos significativos en el medio ambiente, así como, en su caso, medidas de seguimiento y el órgano encargado del mismo. </w:t>
            </w:r>
          </w:p>
          <w:p w14:paraId="73A2F73D" w14:textId="77777777" w:rsidR="006A76F3" w:rsidRPr="00D35FF0" w:rsidRDefault="005A5708" w:rsidP="0052019F">
            <w:pPr>
              <w:pStyle w:val="parrafo2"/>
              <w:spacing w:before="0" w:beforeAutospacing="0" w:after="0" w:afterAutospacing="0"/>
              <w:ind w:firstLine="357"/>
              <w:jc w:val="both"/>
              <w:rPr>
                <w:rFonts w:ascii="Century Gothic" w:eastAsiaTheme="minorHAnsi" w:hAnsi="Century Gothic" w:cstheme="minorHAnsi"/>
                <w:color w:val="0070C0"/>
                <w:sz w:val="18"/>
                <w:lang w:eastAsia="en-US"/>
              </w:rPr>
            </w:pPr>
            <w:r w:rsidRPr="00D35FF0">
              <w:rPr>
                <w:rFonts w:ascii="Century Gothic" w:eastAsiaTheme="minorHAnsi" w:hAnsi="Century Gothic" w:cstheme="minorHAnsi"/>
                <w:color w:val="0070C0"/>
                <w:sz w:val="18"/>
                <w:lang w:eastAsia="en-US"/>
              </w:rPr>
              <w:t>3. La decisión del órgano sustantivo de denegar una autorización indicará las principales razones de la denegación.</w:t>
            </w:r>
          </w:p>
          <w:p w14:paraId="6E134EE8" w14:textId="77777777" w:rsidR="00D35FF0" w:rsidRPr="00D35FF0" w:rsidRDefault="00D35FF0" w:rsidP="0052019F">
            <w:pPr>
              <w:pStyle w:val="parrafo2"/>
              <w:spacing w:before="0" w:beforeAutospacing="0" w:after="0" w:afterAutospacing="0"/>
              <w:ind w:firstLine="357"/>
              <w:jc w:val="both"/>
              <w:rPr>
                <w:rFonts w:ascii="Century Gothic" w:eastAsiaTheme="minorHAnsi" w:hAnsi="Century Gothic" w:cstheme="minorHAnsi"/>
                <w:color w:val="0070C0"/>
                <w:sz w:val="18"/>
                <w:lang w:eastAsia="en-US"/>
              </w:rPr>
            </w:pPr>
            <w:r w:rsidRPr="00D35FF0">
              <w:rPr>
                <w:rFonts w:ascii="Century Gothic" w:eastAsiaTheme="minorHAnsi" w:hAnsi="Century Gothic" w:cstheme="minorHAnsi"/>
                <w:color w:val="0070C0"/>
                <w:sz w:val="18"/>
                <w:lang w:eastAsia="en-US"/>
              </w:rPr>
              <w:t xml:space="preserve">4. En el supuesto previsto en artículo 76.2.b), </w:t>
            </w:r>
            <w:r w:rsidRPr="00D35FF0">
              <w:rPr>
                <w:rFonts w:ascii="Century Gothic" w:eastAsiaTheme="minorHAnsi" w:hAnsi="Century Gothic" w:cstheme="minorHAnsi"/>
                <w:b/>
                <w:color w:val="0070C0"/>
                <w:sz w:val="18"/>
                <w:lang w:eastAsia="en-US"/>
              </w:rPr>
              <w:t>en el plazo más breve posible</w:t>
            </w:r>
            <w:r w:rsidRPr="00D35FF0">
              <w:rPr>
                <w:rFonts w:ascii="Century Gothic" w:eastAsiaTheme="minorHAnsi" w:hAnsi="Century Gothic" w:cstheme="minorHAnsi"/>
                <w:color w:val="0070C0"/>
                <w:sz w:val="18"/>
                <w:lang w:eastAsia="en-US"/>
              </w:rPr>
              <w:t xml:space="preserve"> y, en todo caso, en los </w:t>
            </w:r>
            <w:r w:rsidRPr="00D35FF0">
              <w:rPr>
                <w:rFonts w:ascii="Century Gothic" w:eastAsiaTheme="minorHAnsi" w:hAnsi="Century Gothic" w:cstheme="minorHAnsi"/>
                <w:b/>
                <w:color w:val="0070C0"/>
                <w:sz w:val="18"/>
                <w:lang w:eastAsia="en-US"/>
              </w:rPr>
              <w:t>diez días hábiles</w:t>
            </w:r>
            <w:r w:rsidRPr="00D35FF0">
              <w:rPr>
                <w:rFonts w:ascii="Century Gothic" w:eastAsiaTheme="minorHAnsi" w:hAnsi="Century Gothic" w:cstheme="minorHAnsi"/>
                <w:color w:val="0070C0"/>
                <w:sz w:val="18"/>
                <w:lang w:eastAsia="en-US"/>
              </w:rPr>
              <w:t xml:space="preserve"> desde que se adopte la decisión de autorizar o denegar el pro</w:t>
            </w:r>
            <w:r w:rsidRPr="00D35FF0">
              <w:rPr>
                <w:rFonts w:ascii="Century Gothic" w:eastAsiaTheme="minorHAnsi" w:hAnsi="Century Gothic" w:cstheme="minorHAnsi"/>
                <w:color w:val="0070C0"/>
                <w:sz w:val="18"/>
                <w:lang w:eastAsia="en-US"/>
              </w:rPr>
              <w:softHyphen/>
              <w:t xml:space="preserve">yecto por parte del órgano sustantivo, se publicará en el Diario Oficial de Extremadura un extracto del contenido de la decisión adoptada por éste. </w:t>
            </w:r>
          </w:p>
          <w:p w14:paraId="2A88D437" w14:textId="66D7A95C" w:rsidR="00D35FF0" w:rsidRPr="00D35FF0" w:rsidRDefault="00D35FF0" w:rsidP="0052019F">
            <w:pPr>
              <w:pStyle w:val="parrafo2"/>
              <w:spacing w:before="0" w:beforeAutospacing="0" w:after="0" w:afterAutospacing="0"/>
              <w:ind w:firstLine="357"/>
              <w:jc w:val="both"/>
              <w:rPr>
                <w:rFonts w:ascii="Century Gothic" w:eastAsiaTheme="minorHAnsi" w:hAnsi="Century Gothic" w:cstheme="minorHAnsi"/>
                <w:color w:val="0070C0"/>
                <w:sz w:val="18"/>
                <w:lang w:eastAsia="en-US"/>
              </w:rPr>
            </w:pPr>
            <w:r w:rsidRPr="00D35FF0">
              <w:rPr>
                <w:rFonts w:ascii="Century Gothic" w:eastAsiaTheme="minorHAnsi" w:hAnsi="Century Gothic" w:cstheme="minorHAnsi"/>
                <w:color w:val="0070C0"/>
                <w:sz w:val="18"/>
                <w:lang w:eastAsia="en-US"/>
              </w:rPr>
              <w:t xml:space="preserve">Asimismo, el órgano sustantivo publicará en su sede electrónica el contenido de la decisión y las condiciones que eventualmente la acompañen, los principales motivos y consideraciones en los que se basa la decisión, incluida la </w:t>
            </w:r>
            <w:r w:rsidR="0012252B">
              <w:rPr>
                <w:rFonts w:ascii="Century Gothic" w:eastAsiaTheme="minorHAnsi" w:hAnsi="Century Gothic" w:cstheme="minorHAnsi"/>
                <w:color w:val="0070C0"/>
                <w:sz w:val="18"/>
                <w:lang w:eastAsia="en-US"/>
              </w:rPr>
              <w:t>Información</w:t>
            </w:r>
            <w:r w:rsidRPr="00D35FF0">
              <w:rPr>
                <w:rFonts w:ascii="Century Gothic" w:eastAsiaTheme="minorHAnsi" w:hAnsi="Century Gothic" w:cstheme="minorHAnsi"/>
                <w:color w:val="0070C0"/>
                <w:sz w:val="18"/>
                <w:lang w:eastAsia="en-US"/>
              </w:rPr>
              <w:t xml:space="preserve"> recabada de conformidad con el artículo 75, y cómo esa </w:t>
            </w:r>
            <w:r w:rsidR="0012252B">
              <w:rPr>
                <w:rFonts w:ascii="Century Gothic" w:eastAsiaTheme="minorHAnsi" w:hAnsi="Century Gothic" w:cstheme="minorHAnsi"/>
                <w:color w:val="0070C0"/>
                <w:sz w:val="18"/>
                <w:lang w:eastAsia="en-US"/>
              </w:rPr>
              <w:t>Información</w:t>
            </w:r>
            <w:r w:rsidRPr="00D35FF0">
              <w:rPr>
                <w:rFonts w:ascii="Century Gothic" w:eastAsiaTheme="minorHAnsi" w:hAnsi="Century Gothic" w:cstheme="minorHAnsi"/>
                <w:color w:val="0070C0"/>
                <w:sz w:val="18"/>
                <w:lang w:eastAsia="en-US"/>
              </w:rPr>
              <w:t xml:space="preserve"> se ha incorporado o considera</w:t>
            </w:r>
            <w:r w:rsidRPr="00D35FF0">
              <w:rPr>
                <w:rFonts w:ascii="Century Gothic" w:eastAsiaTheme="minorHAnsi" w:hAnsi="Century Gothic" w:cstheme="minorHAnsi"/>
                <w:color w:val="0070C0"/>
                <w:sz w:val="18"/>
                <w:lang w:eastAsia="en-US"/>
              </w:rPr>
              <w:softHyphen/>
              <w:t xml:space="preserve">do, y una referencia al Diario Oficial de Extremadura en el que se publicó el </w:t>
            </w:r>
            <w:r w:rsidR="0012252B">
              <w:rPr>
                <w:rFonts w:ascii="Century Gothic" w:eastAsiaTheme="minorHAnsi" w:hAnsi="Century Gothic" w:cstheme="minorHAnsi"/>
                <w:color w:val="0070C0"/>
                <w:sz w:val="18"/>
                <w:lang w:eastAsia="en-US"/>
              </w:rPr>
              <w:t>Informes</w:t>
            </w:r>
            <w:r w:rsidRPr="00D35FF0">
              <w:rPr>
                <w:rFonts w:ascii="Century Gothic" w:eastAsiaTheme="minorHAnsi" w:hAnsi="Century Gothic" w:cstheme="minorHAnsi"/>
                <w:color w:val="0070C0"/>
                <w:sz w:val="18"/>
                <w:lang w:eastAsia="en-US"/>
              </w:rPr>
              <w:t xml:space="preserve"> de impacto ambiental.</w:t>
            </w:r>
          </w:p>
        </w:tc>
      </w:tr>
      <w:tr w:rsidR="006A76F3" w14:paraId="0A6326D5" w14:textId="77777777" w:rsidTr="006A76F3">
        <w:tc>
          <w:tcPr>
            <w:tcW w:w="5032" w:type="dxa"/>
          </w:tcPr>
          <w:p w14:paraId="25A8A1B3" w14:textId="77777777" w:rsidR="006A76F3" w:rsidRDefault="006A76F3" w:rsidP="0052019F">
            <w:pPr>
              <w:pStyle w:val="Default"/>
              <w:jc w:val="both"/>
              <w:rPr>
                <w:rFonts w:ascii="Century Gothic" w:hAnsi="Century Gothic" w:cstheme="minorHAnsi"/>
                <w:color w:val="221E1F"/>
                <w:sz w:val="22"/>
                <w:szCs w:val="22"/>
              </w:rPr>
            </w:pPr>
            <w:r>
              <w:rPr>
                <w:rFonts w:ascii="Century Gothic" w:hAnsi="Century Gothic" w:cstheme="minorHAnsi"/>
                <w:color w:val="221E1F"/>
                <w:sz w:val="22"/>
                <w:szCs w:val="22"/>
              </w:rPr>
              <w:t>TEXTO INICIAL</w:t>
            </w:r>
          </w:p>
        </w:tc>
        <w:tc>
          <w:tcPr>
            <w:tcW w:w="5032" w:type="dxa"/>
          </w:tcPr>
          <w:p w14:paraId="51502332" w14:textId="77777777" w:rsidR="006A76F3" w:rsidRDefault="006A76F3" w:rsidP="0052019F">
            <w:pPr>
              <w:pStyle w:val="Default"/>
              <w:jc w:val="both"/>
              <w:rPr>
                <w:rFonts w:ascii="Century Gothic" w:hAnsi="Century Gothic" w:cstheme="minorHAnsi"/>
                <w:color w:val="221E1F"/>
                <w:sz w:val="22"/>
                <w:szCs w:val="22"/>
              </w:rPr>
            </w:pPr>
            <w:r>
              <w:rPr>
                <w:rFonts w:ascii="Century Gothic" w:hAnsi="Century Gothic" w:cstheme="minorHAnsi"/>
                <w:color w:val="221E1F"/>
                <w:sz w:val="22"/>
                <w:szCs w:val="22"/>
              </w:rPr>
              <w:t>TEXTO REFORMADO</w:t>
            </w:r>
          </w:p>
        </w:tc>
      </w:tr>
    </w:tbl>
    <w:p w14:paraId="3E22A4EB" w14:textId="18D581EA" w:rsidR="006A76F3" w:rsidRDefault="006A76F3" w:rsidP="0052019F">
      <w:pPr>
        <w:spacing w:after="0"/>
        <w:jc w:val="both"/>
        <w:rPr>
          <w:rFonts w:cstheme="minorHAnsi"/>
          <w:color w:val="221E1F"/>
          <w:highlight w:val="yellow"/>
        </w:rPr>
      </w:pPr>
    </w:p>
    <w:p w14:paraId="7073EF19" w14:textId="6FA0C416" w:rsidR="006A76F3" w:rsidRPr="00D35FF0" w:rsidRDefault="006A76F3" w:rsidP="0052019F">
      <w:pPr>
        <w:pStyle w:val="Ttulo2"/>
        <w:jc w:val="both"/>
      </w:pPr>
      <w:r w:rsidRPr="00D35FF0">
        <w:t xml:space="preserve">Artículo </w:t>
      </w:r>
      <w:r w:rsidR="00D35FF0" w:rsidRPr="00D35FF0">
        <w:t>80</w:t>
      </w:r>
      <w:r w:rsidRPr="00D35FF0">
        <w:t>.</w:t>
      </w:r>
      <w:r w:rsidR="00D35FF0" w:rsidRPr="00D35FF0">
        <w:t xml:space="preserve"> Solicitud de sometimiento a evaluación de impacto ambiental abreviada.</w:t>
      </w:r>
    </w:p>
    <w:p w14:paraId="2AA87CDB" w14:textId="7D9E369D" w:rsidR="006A76F3" w:rsidRPr="000B7E00" w:rsidRDefault="006A76F3" w:rsidP="0052019F">
      <w:pPr>
        <w:pStyle w:val="Default"/>
        <w:jc w:val="both"/>
        <w:rPr>
          <w:rFonts w:ascii="Century Gothic" w:hAnsi="Century Gothic" w:cstheme="minorHAnsi"/>
          <w:i/>
          <w:color w:val="C00000"/>
          <w:sz w:val="20"/>
          <w:szCs w:val="20"/>
        </w:rPr>
      </w:pPr>
      <w:r w:rsidRPr="000B7E00">
        <w:rPr>
          <w:rFonts w:ascii="Century Gothic" w:hAnsi="Century Gothic" w:cstheme="minorHAnsi"/>
          <w:i/>
          <w:color w:val="C00000"/>
          <w:sz w:val="20"/>
          <w:szCs w:val="20"/>
        </w:rPr>
        <w:t>Se modifica el procedimiento por el art. 10.</w:t>
      </w:r>
      <w:r w:rsidR="00D35FF0" w:rsidRPr="000B7E00">
        <w:rPr>
          <w:rFonts w:ascii="Century Gothic" w:hAnsi="Century Gothic" w:cstheme="minorHAnsi"/>
          <w:i/>
          <w:color w:val="C00000"/>
          <w:sz w:val="20"/>
          <w:szCs w:val="20"/>
        </w:rPr>
        <w:t>29</w:t>
      </w:r>
      <w:r w:rsidRPr="000B7E00">
        <w:rPr>
          <w:rFonts w:ascii="Century Gothic" w:hAnsi="Century Gothic" w:cstheme="minorHAnsi"/>
          <w:i/>
          <w:color w:val="C00000"/>
          <w:sz w:val="20"/>
          <w:szCs w:val="20"/>
        </w:rPr>
        <w:t xml:space="preserve"> de la Ley 5/2022.</w:t>
      </w:r>
    </w:p>
    <w:p w14:paraId="1CCAB142" w14:textId="1EEC6A00" w:rsidR="006A76F3" w:rsidRPr="009A35D6" w:rsidRDefault="00B0363D" w:rsidP="0052019F">
      <w:pPr>
        <w:pStyle w:val="Ttulo3"/>
        <w:jc w:val="both"/>
      </w:pPr>
      <w:r>
        <w:t>MÁS INFORMACIÓN</w:t>
      </w:r>
    </w:p>
    <w:tbl>
      <w:tblPr>
        <w:tblStyle w:val="Tablaconcuadrcula"/>
        <w:tblW w:w="10064" w:type="dxa"/>
        <w:tblInd w:w="137" w:type="dxa"/>
        <w:tblLook w:val="04A0" w:firstRow="1" w:lastRow="0" w:firstColumn="1" w:lastColumn="0" w:noHBand="0" w:noVBand="1"/>
      </w:tblPr>
      <w:tblGrid>
        <w:gridCol w:w="5032"/>
        <w:gridCol w:w="5032"/>
      </w:tblGrid>
      <w:tr w:rsidR="006A76F3" w14:paraId="280ACFF8" w14:textId="77777777" w:rsidTr="006A76F3">
        <w:tc>
          <w:tcPr>
            <w:tcW w:w="5032" w:type="dxa"/>
          </w:tcPr>
          <w:p w14:paraId="26FEE055" w14:textId="77777777" w:rsidR="006A76F3" w:rsidRDefault="006A76F3" w:rsidP="0052019F">
            <w:pPr>
              <w:pStyle w:val="Default"/>
              <w:jc w:val="both"/>
              <w:rPr>
                <w:rFonts w:ascii="Century Gothic" w:hAnsi="Century Gothic" w:cstheme="minorHAnsi"/>
                <w:color w:val="221E1F"/>
                <w:sz w:val="22"/>
                <w:szCs w:val="22"/>
              </w:rPr>
            </w:pPr>
            <w:r>
              <w:rPr>
                <w:rFonts w:ascii="Century Gothic" w:hAnsi="Century Gothic" w:cstheme="minorHAnsi"/>
                <w:color w:val="221E1F"/>
                <w:sz w:val="22"/>
                <w:szCs w:val="22"/>
              </w:rPr>
              <w:t>TEXTO INICIAL</w:t>
            </w:r>
          </w:p>
        </w:tc>
        <w:tc>
          <w:tcPr>
            <w:tcW w:w="5032" w:type="dxa"/>
          </w:tcPr>
          <w:p w14:paraId="1AF0EEEE" w14:textId="77777777" w:rsidR="006A76F3" w:rsidRDefault="006A76F3" w:rsidP="0052019F">
            <w:pPr>
              <w:pStyle w:val="Default"/>
              <w:jc w:val="both"/>
              <w:rPr>
                <w:rFonts w:ascii="Century Gothic" w:hAnsi="Century Gothic" w:cstheme="minorHAnsi"/>
                <w:color w:val="221E1F"/>
                <w:sz w:val="22"/>
                <w:szCs w:val="22"/>
              </w:rPr>
            </w:pPr>
            <w:r>
              <w:rPr>
                <w:rFonts w:ascii="Century Gothic" w:hAnsi="Century Gothic" w:cstheme="minorHAnsi"/>
                <w:color w:val="221E1F"/>
                <w:sz w:val="22"/>
                <w:szCs w:val="22"/>
              </w:rPr>
              <w:t>TEXTO REFORMADO</w:t>
            </w:r>
          </w:p>
        </w:tc>
      </w:tr>
      <w:tr w:rsidR="006A76F3" w14:paraId="53FA448A" w14:textId="77777777" w:rsidTr="006A76F3">
        <w:tc>
          <w:tcPr>
            <w:tcW w:w="5032" w:type="dxa"/>
          </w:tcPr>
          <w:p w14:paraId="58552699" w14:textId="77777777" w:rsidR="00D35FF0" w:rsidRPr="00D35FF0" w:rsidRDefault="00D35FF0"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r w:rsidRPr="00D35FF0">
              <w:rPr>
                <w:rFonts w:ascii="Century Gothic" w:eastAsiaTheme="minorHAnsi" w:hAnsi="Century Gothic" w:cstheme="minorHAnsi"/>
                <w:sz w:val="18"/>
                <w:lang w:eastAsia="en-US"/>
              </w:rPr>
              <w:t>1. Solicitud de sometimiento del proyecto a evaluación de impacto ambiental abreviada por el promotor ante el órgano sustantivo. La solicitud se acompañará de un documento ambiental abreviado del proyecto con, al menos, el siguiente contenido:</w:t>
            </w:r>
          </w:p>
          <w:p w14:paraId="55B68F47" w14:textId="2AE06C44" w:rsidR="00D35FF0" w:rsidRPr="00D35FF0" w:rsidRDefault="00D35FF0"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r w:rsidRPr="00D35FF0">
              <w:rPr>
                <w:rFonts w:ascii="Century Gothic" w:eastAsiaTheme="minorHAnsi" w:hAnsi="Century Gothic" w:cstheme="minorHAnsi"/>
                <w:sz w:val="18"/>
                <w:lang w:eastAsia="en-US"/>
              </w:rPr>
              <w:t xml:space="preserve">a) </w:t>
            </w:r>
            <w:r>
              <w:rPr>
                <w:rFonts w:ascii="Century Gothic" w:eastAsiaTheme="minorHAnsi" w:hAnsi="Century Gothic" w:cstheme="minorHAnsi"/>
                <w:sz w:val="18"/>
                <w:lang w:eastAsia="en-US"/>
              </w:rPr>
              <w:t>…</w:t>
            </w:r>
          </w:p>
          <w:p w14:paraId="3FFC9E40" w14:textId="77777777" w:rsidR="00D35FF0" w:rsidRDefault="00D35FF0"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p>
          <w:p w14:paraId="187EDAF1" w14:textId="77777777" w:rsidR="00D35FF0" w:rsidRDefault="00D35FF0"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p>
          <w:p w14:paraId="1CBC41ED" w14:textId="13289F95" w:rsidR="00D35FF0" w:rsidRPr="00D35FF0" w:rsidRDefault="00D35FF0"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r w:rsidRPr="00D35FF0">
              <w:rPr>
                <w:rFonts w:ascii="Century Gothic" w:eastAsiaTheme="minorHAnsi" w:hAnsi="Century Gothic" w:cstheme="minorHAnsi"/>
                <w:sz w:val="18"/>
                <w:lang w:eastAsia="en-US"/>
              </w:rPr>
              <w:t>2. No obstante, el promotor presentará la documentación a la que se hace referencia en el punto anterior ante el órgano ambiental, para aquellos proyectos en los que no exista órgano sustantivo, o siéndolo la Administración local, la actividad esté sometida a autorización ambiental integrada o unificada.</w:t>
            </w:r>
          </w:p>
          <w:p w14:paraId="7D39EB6C" w14:textId="77777777" w:rsidR="00D35FF0" w:rsidRPr="00D35FF0" w:rsidRDefault="00D35FF0"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r w:rsidRPr="00D35FF0">
              <w:rPr>
                <w:rFonts w:ascii="Century Gothic" w:eastAsiaTheme="minorHAnsi" w:hAnsi="Century Gothic" w:cstheme="minorHAnsi"/>
                <w:sz w:val="18"/>
                <w:lang w:eastAsia="en-US"/>
              </w:rPr>
              <w:t>3. El órgano sustantivo, con carácter previo a la resolución administrativa que se adopte para la realización o, en su caso, autorización de la obra, instalación o actividad de que se trate, remitirá al órgano ambiental el documento ambiental abreviado acompañado, en su caso, de las observaciones que estime oportunas. Dicha remisión deberá hacerse en el plazo máximo de 15 días. En el caso de proyectos no sujetos a la obtención de autorización o licencia administrativa previa, la solicitud se presentará directamente ante el órgano ambiental.</w:t>
            </w:r>
          </w:p>
          <w:p w14:paraId="320995A2" w14:textId="77777777" w:rsidR="00D35FF0" w:rsidRPr="00D35FF0" w:rsidRDefault="00D35FF0"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r w:rsidRPr="00D35FF0">
              <w:rPr>
                <w:rFonts w:ascii="Century Gothic" w:eastAsiaTheme="minorHAnsi" w:hAnsi="Century Gothic" w:cstheme="minorHAnsi"/>
                <w:sz w:val="18"/>
                <w:lang w:eastAsia="en-US"/>
              </w:rPr>
              <w:t>4. La no aportación de la documentación acreditativa del pago de la tasa junto con la solicitud de autorización evaluación de impacto ambiental abreviada implicará que no se inicie la tramitación del procedimiento hasta que se haya efectuado y acreditado el pago correspondiente.</w:t>
            </w:r>
          </w:p>
          <w:p w14:paraId="41D916B7" w14:textId="77777777" w:rsidR="006A76F3" w:rsidRPr="003D35E2" w:rsidRDefault="006A76F3"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p>
        </w:tc>
        <w:tc>
          <w:tcPr>
            <w:tcW w:w="5032" w:type="dxa"/>
          </w:tcPr>
          <w:p w14:paraId="33EF5592" w14:textId="77777777" w:rsidR="00D35FF0" w:rsidRPr="00D35FF0" w:rsidRDefault="00D35FF0"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r w:rsidRPr="00D35FF0">
              <w:rPr>
                <w:rFonts w:ascii="Century Gothic" w:eastAsiaTheme="minorHAnsi" w:hAnsi="Century Gothic" w:cstheme="minorHAnsi"/>
                <w:sz w:val="18"/>
                <w:lang w:eastAsia="en-US"/>
              </w:rPr>
              <w:t xml:space="preserve">1. El promotor presentará </w:t>
            </w:r>
            <w:r w:rsidRPr="00D35FF0">
              <w:rPr>
                <w:rFonts w:ascii="Century Gothic" w:eastAsiaTheme="minorHAnsi" w:hAnsi="Century Gothic" w:cstheme="minorHAnsi"/>
                <w:color w:val="0070C0"/>
                <w:sz w:val="18"/>
                <w:lang w:eastAsia="en-US"/>
              </w:rPr>
              <w:t xml:space="preserve">ante el órgano sustantivo </w:t>
            </w:r>
            <w:r w:rsidRPr="00D35FF0">
              <w:rPr>
                <w:rFonts w:ascii="Century Gothic" w:eastAsiaTheme="minorHAnsi" w:hAnsi="Century Gothic" w:cstheme="minorHAnsi"/>
                <w:sz w:val="18"/>
                <w:lang w:eastAsia="en-US"/>
              </w:rPr>
              <w:t>la solicitud de sometimiento del pro</w:t>
            </w:r>
            <w:r w:rsidRPr="00D35FF0">
              <w:rPr>
                <w:rFonts w:ascii="Century Gothic" w:eastAsiaTheme="minorHAnsi" w:hAnsi="Century Gothic" w:cstheme="minorHAnsi"/>
                <w:sz w:val="18"/>
                <w:lang w:eastAsia="en-US"/>
              </w:rPr>
              <w:softHyphen/>
              <w:t xml:space="preserve">yecto a evaluación de impacto ambiental abreviada, acompañada de un documento ambiental abreviado del proyecto con, al menos, el siguiente contenido: </w:t>
            </w:r>
          </w:p>
          <w:p w14:paraId="7FB289E4" w14:textId="6F1BEC52" w:rsidR="00D35FF0" w:rsidRPr="00D35FF0" w:rsidRDefault="00D35FF0"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r w:rsidRPr="00D35FF0">
              <w:rPr>
                <w:rFonts w:ascii="Century Gothic" w:eastAsiaTheme="minorHAnsi" w:hAnsi="Century Gothic" w:cstheme="minorHAnsi"/>
                <w:sz w:val="18"/>
                <w:lang w:eastAsia="en-US"/>
              </w:rPr>
              <w:t xml:space="preserve">a) </w:t>
            </w:r>
            <w:r>
              <w:rPr>
                <w:rFonts w:ascii="Century Gothic" w:eastAsiaTheme="minorHAnsi" w:hAnsi="Century Gothic" w:cstheme="minorHAnsi"/>
                <w:sz w:val="18"/>
                <w:lang w:eastAsia="en-US"/>
              </w:rPr>
              <w:t>…</w:t>
            </w:r>
            <w:r w:rsidRPr="00D35FF0">
              <w:rPr>
                <w:rFonts w:ascii="Century Gothic" w:eastAsiaTheme="minorHAnsi" w:hAnsi="Century Gothic" w:cstheme="minorHAnsi"/>
                <w:sz w:val="18"/>
                <w:lang w:eastAsia="en-US"/>
              </w:rPr>
              <w:t xml:space="preserve"> </w:t>
            </w:r>
          </w:p>
          <w:p w14:paraId="2787506E" w14:textId="77777777" w:rsidR="00D35FF0" w:rsidRPr="00D35FF0" w:rsidRDefault="00D35FF0" w:rsidP="0052019F">
            <w:pPr>
              <w:pStyle w:val="parrafo2"/>
              <w:spacing w:before="0" w:beforeAutospacing="0" w:after="0" w:afterAutospacing="0"/>
              <w:ind w:firstLine="357"/>
              <w:jc w:val="both"/>
              <w:rPr>
                <w:rFonts w:ascii="Century Gothic" w:eastAsiaTheme="minorHAnsi" w:hAnsi="Century Gothic" w:cstheme="minorHAnsi"/>
                <w:color w:val="0070C0"/>
                <w:sz w:val="18"/>
                <w:lang w:eastAsia="en-US"/>
              </w:rPr>
            </w:pPr>
            <w:r w:rsidRPr="00D35FF0">
              <w:rPr>
                <w:rFonts w:ascii="Century Gothic" w:eastAsiaTheme="minorHAnsi" w:hAnsi="Century Gothic" w:cstheme="minorHAnsi"/>
                <w:color w:val="0070C0"/>
                <w:sz w:val="18"/>
                <w:lang w:eastAsia="en-US"/>
              </w:rPr>
              <w:t>i) Documentación acreditativa de haber solicitado autorización del proyecto ante el ór</w:t>
            </w:r>
            <w:r w:rsidRPr="00D35FF0">
              <w:rPr>
                <w:rFonts w:ascii="Century Gothic" w:eastAsiaTheme="minorHAnsi" w:hAnsi="Century Gothic" w:cstheme="minorHAnsi"/>
                <w:color w:val="0070C0"/>
                <w:sz w:val="18"/>
                <w:lang w:eastAsia="en-US"/>
              </w:rPr>
              <w:softHyphen/>
              <w:t xml:space="preserve">gano sustantivo. </w:t>
            </w:r>
          </w:p>
          <w:p w14:paraId="71337AAE" w14:textId="77777777" w:rsidR="00D35FF0" w:rsidRDefault="00D35FF0"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p>
          <w:p w14:paraId="2B084300" w14:textId="77777777" w:rsidR="00D35FF0" w:rsidRDefault="00D35FF0"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p>
          <w:p w14:paraId="364C61ED" w14:textId="77777777" w:rsidR="00D35FF0" w:rsidRDefault="00D35FF0"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p>
          <w:p w14:paraId="0CC14AE6" w14:textId="77777777" w:rsidR="00D35FF0" w:rsidRDefault="00D35FF0"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p>
          <w:p w14:paraId="6ABDE924" w14:textId="77777777" w:rsidR="00D35FF0" w:rsidRDefault="00D35FF0"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p>
          <w:p w14:paraId="06FC3CCC" w14:textId="77777777" w:rsidR="00D35FF0" w:rsidRDefault="00D35FF0"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p>
          <w:p w14:paraId="5F2E30A0" w14:textId="77777777" w:rsidR="00D35FF0" w:rsidRDefault="00D35FF0"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p>
          <w:p w14:paraId="18C270EA" w14:textId="77777777" w:rsidR="00D35FF0" w:rsidRDefault="00D35FF0"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p>
          <w:p w14:paraId="2338A4B3" w14:textId="77777777" w:rsidR="00D35FF0" w:rsidRDefault="00D35FF0"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p>
          <w:p w14:paraId="2D427DA3" w14:textId="77777777" w:rsidR="00D35FF0" w:rsidRDefault="00D35FF0"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p>
          <w:p w14:paraId="6095B24B" w14:textId="77777777" w:rsidR="00D35FF0" w:rsidRDefault="00D35FF0"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p>
          <w:p w14:paraId="314696F9" w14:textId="77777777" w:rsidR="00D35FF0" w:rsidRDefault="00D35FF0"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p>
          <w:p w14:paraId="21EBA8FF" w14:textId="77777777" w:rsidR="00D35FF0" w:rsidRDefault="00D35FF0"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p>
          <w:p w14:paraId="0210008E" w14:textId="77777777" w:rsidR="00D35FF0" w:rsidRDefault="00D35FF0"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p>
          <w:p w14:paraId="6E453CFD" w14:textId="77777777" w:rsidR="00D35FF0" w:rsidRDefault="00D35FF0"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p>
          <w:p w14:paraId="7CCF9813" w14:textId="77777777" w:rsidR="00D35FF0" w:rsidRDefault="00D35FF0"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p>
          <w:p w14:paraId="74338B12" w14:textId="77777777" w:rsidR="00D35FF0" w:rsidRDefault="00D35FF0"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p>
          <w:p w14:paraId="4112D25B" w14:textId="77777777" w:rsidR="00D35FF0" w:rsidRDefault="00D35FF0"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p>
          <w:p w14:paraId="4049381B" w14:textId="786B2261" w:rsidR="00D35FF0" w:rsidRPr="00707B3F" w:rsidRDefault="00D35FF0"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r w:rsidRPr="00D35FF0">
              <w:rPr>
                <w:rFonts w:ascii="Century Gothic" w:eastAsiaTheme="minorHAnsi" w:hAnsi="Century Gothic" w:cstheme="minorHAnsi"/>
                <w:sz w:val="18"/>
                <w:lang w:eastAsia="en-US"/>
              </w:rPr>
              <w:t>2. La no aportación de la documentación acreditativa del pago de la tasa junto con la so</w:t>
            </w:r>
            <w:r w:rsidRPr="00D35FF0">
              <w:rPr>
                <w:rFonts w:ascii="Century Gothic" w:eastAsiaTheme="minorHAnsi" w:hAnsi="Century Gothic" w:cstheme="minorHAnsi"/>
                <w:sz w:val="18"/>
                <w:lang w:eastAsia="en-US"/>
              </w:rPr>
              <w:softHyphen/>
              <w:t>licitud de autorización evaluación de impacto ambiental abreviada implicará que no se inicie la tramitación de procedimiento hasta que se haya efectuado y acreditado el pago correspondiente.</w:t>
            </w:r>
          </w:p>
        </w:tc>
      </w:tr>
      <w:tr w:rsidR="006A76F3" w14:paraId="4178F27F" w14:textId="77777777" w:rsidTr="006A76F3">
        <w:tc>
          <w:tcPr>
            <w:tcW w:w="5032" w:type="dxa"/>
          </w:tcPr>
          <w:p w14:paraId="43244F14" w14:textId="77777777" w:rsidR="006A76F3" w:rsidRDefault="006A76F3" w:rsidP="0052019F">
            <w:pPr>
              <w:pStyle w:val="Default"/>
              <w:jc w:val="both"/>
              <w:rPr>
                <w:rFonts w:ascii="Century Gothic" w:hAnsi="Century Gothic" w:cstheme="minorHAnsi"/>
                <w:color w:val="221E1F"/>
                <w:sz w:val="22"/>
                <w:szCs w:val="22"/>
              </w:rPr>
            </w:pPr>
            <w:r>
              <w:rPr>
                <w:rFonts w:ascii="Century Gothic" w:hAnsi="Century Gothic" w:cstheme="minorHAnsi"/>
                <w:color w:val="221E1F"/>
                <w:sz w:val="22"/>
                <w:szCs w:val="22"/>
              </w:rPr>
              <w:t>TEXTO INICIAL</w:t>
            </w:r>
          </w:p>
        </w:tc>
        <w:tc>
          <w:tcPr>
            <w:tcW w:w="5032" w:type="dxa"/>
          </w:tcPr>
          <w:p w14:paraId="62FA9026" w14:textId="77777777" w:rsidR="006A76F3" w:rsidRDefault="006A76F3" w:rsidP="0052019F">
            <w:pPr>
              <w:pStyle w:val="Default"/>
              <w:jc w:val="both"/>
              <w:rPr>
                <w:rFonts w:ascii="Century Gothic" w:hAnsi="Century Gothic" w:cstheme="minorHAnsi"/>
                <w:color w:val="221E1F"/>
                <w:sz w:val="22"/>
                <w:szCs w:val="22"/>
              </w:rPr>
            </w:pPr>
            <w:r>
              <w:rPr>
                <w:rFonts w:ascii="Century Gothic" w:hAnsi="Century Gothic" w:cstheme="minorHAnsi"/>
                <w:color w:val="221E1F"/>
                <w:sz w:val="22"/>
                <w:szCs w:val="22"/>
              </w:rPr>
              <w:t>TEXTO REFORMADO</w:t>
            </w:r>
          </w:p>
        </w:tc>
      </w:tr>
    </w:tbl>
    <w:p w14:paraId="51E59AE4" w14:textId="57FBD32B" w:rsidR="006A76F3" w:rsidRDefault="006A76F3" w:rsidP="0052019F">
      <w:pPr>
        <w:spacing w:after="0"/>
        <w:jc w:val="both"/>
        <w:rPr>
          <w:rFonts w:cstheme="minorHAnsi"/>
          <w:color w:val="221E1F"/>
          <w:highlight w:val="yellow"/>
        </w:rPr>
      </w:pPr>
    </w:p>
    <w:p w14:paraId="252C0D6B" w14:textId="49A4067C" w:rsidR="00AD34EE" w:rsidRDefault="006A76F3" w:rsidP="0052019F">
      <w:pPr>
        <w:pStyle w:val="Ttulo2"/>
        <w:jc w:val="both"/>
      </w:pPr>
      <w:r w:rsidRPr="00297112">
        <w:t xml:space="preserve">Artículo </w:t>
      </w:r>
      <w:r w:rsidR="00AD34EE">
        <w:t>82</w:t>
      </w:r>
      <w:r w:rsidRPr="00297112">
        <w:t>.</w:t>
      </w:r>
      <w:r w:rsidR="00AD34EE">
        <w:t xml:space="preserve"> Análisis de la documentación presentada.</w:t>
      </w:r>
    </w:p>
    <w:p w14:paraId="048BFD7C" w14:textId="18B925F5" w:rsidR="00AD34EE" w:rsidRPr="000B7E00" w:rsidRDefault="00AD34EE" w:rsidP="0052019F">
      <w:pPr>
        <w:pStyle w:val="Default"/>
        <w:jc w:val="both"/>
        <w:rPr>
          <w:rFonts w:ascii="Century Gothic" w:hAnsi="Century Gothic" w:cstheme="minorHAnsi"/>
          <w:i/>
          <w:color w:val="C00000"/>
          <w:sz w:val="20"/>
          <w:szCs w:val="20"/>
        </w:rPr>
      </w:pPr>
      <w:r w:rsidRPr="000B7E00">
        <w:rPr>
          <w:rFonts w:ascii="Century Gothic" w:hAnsi="Century Gothic" w:cstheme="minorHAnsi"/>
          <w:i/>
          <w:color w:val="C00000"/>
          <w:sz w:val="20"/>
          <w:szCs w:val="20"/>
        </w:rPr>
        <w:t>El título pasa a ser:</w:t>
      </w:r>
    </w:p>
    <w:p w14:paraId="3CB3B505" w14:textId="78E7A3D0" w:rsidR="00AD34EE" w:rsidRPr="00AD34EE" w:rsidRDefault="00AD34EE" w:rsidP="0052019F">
      <w:pPr>
        <w:pStyle w:val="Ttulo2"/>
        <w:jc w:val="both"/>
        <w:rPr>
          <w:color w:val="0070C0"/>
        </w:rPr>
      </w:pPr>
      <w:r w:rsidRPr="00AD34EE">
        <w:rPr>
          <w:color w:val="0070C0"/>
        </w:rPr>
        <w:t xml:space="preserve">Artículo 82. Petición de </w:t>
      </w:r>
      <w:r w:rsidR="0012252B">
        <w:rPr>
          <w:color w:val="0070C0"/>
        </w:rPr>
        <w:t>Informes</w:t>
      </w:r>
      <w:r w:rsidRPr="00AD34EE">
        <w:rPr>
          <w:color w:val="0070C0"/>
        </w:rPr>
        <w:t>.</w:t>
      </w:r>
    </w:p>
    <w:p w14:paraId="591F9B06" w14:textId="6C5345D7" w:rsidR="006A76F3" w:rsidRPr="000B7E00" w:rsidRDefault="006A76F3" w:rsidP="0052019F">
      <w:pPr>
        <w:pStyle w:val="Default"/>
        <w:jc w:val="both"/>
        <w:rPr>
          <w:rFonts w:ascii="Century Gothic" w:hAnsi="Century Gothic" w:cstheme="minorHAnsi"/>
          <w:i/>
          <w:color w:val="C00000"/>
          <w:sz w:val="20"/>
          <w:szCs w:val="20"/>
        </w:rPr>
      </w:pPr>
      <w:r w:rsidRPr="000B7E00">
        <w:rPr>
          <w:rFonts w:ascii="Century Gothic" w:hAnsi="Century Gothic" w:cstheme="minorHAnsi"/>
          <w:i/>
          <w:color w:val="C00000"/>
          <w:sz w:val="20"/>
          <w:szCs w:val="20"/>
        </w:rPr>
        <w:t xml:space="preserve">Se modifica </w:t>
      </w:r>
      <w:r w:rsidR="007F6023" w:rsidRPr="000B7E00">
        <w:rPr>
          <w:rFonts w:ascii="Century Gothic" w:hAnsi="Century Gothic" w:cstheme="minorHAnsi"/>
          <w:i/>
          <w:color w:val="C00000"/>
          <w:sz w:val="20"/>
          <w:szCs w:val="20"/>
        </w:rPr>
        <w:t>el artículo completo por</w:t>
      </w:r>
      <w:r w:rsidRPr="000B7E00">
        <w:rPr>
          <w:rFonts w:ascii="Century Gothic" w:hAnsi="Century Gothic" w:cstheme="minorHAnsi"/>
          <w:i/>
          <w:color w:val="C00000"/>
          <w:sz w:val="20"/>
          <w:szCs w:val="20"/>
        </w:rPr>
        <w:t xml:space="preserve"> el art. 10.</w:t>
      </w:r>
      <w:r w:rsidR="00AD34EE" w:rsidRPr="000B7E00">
        <w:rPr>
          <w:rFonts w:ascii="Century Gothic" w:hAnsi="Century Gothic" w:cstheme="minorHAnsi"/>
          <w:i/>
          <w:color w:val="C00000"/>
          <w:sz w:val="20"/>
          <w:szCs w:val="20"/>
        </w:rPr>
        <w:t>30</w:t>
      </w:r>
      <w:r w:rsidRPr="000B7E00">
        <w:rPr>
          <w:rFonts w:ascii="Century Gothic" w:hAnsi="Century Gothic" w:cstheme="minorHAnsi"/>
          <w:i/>
          <w:color w:val="C00000"/>
          <w:sz w:val="20"/>
          <w:szCs w:val="20"/>
        </w:rPr>
        <w:t xml:space="preserve"> de la Ley 5/2022.</w:t>
      </w:r>
    </w:p>
    <w:p w14:paraId="2C8B0F18" w14:textId="6FA68424" w:rsidR="006A76F3" w:rsidRPr="009A35D6" w:rsidRDefault="00B0363D" w:rsidP="0052019F">
      <w:pPr>
        <w:pStyle w:val="Ttulo3"/>
        <w:jc w:val="both"/>
      </w:pPr>
      <w:r>
        <w:t>MÁS INFORMACIÓN</w:t>
      </w:r>
    </w:p>
    <w:tbl>
      <w:tblPr>
        <w:tblStyle w:val="Tablaconcuadrcula"/>
        <w:tblW w:w="10064" w:type="dxa"/>
        <w:tblInd w:w="137" w:type="dxa"/>
        <w:tblLook w:val="04A0" w:firstRow="1" w:lastRow="0" w:firstColumn="1" w:lastColumn="0" w:noHBand="0" w:noVBand="1"/>
      </w:tblPr>
      <w:tblGrid>
        <w:gridCol w:w="5032"/>
        <w:gridCol w:w="5032"/>
      </w:tblGrid>
      <w:tr w:rsidR="006A76F3" w14:paraId="790BBF0C" w14:textId="77777777" w:rsidTr="006A76F3">
        <w:tc>
          <w:tcPr>
            <w:tcW w:w="5032" w:type="dxa"/>
          </w:tcPr>
          <w:p w14:paraId="6DCEE45B" w14:textId="77777777" w:rsidR="006A76F3" w:rsidRDefault="006A76F3" w:rsidP="0052019F">
            <w:pPr>
              <w:pStyle w:val="Default"/>
              <w:jc w:val="both"/>
              <w:rPr>
                <w:rFonts w:ascii="Century Gothic" w:hAnsi="Century Gothic" w:cstheme="minorHAnsi"/>
                <w:color w:val="221E1F"/>
                <w:sz w:val="22"/>
                <w:szCs w:val="22"/>
              </w:rPr>
            </w:pPr>
            <w:r>
              <w:rPr>
                <w:rFonts w:ascii="Century Gothic" w:hAnsi="Century Gothic" w:cstheme="minorHAnsi"/>
                <w:color w:val="221E1F"/>
                <w:sz w:val="22"/>
                <w:szCs w:val="22"/>
              </w:rPr>
              <w:t>TEXTO INICIAL</w:t>
            </w:r>
          </w:p>
        </w:tc>
        <w:tc>
          <w:tcPr>
            <w:tcW w:w="5032" w:type="dxa"/>
          </w:tcPr>
          <w:p w14:paraId="351B72B1" w14:textId="77777777" w:rsidR="006A76F3" w:rsidRDefault="006A76F3" w:rsidP="0052019F">
            <w:pPr>
              <w:pStyle w:val="Default"/>
              <w:jc w:val="both"/>
              <w:rPr>
                <w:rFonts w:ascii="Century Gothic" w:hAnsi="Century Gothic" w:cstheme="minorHAnsi"/>
                <w:color w:val="221E1F"/>
                <w:sz w:val="22"/>
                <w:szCs w:val="22"/>
              </w:rPr>
            </w:pPr>
            <w:r>
              <w:rPr>
                <w:rFonts w:ascii="Century Gothic" w:hAnsi="Century Gothic" w:cstheme="minorHAnsi"/>
                <w:color w:val="221E1F"/>
                <w:sz w:val="22"/>
                <w:szCs w:val="22"/>
              </w:rPr>
              <w:t>TEXTO REFORMADO</w:t>
            </w:r>
          </w:p>
        </w:tc>
      </w:tr>
      <w:tr w:rsidR="006A76F3" w14:paraId="4CE7B009" w14:textId="77777777" w:rsidTr="006A76F3">
        <w:tc>
          <w:tcPr>
            <w:tcW w:w="5032" w:type="dxa"/>
          </w:tcPr>
          <w:p w14:paraId="29EF0C7A" w14:textId="79D7786D" w:rsidR="00AD34EE" w:rsidRPr="00AD34EE" w:rsidRDefault="00AD34EE"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r w:rsidRPr="00AD34EE">
              <w:rPr>
                <w:rFonts w:ascii="Century Gothic" w:eastAsiaTheme="minorHAnsi" w:hAnsi="Century Gothic" w:cstheme="minorHAnsi"/>
                <w:sz w:val="18"/>
                <w:lang w:eastAsia="en-US"/>
              </w:rPr>
              <w:t xml:space="preserve">El órgano ambiental realizará un análisis del expediente y, en caso necesario, requerirá al promotor para que, en un plazo de </w:t>
            </w:r>
            <w:r w:rsidRPr="00AD34EE">
              <w:rPr>
                <w:rFonts w:ascii="Century Gothic" w:eastAsiaTheme="minorHAnsi" w:hAnsi="Century Gothic" w:cstheme="minorHAnsi"/>
                <w:b/>
                <w:sz w:val="18"/>
                <w:lang w:eastAsia="en-US"/>
              </w:rPr>
              <w:t>quince días</w:t>
            </w:r>
            <w:r w:rsidRPr="00AD34EE">
              <w:rPr>
                <w:rFonts w:ascii="Century Gothic" w:eastAsiaTheme="minorHAnsi" w:hAnsi="Century Gothic" w:cstheme="minorHAnsi"/>
                <w:sz w:val="18"/>
                <w:lang w:eastAsia="en-US"/>
              </w:rPr>
              <w:t xml:space="preserve">, aporte documentación e </w:t>
            </w:r>
            <w:r w:rsidR="0012252B">
              <w:rPr>
                <w:rFonts w:ascii="Century Gothic" w:eastAsiaTheme="minorHAnsi" w:hAnsi="Century Gothic" w:cstheme="minorHAnsi"/>
                <w:sz w:val="18"/>
                <w:lang w:eastAsia="en-US"/>
              </w:rPr>
              <w:t>Información</w:t>
            </w:r>
            <w:r w:rsidRPr="00AD34EE">
              <w:rPr>
                <w:rFonts w:ascii="Century Gothic" w:eastAsiaTheme="minorHAnsi" w:hAnsi="Century Gothic" w:cstheme="minorHAnsi"/>
                <w:sz w:val="18"/>
                <w:lang w:eastAsia="en-US"/>
              </w:rPr>
              <w:t xml:space="preserve"> complementaria, con indicación de que, si así no lo hiciera, se le tendrá por desistido de su petición, previa resolución que deberá ser dictada en los términos previstos en el artículo 42 de la Ley 30/1992, de 26 de noviembre, de Régimen Jurídico de las Administraciones Públicas y del Procedimiento Administrativo Común.</w:t>
            </w:r>
          </w:p>
          <w:p w14:paraId="52BE7C23" w14:textId="51B654EB" w:rsidR="00AD34EE" w:rsidRPr="00AD34EE" w:rsidRDefault="00AD34EE"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r w:rsidRPr="00AD34EE">
              <w:rPr>
                <w:rFonts w:ascii="Century Gothic" w:eastAsiaTheme="minorHAnsi" w:hAnsi="Century Gothic" w:cstheme="minorHAnsi"/>
                <w:sz w:val="18"/>
                <w:lang w:eastAsia="en-US"/>
              </w:rPr>
              <w:t xml:space="preserve">Este requerimiento interrumpe el plazo para la formulación del </w:t>
            </w:r>
            <w:r w:rsidR="0012252B">
              <w:rPr>
                <w:rFonts w:ascii="Century Gothic" w:eastAsiaTheme="minorHAnsi" w:hAnsi="Century Gothic" w:cstheme="minorHAnsi"/>
                <w:sz w:val="18"/>
                <w:lang w:eastAsia="en-US"/>
              </w:rPr>
              <w:t>Informes</w:t>
            </w:r>
            <w:r w:rsidRPr="00AD34EE">
              <w:rPr>
                <w:rFonts w:ascii="Century Gothic" w:eastAsiaTheme="minorHAnsi" w:hAnsi="Century Gothic" w:cstheme="minorHAnsi"/>
                <w:sz w:val="18"/>
                <w:lang w:eastAsia="en-US"/>
              </w:rPr>
              <w:t xml:space="preserve"> de impacto ambiental, de conformidad con lo dispuesto en el artículo 42.5 a) de la Ley 30/1992, de 26 de noviembre, de Régimen Jurídico de las Administraciones Públicas y del Procedimiento Administrativo Común.</w:t>
            </w:r>
          </w:p>
          <w:p w14:paraId="52AD2BE4" w14:textId="77777777" w:rsidR="006A76F3" w:rsidRPr="003D35E2" w:rsidRDefault="006A76F3"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p>
        </w:tc>
        <w:tc>
          <w:tcPr>
            <w:tcW w:w="5032" w:type="dxa"/>
          </w:tcPr>
          <w:p w14:paraId="311255C0" w14:textId="15F354C8" w:rsidR="00AD34EE" w:rsidRPr="00AD34EE" w:rsidRDefault="00AD34EE" w:rsidP="0052019F">
            <w:pPr>
              <w:pStyle w:val="parrafo2"/>
              <w:spacing w:before="0" w:beforeAutospacing="0" w:after="0" w:afterAutospacing="0"/>
              <w:ind w:firstLine="357"/>
              <w:jc w:val="both"/>
              <w:rPr>
                <w:rFonts w:ascii="Century Gothic" w:eastAsiaTheme="minorHAnsi" w:hAnsi="Century Gothic" w:cstheme="minorHAnsi"/>
                <w:color w:val="0070C0"/>
                <w:sz w:val="18"/>
                <w:lang w:eastAsia="en-US"/>
              </w:rPr>
            </w:pPr>
            <w:r w:rsidRPr="00AD34EE">
              <w:rPr>
                <w:rFonts w:ascii="Century Gothic" w:eastAsiaTheme="minorHAnsi" w:hAnsi="Century Gothic" w:cstheme="minorHAnsi"/>
                <w:color w:val="0070C0"/>
                <w:sz w:val="18"/>
                <w:lang w:eastAsia="en-US"/>
              </w:rPr>
              <w:t xml:space="preserve">1. El órgano ambiental solicitará a las Administraciones Públicas afectadas los </w:t>
            </w:r>
            <w:r w:rsidR="0012252B">
              <w:rPr>
                <w:rFonts w:ascii="Century Gothic" w:eastAsiaTheme="minorHAnsi" w:hAnsi="Century Gothic" w:cstheme="minorHAnsi"/>
                <w:color w:val="0070C0"/>
                <w:sz w:val="18"/>
                <w:lang w:eastAsia="en-US"/>
              </w:rPr>
              <w:t>Informes</w:t>
            </w:r>
            <w:r w:rsidRPr="00AD34EE">
              <w:rPr>
                <w:rFonts w:ascii="Century Gothic" w:eastAsiaTheme="minorHAnsi" w:hAnsi="Century Gothic" w:cstheme="minorHAnsi"/>
                <w:color w:val="0070C0"/>
                <w:sz w:val="18"/>
                <w:lang w:eastAsia="en-US"/>
              </w:rPr>
              <w:t xml:space="preserve"> que sean preceptivos para la formulación del </w:t>
            </w:r>
            <w:r w:rsidR="0012252B">
              <w:rPr>
                <w:rFonts w:ascii="Century Gothic" w:eastAsiaTheme="minorHAnsi" w:hAnsi="Century Gothic" w:cstheme="minorHAnsi"/>
                <w:color w:val="0070C0"/>
                <w:sz w:val="18"/>
                <w:lang w:eastAsia="en-US"/>
              </w:rPr>
              <w:t>Informes</w:t>
            </w:r>
            <w:r w:rsidRPr="00AD34EE">
              <w:rPr>
                <w:rFonts w:ascii="Century Gothic" w:eastAsiaTheme="minorHAnsi" w:hAnsi="Century Gothic" w:cstheme="minorHAnsi"/>
                <w:color w:val="0070C0"/>
                <w:sz w:val="18"/>
                <w:lang w:eastAsia="en-US"/>
              </w:rPr>
              <w:t xml:space="preserve"> de impacto ambiental abreviado, las cuales dispondrán de un plazo de </w:t>
            </w:r>
            <w:r w:rsidRPr="00AD34EE">
              <w:rPr>
                <w:rFonts w:ascii="Century Gothic" w:eastAsiaTheme="minorHAnsi" w:hAnsi="Century Gothic" w:cstheme="minorHAnsi"/>
                <w:b/>
                <w:color w:val="0070C0"/>
                <w:sz w:val="18"/>
                <w:lang w:eastAsia="en-US"/>
              </w:rPr>
              <w:t>diez días hábiles</w:t>
            </w:r>
            <w:r w:rsidRPr="00AD34EE">
              <w:rPr>
                <w:rFonts w:ascii="Century Gothic" w:eastAsiaTheme="minorHAnsi" w:hAnsi="Century Gothic" w:cstheme="minorHAnsi"/>
                <w:color w:val="0070C0"/>
                <w:sz w:val="18"/>
                <w:lang w:eastAsia="en-US"/>
              </w:rPr>
              <w:t xml:space="preserve"> para emitirlos, salvo que una disposición legal establezca un plazo distinto. Dicha petición se realizará en el plazo máximo de 15 días desde el inicio de la tramitación del procedimiento. </w:t>
            </w:r>
          </w:p>
          <w:p w14:paraId="2770755A" w14:textId="21AAC8C7" w:rsidR="00AD34EE" w:rsidRPr="00AD34EE" w:rsidRDefault="00AD34EE" w:rsidP="0052019F">
            <w:pPr>
              <w:pStyle w:val="parrafo2"/>
              <w:spacing w:before="0" w:beforeAutospacing="0" w:after="0" w:afterAutospacing="0"/>
              <w:ind w:firstLine="357"/>
              <w:jc w:val="both"/>
              <w:rPr>
                <w:rFonts w:ascii="Century Gothic" w:eastAsiaTheme="minorHAnsi" w:hAnsi="Century Gothic" w:cstheme="minorHAnsi"/>
                <w:color w:val="0070C0"/>
                <w:sz w:val="18"/>
                <w:lang w:eastAsia="en-US"/>
              </w:rPr>
            </w:pPr>
            <w:r w:rsidRPr="00AD34EE">
              <w:rPr>
                <w:rFonts w:ascii="Century Gothic" w:eastAsiaTheme="minorHAnsi" w:hAnsi="Century Gothic" w:cstheme="minorHAnsi"/>
                <w:color w:val="0070C0"/>
                <w:sz w:val="18"/>
                <w:lang w:eastAsia="en-US"/>
              </w:rPr>
              <w:t xml:space="preserve">De no emitirse el </w:t>
            </w:r>
            <w:r w:rsidR="0012252B">
              <w:rPr>
                <w:rFonts w:ascii="Century Gothic" w:eastAsiaTheme="minorHAnsi" w:hAnsi="Century Gothic" w:cstheme="minorHAnsi"/>
                <w:color w:val="0070C0"/>
                <w:sz w:val="18"/>
                <w:lang w:eastAsia="en-US"/>
              </w:rPr>
              <w:t>Informes</w:t>
            </w:r>
            <w:r w:rsidRPr="00AD34EE">
              <w:rPr>
                <w:rFonts w:ascii="Century Gothic" w:eastAsiaTheme="minorHAnsi" w:hAnsi="Century Gothic" w:cstheme="minorHAnsi"/>
                <w:color w:val="0070C0"/>
                <w:sz w:val="18"/>
                <w:lang w:eastAsia="en-US"/>
              </w:rPr>
              <w:t xml:space="preserve"> en el plazo señalado, se proseguirán las actuaciones. </w:t>
            </w:r>
          </w:p>
          <w:p w14:paraId="2052C5EE" w14:textId="76D51302" w:rsidR="00AD34EE" w:rsidRPr="00AD34EE" w:rsidRDefault="00AD34EE" w:rsidP="0052019F">
            <w:pPr>
              <w:pStyle w:val="parrafo2"/>
              <w:spacing w:before="0" w:beforeAutospacing="0" w:after="0" w:afterAutospacing="0"/>
              <w:ind w:firstLine="357"/>
              <w:jc w:val="both"/>
              <w:rPr>
                <w:rFonts w:ascii="Century Gothic" w:eastAsiaTheme="minorHAnsi" w:hAnsi="Century Gothic" w:cstheme="minorHAnsi"/>
                <w:color w:val="0070C0"/>
                <w:sz w:val="18"/>
                <w:lang w:eastAsia="en-US"/>
              </w:rPr>
            </w:pPr>
            <w:r w:rsidRPr="00AD34EE">
              <w:rPr>
                <w:rFonts w:ascii="Century Gothic" w:eastAsiaTheme="minorHAnsi" w:hAnsi="Century Gothic" w:cstheme="minorHAnsi"/>
                <w:color w:val="0070C0"/>
                <w:sz w:val="18"/>
                <w:lang w:eastAsia="en-US"/>
              </w:rPr>
              <w:t xml:space="preserve">2. Cuando el proyecto se ubique en espacios incluidos en Red Natura 2000, se solicitará al órgano competente en materia de áreas protegidas el </w:t>
            </w:r>
            <w:r w:rsidR="0012252B">
              <w:rPr>
                <w:rFonts w:ascii="Century Gothic" w:eastAsiaTheme="minorHAnsi" w:hAnsi="Century Gothic" w:cstheme="minorHAnsi"/>
                <w:color w:val="0070C0"/>
                <w:sz w:val="18"/>
                <w:lang w:eastAsia="en-US"/>
              </w:rPr>
              <w:t>Informes</w:t>
            </w:r>
            <w:r w:rsidRPr="00AD34EE">
              <w:rPr>
                <w:rFonts w:ascii="Century Gothic" w:eastAsiaTheme="minorHAnsi" w:hAnsi="Century Gothic" w:cstheme="minorHAnsi"/>
                <w:color w:val="0070C0"/>
                <w:sz w:val="18"/>
                <w:lang w:eastAsia="en-US"/>
              </w:rPr>
              <w:t xml:space="preserve"> de afección regula</w:t>
            </w:r>
            <w:r w:rsidRPr="00AD34EE">
              <w:rPr>
                <w:rFonts w:ascii="Century Gothic" w:eastAsiaTheme="minorHAnsi" w:hAnsi="Century Gothic" w:cstheme="minorHAnsi"/>
                <w:color w:val="0070C0"/>
                <w:sz w:val="18"/>
                <w:lang w:eastAsia="en-US"/>
              </w:rPr>
              <w:softHyphen/>
              <w:t xml:space="preserve">do y previsto en la Ley 8/1998, de 26 de junio, de conservación de la naturaleza y de espacios naturales de Extremadura. El plazo para emitir el </w:t>
            </w:r>
            <w:r w:rsidR="0012252B">
              <w:rPr>
                <w:rFonts w:ascii="Century Gothic" w:eastAsiaTheme="minorHAnsi" w:hAnsi="Century Gothic" w:cstheme="minorHAnsi"/>
                <w:color w:val="0070C0"/>
                <w:sz w:val="18"/>
                <w:lang w:eastAsia="en-US"/>
              </w:rPr>
              <w:t>Informes</w:t>
            </w:r>
            <w:r w:rsidRPr="00AD34EE">
              <w:rPr>
                <w:rFonts w:ascii="Century Gothic" w:eastAsiaTheme="minorHAnsi" w:hAnsi="Century Gothic" w:cstheme="minorHAnsi"/>
                <w:color w:val="0070C0"/>
                <w:sz w:val="18"/>
                <w:lang w:eastAsia="en-US"/>
              </w:rPr>
              <w:t xml:space="preserve"> de afección será el previsto en su normativa reguladora. </w:t>
            </w:r>
          </w:p>
          <w:p w14:paraId="3B0BD9A0" w14:textId="35EF0A46" w:rsidR="006A76F3" w:rsidRPr="00AD34EE" w:rsidRDefault="00AD34EE" w:rsidP="0052019F">
            <w:pPr>
              <w:pStyle w:val="parrafo2"/>
              <w:spacing w:before="0" w:beforeAutospacing="0" w:after="0" w:afterAutospacing="0"/>
              <w:ind w:firstLine="357"/>
              <w:jc w:val="both"/>
              <w:rPr>
                <w:rFonts w:ascii="Century Gothic" w:eastAsiaTheme="minorHAnsi" w:hAnsi="Century Gothic" w:cstheme="minorHAnsi"/>
                <w:color w:val="0070C0"/>
                <w:sz w:val="18"/>
                <w:lang w:eastAsia="en-US"/>
              </w:rPr>
            </w:pPr>
            <w:r w:rsidRPr="00AD34EE">
              <w:rPr>
                <w:rFonts w:ascii="Century Gothic" w:eastAsiaTheme="minorHAnsi" w:hAnsi="Century Gothic" w:cstheme="minorHAnsi"/>
                <w:color w:val="0070C0"/>
                <w:sz w:val="18"/>
                <w:lang w:eastAsia="en-US"/>
              </w:rPr>
              <w:t xml:space="preserve">Si el </w:t>
            </w:r>
            <w:r w:rsidR="0012252B">
              <w:rPr>
                <w:rFonts w:ascii="Century Gothic" w:eastAsiaTheme="minorHAnsi" w:hAnsi="Century Gothic" w:cstheme="minorHAnsi"/>
                <w:color w:val="0070C0"/>
                <w:sz w:val="18"/>
                <w:lang w:eastAsia="en-US"/>
              </w:rPr>
              <w:t>Informes</w:t>
            </w:r>
            <w:r w:rsidRPr="00AD34EE">
              <w:rPr>
                <w:rFonts w:ascii="Century Gothic" w:eastAsiaTheme="minorHAnsi" w:hAnsi="Century Gothic" w:cstheme="minorHAnsi"/>
                <w:color w:val="0070C0"/>
                <w:sz w:val="18"/>
                <w:lang w:eastAsia="en-US"/>
              </w:rPr>
              <w:t xml:space="preserve"> de afección concluyera que la acción pretendida no es susceptible de afec</w:t>
            </w:r>
            <w:r w:rsidRPr="00AD34EE">
              <w:rPr>
                <w:rFonts w:ascii="Century Gothic" w:eastAsiaTheme="minorHAnsi" w:hAnsi="Century Gothic" w:cstheme="minorHAnsi"/>
                <w:color w:val="0070C0"/>
                <w:sz w:val="18"/>
                <w:lang w:eastAsia="en-US"/>
              </w:rPr>
              <w:softHyphen/>
              <w:t xml:space="preserve">tar de forma apreciable al lugar, o estimara que las repercusiones no serán apreciables mediante la adopción de un condicionado especial, éste quedará recogido en el </w:t>
            </w:r>
            <w:r w:rsidR="0012252B">
              <w:rPr>
                <w:rFonts w:ascii="Century Gothic" w:eastAsiaTheme="minorHAnsi" w:hAnsi="Century Gothic" w:cstheme="minorHAnsi"/>
                <w:color w:val="0070C0"/>
                <w:sz w:val="18"/>
                <w:lang w:eastAsia="en-US"/>
              </w:rPr>
              <w:t>Informes</w:t>
            </w:r>
            <w:r w:rsidRPr="00AD34EE">
              <w:rPr>
                <w:rFonts w:ascii="Century Gothic" w:eastAsiaTheme="minorHAnsi" w:hAnsi="Century Gothic" w:cstheme="minorHAnsi"/>
                <w:color w:val="0070C0"/>
                <w:sz w:val="18"/>
                <w:lang w:eastAsia="en-US"/>
              </w:rPr>
              <w:t xml:space="preserve"> de impacto ambiental abreviado.</w:t>
            </w:r>
          </w:p>
          <w:p w14:paraId="4D2A0054" w14:textId="3324F6E3" w:rsidR="00AD34EE" w:rsidRPr="00AD34EE" w:rsidRDefault="00AD34EE" w:rsidP="0052019F">
            <w:pPr>
              <w:pStyle w:val="parrafo2"/>
              <w:spacing w:before="0" w:beforeAutospacing="0" w:after="0" w:afterAutospacing="0"/>
              <w:ind w:firstLine="357"/>
              <w:jc w:val="both"/>
              <w:rPr>
                <w:rFonts w:ascii="Century Gothic" w:eastAsiaTheme="minorHAnsi" w:hAnsi="Century Gothic" w:cstheme="minorHAnsi"/>
                <w:color w:val="0070C0"/>
                <w:sz w:val="18"/>
                <w:lang w:eastAsia="en-US"/>
              </w:rPr>
            </w:pPr>
            <w:r w:rsidRPr="00AD34EE">
              <w:rPr>
                <w:rFonts w:ascii="Century Gothic" w:eastAsiaTheme="minorHAnsi" w:hAnsi="Century Gothic" w:cstheme="minorHAnsi"/>
                <w:color w:val="0070C0"/>
                <w:sz w:val="18"/>
                <w:lang w:eastAsia="en-US"/>
              </w:rPr>
              <w:t xml:space="preserve">Si el </w:t>
            </w:r>
            <w:r w:rsidR="0012252B">
              <w:rPr>
                <w:rFonts w:ascii="Century Gothic" w:eastAsiaTheme="minorHAnsi" w:hAnsi="Century Gothic" w:cstheme="minorHAnsi"/>
                <w:color w:val="0070C0"/>
                <w:sz w:val="18"/>
                <w:lang w:eastAsia="en-US"/>
              </w:rPr>
              <w:t>Informes</w:t>
            </w:r>
            <w:r w:rsidRPr="00AD34EE">
              <w:rPr>
                <w:rFonts w:ascii="Century Gothic" w:eastAsiaTheme="minorHAnsi" w:hAnsi="Century Gothic" w:cstheme="minorHAnsi"/>
                <w:color w:val="0070C0"/>
                <w:sz w:val="18"/>
                <w:lang w:eastAsia="en-US"/>
              </w:rPr>
              <w:t xml:space="preserve"> de afección determinara que el proyecto puede afectar de forma aprecia</w:t>
            </w:r>
            <w:r w:rsidRPr="00AD34EE">
              <w:rPr>
                <w:rFonts w:ascii="Century Gothic" w:eastAsiaTheme="minorHAnsi" w:hAnsi="Century Gothic" w:cstheme="minorHAnsi"/>
                <w:color w:val="0070C0"/>
                <w:sz w:val="18"/>
                <w:lang w:eastAsia="en-US"/>
              </w:rPr>
              <w:softHyphen/>
              <w:t xml:space="preserve">ble a espacios incluidos en la Red Natura 2000, deberá iniciarse el procedimiento de evaluación de impacto ambiental simplificada, lo que será comunicado al promotor y al órgano sustantivo. </w:t>
            </w:r>
          </w:p>
          <w:p w14:paraId="58799F78" w14:textId="164CB7FE" w:rsidR="00AD34EE" w:rsidRPr="00AD34EE" w:rsidRDefault="00AD34EE" w:rsidP="0052019F">
            <w:pPr>
              <w:pStyle w:val="parrafo2"/>
              <w:spacing w:before="0" w:beforeAutospacing="0" w:after="0" w:afterAutospacing="0"/>
              <w:ind w:firstLine="357"/>
              <w:jc w:val="both"/>
              <w:rPr>
                <w:rFonts w:ascii="Century Gothic" w:eastAsiaTheme="minorHAnsi" w:hAnsi="Century Gothic" w:cstheme="minorHAnsi"/>
                <w:color w:val="0070C0"/>
                <w:sz w:val="18"/>
                <w:lang w:eastAsia="en-US"/>
              </w:rPr>
            </w:pPr>
            <w:r w:rsidRPr="00AD34EE">
              <w:rPr>
                <w:rFonts w:ascii="Century Gothic" w:eastAsiaTheme="minorHAnsi" w:hAnsi="Century Gothic" w:cstheme="minorHAnsi"/>
                <w:color w:val="0070C0"/>
                <w:sz w:val="18"/>
                <w:lang w:eastAsia="en-US"/>
              </w:rPr>
              <w:t>3. Cuando el proyecto se ubique en terrenos situados en alguna de las Áreas delimitadas en los Planes para la protección de especies catalogadas, se solicitará al órgano com</w:t>
            </w:r>
            <w:r w:rsidRPr="00AD34EE">
              <w:rPr>
                <w:rFonts w:ascii="Century Gothic" w:eastAsiaTheme="minorHAnsi" w:hAnsi="Century Gothic" w:cstheme="minorHAnsi"/>
                <w:color w:val="0070C0"/>
                <w:sz w:val="18"/>
                <w:lang w:eastAsia="en-US"/>
              </w:rPr>
              <w:softHyphen/>
              <w:t xml:space="preserve">petente en dicha materia un </w:t>
            </w:r>
            <w:r w:rsidR="0012252B">
              <w:rPr>
                <w:rFonts w:ascii="Century Gothic" w:eastAsiaTheme="minorHAnsi" w:hAnsi="Century Gothic" w:cstheme="minorHAnsi"/>
                <w:color w:val="0070C0"/>
                <w:sz w:val="18"/>
                <w:lang w:eastAsia="en-US"/>
              </w:rPr>
              <w:t>Informes</w:t>
            </w:r>
            <w:r w:rsidRPr="00AD34EE">
              <w:rPr>
                <w:rFonts w:ascii="Century Gothic" w:eastAsiaTheme="minorHAnsi" w:hAnsi="Century Gothic" w:cstheme="minorHAnsi"/>
                <w:color w:val="0070C0"/>
                <w:sz w:val="18"/>
                <w:lang w:eastAsia="en-US"/>
              </w:rPr>
              <w:t xml:space="preserve"> de la repercusión de aquel sobre las mismas, que formará parte del procedimiento de evaluación de impacto ambiental. Dicho </w:t>
            </w:r>
            <w:r w:rsidR="0012252B">
              <w:rPr>
                <w:rFonts w:ascii="Century Gothic" w:eastAsiaTheme="minorHAnsi" w:hAnsi="Century Gothic" w:cstheme="minorHAnsi"/>
                <w:color w:val="0070C0"/>
                <w:sz w:val="18"/>
                <w:lang w:eastAsia="en-US"/>
              </w:rPr>
              <w:t>Informes</w:t>
            </w:r>
            <w:r w:rsidRPr="00AD34EE">
              <w:rPr>
                <w:rFonts w:ascii="Century Gothic" w:eastAsiaTheme="minorHAnsi" w:hAnsi="Century Gothic" w:cstheme="minorHAnsi"/>
                <w:color w:val="0070C0"/>
                <w:sz w:val="18"/>
                <w:lang w:eastAsia="en-US"/>
              </w:rPr>
              <w:t xml:space="preserve"> de</w:t>
            </w:r>
            <w:r w:rsidRPr="00AD34EE">
              <w:rPr>
                <w:rFonts w:ascii="Century Gothic" w:eastAsiaTheme="minorHAnsi" w:hAnsi="Century Gothic" w:cstheme="minorHAnsi"/>
                <w:color w:val="0070C0"/>
                <w:sz w:val="18"/>
                <w:lang w:eastAsia="en-US"/>
              </w:rPr>
              <w:softHyphen/>
              <w:t xml:space="preserve">berá ser emitido en un plazo de </w:t>
            </w:r>
            <w:r w:rsidRPr="00AD34EE">
              <w:rPr>
                <w:rFonts w:ascii="Century Gothic" w:eastAsiaTheme="minorHAnsi" w:hAnsi="Century Gothic" w:cstheme="minorHAnsi"/>
                <w:b/>
                <w:color w:val="0070C0"/>
                <w:sz w:val="18"/>
                <w:lang w:eastAsia="en-US"/>
              </w:rPr>
              <w:t>diez días hábiles</w:t>
            </w:r>
            <w:r w:rsidRPr="00AD34EE">
              <w:rPr>
                <w:rFonts w:ascii="Century Gothic" w:eastAsiaTheme="minorHAnsi" w:hAnsi="Century Gothic" w:cstheme="minorHAnsi"/>
                <w:color w:val="0070C0"/>
                <w:sz w:val="18"/>
                <w:lang w:eastAsia="en-US"/>
              </w:rPr>
              <w:t xml:space="preserve">. De no emitirse el </w:t>
            </w:r>
            <w:r w:rsidR="0012252B">
              <w:rPr>
                <w:rFonts w:ascii="Century Gothic" w:eastAsiaTheme="minorHAnsi" w:hAnsi="Century Gothic" w:cstheme="minorHAnsi"/>
                <w:color w:val="0070C0"/>
                <w:sz w:val="18"/>
                <w:lang w:eastAsia="en-US"/>
              </w:rPr>
              <w:t>Informes</w:t>
            </w:r>
            <w:r w:rsidRPr="00AD34EE">
              <w:rPr>
                <w:rFonts w:ascii="Century Gothic" w:eastAsiaTheme="minorHAnsi" w:hAnsi="Century Gothic" w:cstheme="minorHAnsi"/>
                <w:color w:val="0070C0"/>
                <w:sz w:val="18"/>
                <w:lang w:eastAsia="en-US"/>
              </w:rPr>
              <w:t xml:space="preserve"> en el plazo señalado, se proseguirán las actuaciones.</w:t>
            </w:r>
          </w:p>
        </w:tc>
      </w:tr>
      <w:tr w:rsidR="006A76F3" w14:paraId="2C2D9DA4" w14:textId="77777777" w:rsidTr="006A76F3">
        <w:tc>
          <w:tcPr>
            <w:tcW w:w="5032" w:type="dxa"/>
          </w:tcPr>
          <w:p w14:paraId="6F592341" w14:textId="77777777" w:rsidR="006A76F3" w:rsidRDefault="006A76F3" w:rsidP="0052019F">
            <w:pPr>
              <w:pStyle w:val="Default"/>
              <w:jc w:val="both"/>
              <w:rPr>
                <w:rFonts w:ascii="Century Gothic" w:hAnsi="Century Gothic" w:cstheme="minorHAnsi"/>
                <w:color w:val="221E1F"/>
                <w:sz w:val="22"/>
                <w:szCs w:val="22"/>
              </w:rPr>
            </w:pPr>
            <w:r>
              <w:rPr>
                <w:rFonts w:ascii="Century Gothic" w:hAnsi="Century Gothic" w:cstheme="minorHAnsi"/>
                <w:color w:val="221E1F"/>
                <w:sz w:val="22"/>
                <w:szCs w:val="22"/>
              </w:rPr>
              <w:t>TEXTO INICIAL</w:t>
            </w:r>
          </w:p>
        </w:tc>
        <w:tc>
          <w:tcPr>
            <w:tcW w:w="5032" w:type="dxa"/>
          </w:tcPr>
          <w:p w14:paraId="49AA7A96" w14:textId="77777777" w:rsidR="006A76F3" w:rsidRDefault="006A76F3" w:rsidP="0052019F">
            <w:pPr>
              <w:pStyle w:val="Default"/>
              <w:jc w:val="both"/>
              <w:rPr>
                <w:rFonts w:ascii="Century Gothic" w:hAnsi="Century Gothic" w:cstheme="minorHAnsi"/>
                <w:color w:val="221E1F"/>
                <w:sz w:val="22"/>
                <w:szCs w:val="22"/>
              </w:rPr>
            </w:pPr>
            <w:r>
              <w:rPr>
                <w:rFonts w:ascii="Century Gothic" w:hAnsi="Century Gothic" w:cstheme="minorHAnsi"/>
                <w:color w:val="221E1F"/>
                <w:sz w:val="22"/>
                <w:szCs w:val="22"/>
              </w:rPr>
              <w:t>TEXTO REFORMADO</w:t>
            </w:r>
          </w:p>
        </w:tc>
      </w:tr>
    </w:tbl>
    <w:p w14:paraId="72E0FB13" w14:textId="6D056B8D" w:rsidR="006A76F3" w:rsidRDefault="006A76F3" w:rsidP="0052019F">
      <w:pPr>
        <w:spacing w:after="0"/>
        <w:jc w:val="both"/>
        <w:rPr>
          <w:rFonts w:cstheme="minorHAnsi"/>
          <w:color w:val="221E1F"/>
          <w:highlight w:val="yellow"/>
        </w:rPr>
      </w:pPr>
    </w:p>
    <w:p w14:paraId="05622F9B" w14:textId="77777777" w:rsidR="00AD34EE" w:rsidRDefault="006A76F3" w:rsidP="0052019F">
      <w:pPr>
        <w:pStyle w:val="Ttulo2"/>
        <w:jc w:val="both"/>
      </w:pPr>
      <w:r w:rsidRPr="00297112">
        <w:t xml:space="preserve">Artículo </w:t>
      </w:r>
      <w:r w:rsidR="00AD34EE">
        <w:t>84</w:t>
      </w:r>
      <w:r w:rsidRPr="00297112">
        <w:t>.</w:t>
      </w:r>
      <w:r w:rsidR="00AD34EE">
        <w:t xml:space="preserve"> Vigencia de la declaración de impacto ambiental.</w:t>
      </w:r>
    </w:p>
    <w:p w14:paraId="7BC69628" w14:textId="281EFD6A" w:rsidR="006A76F3" w:rsidRPr="000B7E00" w:rsidRDefault="006A76F3" w:rsidP="0052019F">
      <w:pPr>
        <w:pStyle w:val="Default"/>
        <w:jc w:val="both"/>
        <w:rPr>
          <w:rFonts w:ascii="Century Gothic" w:hAnsi="Century Gothic" w:cstheme="minorHAnsi"/>
          <w:i/>
          <w:color w:val="C00000"/>
          <w:sz w:val="20"/>
          <w:szCs w:val="20"/>
        </w:rPr>
      </w:pPr>
      <w:r w:rsidRPr="000B7E00">
        <w:rPr>
          <w:rFonts w:ascii="Century Gothic" w:hAnsi="Century Gothic" w:cstheme="minorHAnsi"/>
          <w:i/>
          <w:color w:val="C00000"/>
          <w:sz w:val="20"/>
          <w:szCs w:val="20"/>
        </w:rPr>
        <w:t>Se modifica el procedimiento por el art. 10.</w:t>
      </w:r>
      <w:r w:rsidR="00AD34EE" w:rsidRPr="000B7E00">
        <w:rPr>
          <w:rFonts w:ascii="Century Gothic" w:hAnsi="Century Gothic" w:cstheme="minorHAnsi"/>
          <w:i/>
          <w:color w:val="C00000"/>
          <w:sz w:val="20"/>
          <w:szCs w:val="20"/>
        </w:rPr>
        <w:t>31</w:t>
      </w:r>
      <w:r w:rsidRPr="000B7E00">
        <w:rPr>
          <w:rFonts w:ascii="Century Gothic" w:hAnsi="Century Gothic" w:cstheme="minorHAnsi"/>
          <w:i/>
          <w:color w:val="C00000"/>
          <w:sz w:val="20"/>
          <w:szCs w:val="20"/>
        </w:rPr>
        <w:t xml:space="preserve"> de la Ley 5/2022</w:t>
      </w:r>
      <w:r w:rsidR="007F6023" w:rsidRPr="000B7E00">
        <w:rPr>
          <w:rFonts w:ascii="Century Gothic" w:hAnsi="Century Gothic" w:cstheme="minorHAnsi"/>
          <w:i/>
          <w:color w:val="C00000"/>
          <w:sz w:val="20"/>
          <w:szCs w:val="20"/>
        </w:rPr>
        <w:t>:</w:t>
      </w:r>
    </w:p>
    <w:p w14:paraId="47EC9CF4" w14:textId="3F88B3C8" w:rsidR="007F6023" w:rsidRPr="000B7E00" w:rsidRDefault="007F6023" w:rsidP="0052019F">
      <w:pPr>
        <w:pStyle w:val="Default"/>
        <w:numPr>
          <w:ilvl w:val="0"/>
          <w:numId w:val="2"/>
        </w:numPr>
        <w:jc w:val="both"/>
        <w:rPr>
          <w:rFonts w:ascii="Century Gothic" w:hAnsi="Century Gothic" w:cstheme="minorHAnsi"/>
          <w:i/>
          <w:color w:val="C00000"/>
          <w:sz w:val="20"/>
          <w:szCs w:val="20"/>
        </w:rPr>
      </w:pPr>
      <w:r w:rsidRPr="000B7E00">
        <w:rPr>
          <w:rFonts w:ascii="Century Gothic" w:hAnsi="Century Gothic" w:cstheme="minorHAnsi"/>
          <w:i/>
          <w:color w:val="C00000"/>
          <w:sz w:val="20"/>
          <w:szCs w:val="20"/>
        </w:rPr>
        <w:t>Se incorpora la posibilidad de que el proyecto esté afectado por algún procedimiento judicial.</w:t>
      </w:r>
    </w:p>
    <w:p w14:paraId="7A65E4BB" w14:textId="4E2D6D93" w:rsidR="007F6023" w:rsidRPr="000B7E00" w:rsidRDefault="007F6023" w:rsidP="0052019F">
      <w:pPr>
        <w:pStyle w:val="Default"/>
        <w:numPr>
          <w:ilvl w:val="0"/>
          <w:numId w:val="2"/>
        </w:numPr>
        <w:jc w:val="both"/>
        <w:rPr>
          <w:rFonts w:ascii="Century Gothic" w:hAnsi="Century Gothic" w:cstheme="minorHAnsi"/>
          <w:i/>
          <w:color w:val="C00000"/>
          <w:sz w:val="20"/>
          <w:szCs w:val="20"/>
        </w:rPr>
      </w:pPr>
      <w:r w:rsidRPr="000B7E00">
        <w:rPr>
          <w:rFonts w:ascii="Century Gothic" w:hAnsi="Century Gothic" w:cstheme="minorHAnsi"/>
          <w:i/>
          <w:color w:val="C00000"/>
          <w:sz w:val="20"/>
          <w:szCs w:val="20"/>
        </w:rPr>
        <w:t>Se reduce el plazo de solicitud de prórroga a tres meses.</w:t>
      </w:r>
    </w:p>
    <w:p w14:paraId="3FD17718" w14:textId="0AA651B8" w:rsidR="007F6023" w:rsidRPr="000B7E00" w:rsidRDefault="007F6023" w:rsidP="0052019F">
      <w:pPr>
        <w:pStyle w:val="Default"/>
        <w:numPr>
          <w:ilvl w:val="0"/>
          <w:numId w:val="2"/>
        </w:numPr>
        <w:jc w:val="both"/>
        <w:rPr>
          <w:rFonts w:ascii="Century Gothic" w:hAnsi="Century Gothic" w:cstheme="minorHAnsi"/>
          <w:i/>
          <w:color w:val="C00000"/>
          <w:sz w:val="20"/>
          <w:szCs w:val="20"/>
        </w:rPr>
      </w:pPr>
      <w:r w:rsidRPr="000B7E00">
        <w:rPr>
          <w:rFonts w:ascii="Century Gothic" w:hAnsi="Century Gothic" w:cstheme="minorHAnsi"/>
          <w:i/>
          <w:color w:val="C00000"/>
          <w:sz w:val="20"/>
          <w:szCs w:val="20"/>
        </w:rPr>
        <w:t xml:space="preserve">El plazo para el pronunciamiento de las Administraciones consultadas pasa a ser de treinta días. </w:t>
      </w:r>
    </w:p>
    <w:p w14:paraId="0C7B7671" w14:textId="0A45CF08" w:rsidR="006A76F3" w:rsidRPr="009A35D6" w:rsidRDefault="00B0363D" w:rsidP="0052019F">
      <w:pPr>
        <w:pStyle w:val="Ttulo3"/>
        <w:jc w:val="both"/>
      </w:pPr>
      <w:r>
        <w:t>MÁS INFORMACIÓN</w:t>
      </w:r>
    </w:p>
    <w:tbl>
      <w:tblPr>
        <w:tblStyle w:val="Tablaconcuadrcula"/>
        <w:tblW w:w="10064" w:type="dxa"/>
        <w:tblInd w:w="137" w:type="dxa"/>
        <w:tblLook w:val="04A0" w:firstRow="1" w:lastRow="0" w:firstColumn="1" w:lastColumn="0" w:noHBand="0" w:noVBand="1"/>
      </w:tblPr>
      <w:tblGrid>
        <w:gridCol w:w="5032"/>
        <w:gridCol w:w="5032"/>
      </w:tblGrid>
      <w:tr w:rsidR="006A76F3" w14:paraId="0639A449" w14:textId="77777777" w:rsidTr="006A76F3">
        <w:tc>
          <w:tcPr>
            <w:tcW w:w="5032" w:type="dxa"/>
          </w:tcPr>
          <w:p w14:paraId="777B94E7" w14:textId="77777777" w:rsidR="006A76F3" w:rsidRDefault="006A76F3" w:rsidP="0052019F">
            <w:pPr>
              <w:pStyle w:val="Default"/>
              <w:jc w:val="both"/>
              <w:rPr>
                <w:rFonts w:ascii="Century Gothic" w:hAnsi="Century Gothic" w:cstheme="minorHAnsi"/>
                <w:color w:val="221E1F"/>
                <w:sz w:val="22"/>
                <w:szCs w:val="22"/>
              </w:rPr>
            </w:pPr>
            <w:r>
              <w:rPr>
                <w:rFonts w:ascii="Century Gothic" w:hAnsi="Century Gothic" w:cstheme="minorHAnsi"/>
                <w:color w:val="221E1F"/>
                <w:sz w:val="22"/>
                <w:szCs w:val="22"/>
              </w:rPr>
              <w:t>TEXTO INICIAL</w:t>
            </w:r>
          </w:p>
        </w:tc>
        <w:tc>
          <w:tcPr>
            <w:tcW w:w="5032" w:type="dxa"/>
          </w:tcPr>
          <w:p w14:paraId="5B0C6989" w14:textId="77777777" w:rsidR="006A76F3" w:rsidRDefault="006A76F3" w:rsidP="0052019F">
            <w:pPr>
              <w:pStyle w:val="Default"/>
              <w:jc w:val="both"/>
              <w:rPr>
                <w:rFonts w:ascii="Century Gothic" w:hAnsi="Century Gothic" w:cstheme="minorHAnsi"/>
                <w:color w:val="221E1F"/>
                <w:sz w:val="22"/>
                <w:szCs w:val="22"/>
              </w:rPr>
            </w:pPr>
            <w:r>
              <w:rPr>
                <w:rFonts w:ascii="Century Gothic" w:hAnsi="Century Gothic" w:cstheme="minorHAnsi"/>
                <w:color w:val="221E1F"/>
                <w:sz w:val="22"/>
                <w:szCs w:val="22"/>
              </w:rPr>
              <w:t>TEXTO REFORMADO</w:t>
            </w:r>
          </w:p>
        </w:tc>
      </w:tr>
      <w:tr w:rsidR="006A76F3" w14:paraId="4316CD05" w14:textId="77777777" w:rsidTr="006A76F3">
        <w:tc>
          <w:tcPr>
            <w:tcW w:w="5032" w:type="dxa"/>
          </w:tcPr>
          <w:p w14:paraId="1E084C87" w14:textId="77777777" w:rsidR="00AD34EE" w:rsidRPr="00AD34EE" w:rsidRDefault="00AD34EE"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r w:rsidRPr="00AD34EE">
              <w:rPr>
                <w:rFonts w:ascii="Century Gothic" w:eastAsiaTheme="minorHAnsi" w:hAnsi="Century Gothic" w:cstheme="minorHAnsi"/>
                <w:sz w:val="18"/>
                <w:lang w:eastAsia="en-US"/>
              </w:rPr>
              <w:t>1. La declaración de impacto ambiental del proyecto o actividad perderá su vigencia y cesará en la producción de los efectos que le son propios si, una vez publicada en el Diario Oficial de Extremadura, no se hubiera comenzado la ejecución del proyecto o actividad en el plazo de cuatro años. En tales casos, el promotor deberá iniciar nuevamente el trámite de evaluación de impacto ambiental del proyecto, salvo que se acuerde la prórroga de la vigencia de la declaración de impacto ambiental en los términos previstos en los siguientes apartados.</w:t>
            </w:r>
          </w:p>
          <w:p w14:paraId="3F6C8D11" w14:textId="77777777" w:rsidR="00AD34EE" w:rsidRPr="00AD34EE" w:rsidRDefault="00AD34EE"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r w:rsidRPr="00AD34EE">
              <w:rPr>
                <w:rFonts w:ascii="Century Gothic" w:eastAsiaTheme="minorHAnsi" w:hAnsi="Century Gothic" w:cstheme="minorHAnsi"/>
                <w:sz w:val="18"/>
                <w:lang w:eastAsia="en-US"/>
              </w:rPr>
              <w:t>El plazo de cuatro años a que se refiere el párrafo anterior será de cinco años para actividades sujetas a autorización ambiental integrada o unificada.</w:t>
            </w:r>
          </w:p>
          <w:p w14:paraId="426C9D97" w14:textId="6476CF81" w:rsidR="00AD34EE" w:rsidRDefault="00AD34EE"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r w:rsidRPr="00AD34EE">
              <w:rPr>
                <w:rFonts w:ascii="Century Gothic" w:eastAsiaTheme="minorHAnsi" w:hAnsi="Century Gothic" w:cstheme="minorHAnsi"/>
                <w:sz w:val="18"/>
                <w:lang w:eastAsia="en-US"/>
              </w:rPr>
              <w:t>Se entenderá por inicio de la ejecución del proyecto cuando, una vez obtenidas todas las autorizaciones que sean exigibles, hayan comenzado materialmente las obras o el montaje de las instalaciones necesarias para la ejecución del proyecto o actividad y así conste a la Administración.</w:t>
            </w:r>
          </w:p>
          <w:p w14:paraId="3D0378B5" w14:textId="77777777" w:rsidR="00AD34EE" w:rsidRPr="00AD34EE" w:rsidRDefault="00AD34EE"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p>
          <w:p w14:paraId="5BE69095" w14:textId="493A805C" w:rsidR="00AD34EE" w:rsidRDefault="00AD34EE"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r w:rsidRPr="00AD34EE">
              <w:rPr>
                <w:rFonts w:ascii="Century Gothic" w:eastAsiaTheme="minorHAnsi" w:hAnsi="Century Gothic" w:cstheme="minorHAnsi"/>
                <w:sz w:val="18"/>
                <w:lang w:eastAsia="en-US"/>
              </w:rPr>
              <w:t>A los efectos previstos en este apartado, el promotor de cualquier proyecto o actividad sometido a evaluación de impacto ambiental deberá comunicar al órgano ambiental la fecha de comienzo de la ejecución de dicho proyecto o actividad.</w:t>
            </w:r>
          </w:p>
          <w:p w14:paraId="645B23A2" w14:textId="1772F25E" w:rsidR="00AD34EE" w:rsidRDefault="00AD34EE"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p>
          <w:p w14:paraId="2FC8C4EF" w14:textId="4437D4EC" w:rsidR="00AD34EE" w:rsidRDefault="00AD34EE"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p>
          <w:p w14:paraId="2CF0423E" w14:textId="182A1C91" w:rsidR="00AD34EE" w:rsidRDefault="00AD34EE"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p>
          <w:p w14:paraId="2296AA90" w14:textId="091A1F85" w:rsidR="00AD34EE" w:rsidRDefault="00AD34EE"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p>
          <w:p w14:paraId="4A37F68D" w14:textId="5FFA52C4" w:rsidR="00AD34EE" w:rsidRDefault="00AD34EE"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p>
          <w:p w14:paraId="2146175A" w14:textId="18FA8BA0" w:rsidR="00AD34EE" w:rsidRDefault="00AD34EE"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p>
          <w:p w14:paraId="5ECB27E1" w14:textId="77777777" w:rsidR="00AD34EE" w:rsidRPr="00AD34EE" w:rsidRDefault="00AD34EE"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p>
          <w:p w14:paraId="37457F18" w14:textId="449F16FA" w:rsidR="00AD34EE" w:rsidRPr="00AD34EE" w:rsidRDefault="00AD34EE"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r w:rsidRPr="00AD34EE">
              <w:rPr>
                <w:rFonts w:ascii="Century Gothic" w:eastAsiaTheme="minorHAnsi" w:hAnsi="Century Gothic" w:cstheme="minorHAnsi"/>
                <w:sz w:val="18"/>
                <w:lang w:eastAsia="en-US"/>
              </w:rPr>
              <w:t xml:space="preserve">2. </w:t>
            </w:r>
            <w:r w:rsidR="00F25EEA">
              <w:rPr>
                <w:rFonts w:ascii="Century Gothic" w:eastAsiaTheme="minorHAnsi" w:hAnsi="Century Gothic" w:cstheme="minorHAnsi"/>
                <w:sz w:val="18"/>
                <w:lang w:eastAsia="en-US"/>
              </w:rPr>
              <w:t>…</w:t>
            </w:r>
          </w:p>
          <w:p w14:paraId="002982D4" w14:textId="15DFB21D" w:rsidR="00AD34EE" w:rsidRPr="00AD34EE" w:rsidRDefault="00AD34EE"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r w:rsidRPr="00AD34EE">
              <w:rPr>
                <w:rFonts w:ascii="Century Gothic" w:eastAsiaTheme="minorHAnsi" w:hAnsi="Century Gothic" w:cstheme="minorHAnsi"/>
                <w:sz w:val="18"/>
                <w:lang w:eastAsia="en-US"/>
              </w:rPr>
              <w:t xml:space="preserve">3. </w:t>
            </w:r>
            <w:r w:rsidR="00F25EEA">
              <w:rPr>
                <w:rFonts w:ascii="Century Gothic" w:eastAsiaTheme="minorHAnsi" w:hAnsi="Century Gothic" w:cstheme="minorHAnsi"/>
                <w:sz w:val="18"/>
                <w:lang w:eastAsia="en-US"/>
              </w:rPr>
              <w:t>…</w:t>
            </w:r>
          </w:p>
          <w:p w14:paraId="538CC0F4" w14:textId="37165891" w:rsidR="00AD34EE" w:rsidRDefault="00AD34EE"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r w:rsidRPr="00AD34EE">
              <w:rPr>
                <w:rFonts w:ascii="Century Gothic" w:eastAsiaTheme="minorHAnsi" w:hAnsi="Century Gothic" w:cstheme="minorHAnsi"/>
                <w:sz w:val="18"/>
                <w:lang w:eastAsia="en-US"/>
              </w:rPr>
              <w:t xml:space="preserve">4. El órgano ambiental resolverá sobre la solicitud de prórroga en un plazo de </w:t>
            </w:r>
            <w:r w:rsidRPr="00AD34EE">
              <w:rPr>
                <w:rFonts w:ascii="Century Gothic" w:eastAsiaTheme="minorHAnsi" w:hAnsi="Century Gothic" w:cstheme="minorHAnsi"/>
                <w:b/>
                <w:sz w:val="18"/>
                <w:lang w:eastAsia="en-US"/>
              </w:rPr>
              <w:t>seis meses</w:t>
            </w:r>
            <w:r w:rsidRPr="00AD34EE">
              <w:rPr>
                <w:rFonts w:ascii="Century Gothic" w:eastAsiaTheme="minorHAnsi" w:hAnsi="Century Gothic" w:cstheme="minorHAnsi"/>
                <w:sz w:val="18"/>
                <w:lang w:eastAsia="en-US"/>
              </w:rPr>
              <w:t xml:space="preserve"> contados desde la fecha de presentación de dicha solicitud. Previamente el órgano ambiental solicitará </w:t>
            </w:r>
            <w:r w:rsidR="0012252B">
              <w:rPr>
                <w:rFonts w:ascii="Century Gothic" w:eastAsiaTheme="minorHAnsi" w:hAnsi="Century Gothic" w:cstheme="minorHAnsi"/>
                <w:sz w:val="18"/>
                <w:lang w:eastAsia="en-US"/>
              </w:rPr>
              <w:t>Informes</w:t>
            </w:r>
            <w:r w:rsidRPr="00AD34EE">
              <w:rPr>
                <w:rFonts w:ascii="Century Gothic" w:eastAsiaTheme="minorHAnsi" w:hAnsi="Century Gothic" w:cstheme="minorHAnsi"/>
                <w:sz w:val="18"/>
                <w:lang w:eastAsia="en-US"/>
              </w:rPr>
              <w:t xml:space="preserve"> a las Administraciones Públicas afectadas por razón de la materia en relación con los elementos esenciales que sirvieron para realizar la evaluación de impacto ambiental. Estas Administraciones deberán pronunciarse en el plazo de </w:t>
            </w:r>
            <w:r w:rsidRPr="00AD34EE">
              <w:rPr>
                <w:rFonts w:ascii="Century Gothic" w:eastAsiaTheme="minorHAnsi" w:hAnsi="Century Gothic" w:cstheme="minorHAnsi"/>
                <w:b/>
                <w:sz w:val="18"/>
                <w:lang w:eastAsia="en-US"/>
              </w:rPr>
              <w:t>dos meses</w:t>
            </w:r>
            <w:r w:rsidRPr="00AD34EE">
              <w:rPr>
                <w:rFonts w:ascii="Century Gothic" w:eastAsiaTheme="minorHAnsi" w:hAnsi="Century Gothic" w:cstheme="minorHAnsi"/>
                <w:sz w:val="18"/>
                <w:lang w:eastAsia="en-US"/>
              </w:rPr>
              <w:t>, que podrá ampliarse, por razones debidamente justificadas, por un mes más.</w:t>
            </w:r>
          </w:p>
          <w:p w14:paraId="5A863228" w14:textId="77777777" w:rsidR="00F25EEA" w:rsidRPr="00AD34EE" w:rsidRDefault="00F25EEA"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p>
          <w:p w14:paraId="6C602D21" w14:textId="0DECBD78" w:rsidR="006A76F3" w:rsidRPr="003D35E2" w:rsidRDefault="00AD34EE"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r w:rsidRPr="00AD34EE">
              <w:rPr>
                <w:rFonts w:ascii="Century Gothic" w:eastAsiaTheme="minorHAnsi" w:hAnsi="Century Gothic" w:cstheme="minorHAnsi"/>
                <w:sz w:val="18"/>
                <w:lang w:eastAsia="en-US"/>
              </w:rPr>
              <w:t xml:space="preserve">5. </w:t>
            </w:r>
            <w:r w:rsidR="00F25EEA">
              <w:rPr>
                <w:rFonts w:ascii="Century Gothic" w:eastAsiaTheme="minorHAnsi" w:hAnsi="Century Gothic" w:cstheme="minorHAnsi"/>
                <w:sz w:val="18"/>
                <w:lang w:eastAsia="en-US"/>
              </w:rPr>
              <w:t>…</w:t>
            </w:r>
          </w:p>
        </w:tc>
        <w:tc>
          <w:tcPr>
            <w:tcW w:w="5032" w:type="dxa"/>
          </w:tcPr>
          <w:p w14:paraId="04D482CB" w14:textId="77777777" w:rsidR="006A76F3" w:rsidRPr="00AD34EE" w:rsidRDefault="00AD34EE"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r w:rsidRPr="00AD34EE">
              <w:rPr>
                <w:rFonts w:ascii="Century Gothic" w:eastAsiaTheme="minorHAnsi" w:hAnsi="Century Gothic" w:cstheme="minorHAnsi"/>
                <w:sz w:val="18"/>
                <w:lang w:eastAsia="en-US"/>
              </w:rPr>
              <w:t>1. La declaración de impacto ambiental del proyecto o actividad perderá su vigencia y cesará en la producción de los efectos que le son propios si, una vez publicada en el «Diario Oficial de Extremadura», no se hubiera comenzado la ejecución del proyecto o actividad en el plazo de cuatro años. En tales casos, el promotor deberá iniciar nueva</w:t>
            </w:r>
            <w:r w:rsidRPr="00AD34EE">
              <w:rPr>
                <w:rFonts w:ascii="Century Gothic" w:eastAsiaTheme="minorHAnsi" w:hAnsi="Century Gothic" w:cstheme="minorHAnsi"/>
                <w:sz w:val="18"/>
                <w:lang w:eastAsia="en-US"/>
              </w:rPr>
              <w:softHyphen/>
              <w:t>mente el trámite de evaluación de impacto ambiental del proyecto, salvo que se acuerde la prórroga de la vigencia de la declaración de impacto ambiental en los términos pre</w:t>
            </w:r>
            <w:r w:rsidRPr="00AD34EE">
              <w:rPr>
                <w:rFonts w:ascii="Century Gothic" w:eastAsiaTheme="minorHAnsi" w:hAnsi="Century Gothic" w:cstheme="minorHAnsi"/>
                <w:sz w:val="18"/>
                <w:lang w:eastAsia="en-US"/>
              </w:rPr>
              <w:softHyphen/>
              <w:t>vistos en los siguientes apartados.</w:t>
            </w:r>
          </w:p>
          <w:p w14:paraId="702D2530" w14:textId="77777777" w:rsidR="00AD34EE" w:rsidRPr="00AD34EE" w:rsidRDefault="00AD34EE"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r w:rsidRPr="00AD34EE">
              <w:rPr>
                <w:rFonts w:ascii="Century Gothic" w:eastAsiaTheme="minorHAnsi" w:hAnsi="Century Gothic" w:cstheme="minorHAnsi"/>
                <w:sz w:val="18"/>
                <w:lang w:eastAsia="en-US"/>
              </w:rPr>
              <w:t>El plazo de cuatro años a que se refiere el párrafo anterior será de cinco años para ac</w:t>
            </w:r>
            <w:r w:rsidRPr="00AD34EE">
              <w:rPr>
                <w:rFonts w:ascii="Century Gothic" w:eastAsiaTheme="minorHAnsi" w:hAnsi="Century Gothic" w:cstheme="minorHAnsi"/>
                <w:sz w:val="18"/>
                <w:lang w:eastAsia="en-US"/>
              </w:rPr>
              <w:softHyphen/>
              <w:t xml:space="preserve">tividades sujetas a autorización ambiental integrada o unificada. </w:t>
            </w:r>
          </w:p>
          <w:p w14:paraId="0EF88DE3" w14:textId="77777777" w:rsidR="00AD34EE" w:rsidRPr="00AD34EE" w:rsidRDefault="00AD34EE"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r w:rsidRPr="00AD34EE">
              <w:rPr>
                <w:rFonts w:ascii="Century Gothic" w:eastAsiaTheme="minorHAnsi" w:hAnsi="Century Gothic" w:cstheme="minorHAnsi"/>
                <w:color w:val="0070C0"/>
                <w:sz w:val="18"/>
                <w:lang w:eastAsia="en-US"/>
              </w:rPr>
              <w:t>En defecto de regulación específica</w:t>
            </w:r>
            <w:r w:rsidRPr="00AD34EE">
              <w:rPr>
                <w:rFonts w:ascii="Century Gothic" w:eastAsiaTheme="minorHAnsi" w:hAnsi="Century Gothic" w:cstheme="minorHAnsi"/>
                <w:sz w:val="18"/>
                <w:lang w:eastAsia="en-US"/>
              </w:rPr>
              <w:t>, se entenderá por inicio de la ejecución del pro</w:t>
            </w:r>
            <w:r w:rsidRPr="00AD34EE">
              <w:rPr>
                <w:rFonts w:ascii="Century Gothic" w:eastAsiaTheme="minorHAnsi" w:hAnsi="Century Gothic" w:cstheme="minorHAnsi"/>
                <w:sz w:val="18"/>
                <w:lang w:eastAsia="en-US"/>
              </w:rPr>
              <w:softHyphen/>
              <w:t xml:space="preserve">yecto cuando, una vez obtenidas todas las autorizaciones que sean exigibles, hayan comenzado materialmente las obras o el montaje de las instalaciones necesarias para la ejecución del proyecto o actividad y así conste a la Administración. </w:t>
            </w:r>
          </w:p>
          <w:p w14:paraId="70680338" w14:textId="77777777" w:rsidR="00AD34EE" w:rsidRPr="00AD34EE" w:rsidRDefault="00AD34EE"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r w:rsidRPr="00AD34EE">
              <w:rPr>
                <w:rFonts w:ascii="Century Gothic" w:eastAsiaTheme="minorHAnsi" w:hAnsi="Century Gothic" w:cstheme="minorHAnsi"/>
                <w:sz w:val="18"/>
                <w:lang w:eastAsia="en-US"/>
              </w:rPr>
              <w:t xml:space="preserve">A los efectos previstos en este apartado, el promotor de cualquier proyecto o actividad sometido a evaluación de impacto ambiental deberá comunicar al órgano ambiental la fecha de comienzo de la ejecución de dicho proyecto o actividad. </w:t>
            </w:r>
          </w:p>
          <w:p w14:paraId="43D66986" w14:textId="77777777" w:rsidR="00AD34EE" w:rsidRPr="00AD34EE" w:rsidRDefault="00AD34EE" w:rsidP="0052019F">
            <w:pPr>
              <w:pStyle w:val="parrafo2"/>
              <w:spacing w:before="0" w:beforeAutospacing="0" w:after="0" w:afterAutospacing="0"/>
              <w:ind w:firstLine="357"/>
              <w:jc w:val="both"/>
              <w:rPr>
                <w:rFonts w:ascii="Century Gothic" w:eastAsiaTheme="minorHAnsi" w:hAnsi="Century Gothic" w:cstheme="minorHAnsi"/>
                <w:color w:val="0070C0"/>
                <w:sz w:val="18"/>
                <w:lang w:eastAsia="en-US"/>
              </w:rPr>
            </w:pPr>
            <w:r w:rsidRPr="00AD34EE">
              <w:rPr>
                <w:rFonts w:ascii="Century Gothic" w:eastAsiaTheme="minorHAnsi" w:hAnsi="Century Gothic" w:cstheme="minorHAnsi"/>
                <w:color w:val="0070C0"/>
                <w:sz w:val="18"/>
                <w:lang w:eastAsia="en-US"/>
              </w:rPr>
              <w:t>En el caso de que un procedimiento judicial afecte, directa o indirectamente, a la eje</w:t>
            </w:r>
            <w:r w:rsidRPr="00AD34EE">
              <w:rPr>
                <w:rFonts w:ascii="Century Gothic" w:eastAsiaTheme="minorHAnsi" w:hAnsi="Century Gothic" w:cstheme="minorHAnsi"/>
                <w:color w:val="0070C0"/>
                <w:sz w:val="18"/>
                <w:lang w:eastAsia="en-US"/>
              </w:rPr>
              <w:softHyphen/>
              <w:t>cución de un proyecto que cuente con Declaración de Impacto Ambiental, el transcurso del plazo de vigencia de la misma quedará en suspenso desde su inicio y hasta el mo</w:t>
            </w:r>
            <w:r w:rsidRPr="00AD34EE">
              <w:rPr>
                <w:rFonts w:ascii="Century Gothic" w:eastAsiaTheme="minorHAnsi" w:hAnsi="Century Gothic" w:cstheme="minorHAnsi"/>
                <w:color w:val="0070C0"/>
                <w:sz w:val="18"/>
                <w:lang w:eastAsia="en-US"/>
              </w:rPr>
              <w:softHyphen/>
              <w:t>mento en que el procedimiento cuente con sentencia judicial firme.</w:t>
            </w:r>
          </w:p>
          <w:p w14:paraId="2FFB3435" w14:textId="4D18AA6E" w:rsidR="00AD34EE" w:rsidRPr="00AD34EE" w:rsidRDefault="00AD34EE"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r w:rsidRPr="00AD34EE">
              <w:rPr>
                <w:rFonts w:ascii="Century Gothic" w:eastAsiaTheme="minorHAnsi" w:hAnsi="Century Gothic" w:cstheme="minorHAnsi"/>
                <w:sz w:val="18"/>
                <w:lang w:eastAsia="en-US"/>
              </w:rPr>
              <w:t xml:space="preserve">2. </w:t>
            </w:r>
            <w:r w:rsidR="00F25EEA">
              <w:rPr>
                <w:rFonts w:ascii="Century Gothic" w:eastAsiaTheme="minorHAnsi" w:hAnsi="Century Gothic" w:cstheme="minorHAnsi"/>
                <w:sz w:val="18"/>
                <w:lang w:eastAsia="en-US"/>
              </w:rPr>
              <w:t>…</w:t>
            </w:r>
            <w:r w:rsidRPr="00AD34EE">
              <w:rPr>
                <w:rFonts w:ascii="Century Gothic" w:eastAsiaTheme="minorHAnsi" w:hAnsi="Century Gothic" w:cstheme="minorHAnsi"/>
                <w:sz w:val="18"/>
                <w:lang w:eastAsia="en-US"/>
              </w:rPr>
              <w:t xml:space="preserve"> </w:t>
            </w:r>
          </w:p>
          <w:p w14:paraId="43A75033" w14:textId="4609ACE6" w:rsidR="00AD34EE" w:rsidRPr="00AD34EE" w:rsidRDefault="00AD34EE"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r w:rsidRPr="00AD34EE">
              <w:rPr>
                <w:rFonts w:ascii="Century Gothic" w:eastAsiaTheme="minorHAnsi" w:hAnsi="Century Gothic" w:cstheme="minorHAnsi"/>
                <w:sz w:val="18"/>
                <w:lang w:eastAsia="en-US"/>
              </w:rPr>
              <w:t xml:space="preserve">3. </w:t>
            </w:r>
            <w:r w:rsidR="00F25EEA">
              <w:rPr>
                <w:rFonts w:ascii="Century Gothic" w:eastAsiaTheme="minorHAnsi" w:hAnsi="Century Gothic" w:cstheme="minorHAnsi"/>
                <w:sz w:val="18"/>
                <w:lang w:eastAsia="en-US"/>
              </w:rPr>
              <w:t>…</w:t>
            </w:r>
          </w:p>
          <w:p w14:paraId="72E83D0B" w14:textId="7C90BF23" w:rsidR="00AD34EE" w:rsidRPr="00AD34EE" w:rsidRDefault="00AD34EE"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r w:rsidRPr="00AD34EE">
              <w:rPr>
                <w:rFonts w:ascii="Century Gothic" w:eastAsiaTheme="minorHAnsi" w:hAnsi="Century Gothic" w:cstheme="minorHAnsi"/>
                <w:sz w:val="18"/>
                <w:lang w:eastAsia="en-US"/>
              </w:rPr>
              <w:t xml:space="preserve">4. El órgano ambiental resolverá sobre la solicitud de prórroga en un plazo de </w:t>
            </w:r>
            <w:r w:rsidRPr="00AD34EE">
              <w:rPr>
                <w:rFonts w:ascii="Century Gothic" w:eastAsiaTheme="minorHAnsi" w:hAnsi="Century Gothic" w:cstheme="minorHAnsi"/>
                <w:b/>
                <w:color w:val="0070C0"/>
                <w:sz w:val="18"/>
                <w:lang w:eastAsia="en-US"/>
              </w:rPr>
              <w:t>tres meses</w:t>
            </w:r>
            <w:r w:rsidRPr="00AD34EE">
              <w:rPr>
                <w:rFonts w:ascii="Century Gothic" w:eastAsiaTheme="minorHAnsi" w:hAnsi="Century Gothic" w:cstheme="minorHAnsi"/>
                <w:color w:val="0070C0"/>
                <w:sz w:val="18"/>
                <w:lang w:eastAsia="en-US"/>
              </w:rPr>
              <w:t xml:space="preserve"> </w:t>
            </w:r>
            <w:r w:rsidRPr="00AD34EE">
              <w:rPr>
                <w:rFonts w:ascii="Century Gothic" w:eastAsiaTheme="minorHAnsi" w:hAnsi="Century Gothic" w:cstheme="minorHAnsi"/>
                <w:sz w:val="18"/>
                <w:lang w:eastAsia="en-US"/>
              </w:rPr>
              <w:t xml:space="preserve">contados desde la fecha de presentación de dicha solicitud. </w:t>
            </w:r>
            <w:r w:rsidRPr="00AD34EE">
              <w:rPr>
                <w:rFonts w:ascii="Century Gothic" w:eastAsiaTheme="minorHAnsi" w:hAnsi="Century Gothic" w:cstheme="minorHAnsi"/>
                <w:color w:val="0070C0"/>
                <w:sz w:val="18"/>
                <w:lang w:eastAsia="en-US"/>
              </w:rPr>
              <w:t>El órgano ambiental solicita</w:t>
            </w:r>
            <w:r w:rsidRPr="00AD34EE">
              <w:rPr>
                <w:rFonts w:ascii="Century Gothic" w:eastAsiaTheme="minorHAnsi" w:hAnsi="Century Gothic" w:cstheme="minorHAnsi"/>
                <w:color w:val="0070C0"/>
                <w:sz w:val="18"/>
                <w:lang w:eastAsia="en-US"/>
              </w:rPr>
              <w:softHyphen/>
              <w:t xml:space="preserve">rá </w:t>
            </w:r>
            <w:r w:rsidR="0012252B">
              <w:rPr>
                <w:rFonts w:ascii="Century Gothic" w:eastAsiaTheme="minorHAnsi" w:hAnsi="Century Gothic" w:cstheme="minorHAnsi"/>
                <w:color w:val="0070C0"/>
                <w:sz w:val="18"/>
                <w:lang w:eastAsia="en-US"/>
              </w:rPr>
              <w:t>Informes</w:t>
            </w:r>
            <w:r w:rsidRPr="00AD34EE">
              <w:rPr>
                <w:rFonts w:ascii="Century Gothic" w:eastAsiaTheme="minorHAnsi" w:hAnsi="Century Gothic" w:cstheme="minorHAnsi"/>
                <w:color w:val="0070C0"/>
                <w:sz w:val="18"/>
                <w:lang w:eastAsia="en-US"/>
              </w:rPr>
              <w:t xml:space="preserve"> a las Administraciones públicas afectadas por razón de la materia en relación con los elementos esenciales que sirvieron para realizar la evaluación de impacto am</w:t>
            </w:r>
            <w:r w:rsidRPr="00AD34EE">
              <w:rPr>
                <w:rFonts w:ascii="Century Gothic" w:eastAsiaTheme="minorHAnsi" w:hAnsi="Century Gothic" w:cstheme="minorHAnsi"/>
                <w:color w:val="0070C0"/>
                <w:sz w:val="18"/>
                <w:lang w:eastAsia="en-US"/>
              </w:rPr>
              <w:softHyphen/>
              <w:t>biental.</w:t>
            </w:r>
            <w:r w:rsidRPr="00AD34EE">
              <w:rPr>
                <w:rFonts w:ascii="Century Gothic" w:eastAsiaTheme="minorHAnsi" w:hAnsi="Century Gothic" w:cstheme="minorHAnsi"/>
                <w:sz w:val="18"/>
                <w:lang w:eastAsia="en-US"/>
              </w:rPr>
              <w:t xml:space="preserve"> Estas Administraciones deberán pronunciarse en el plazo de </w:t>
            </w:r>
            <w:r w:rsidRPr="00AD34EE">
              <w:rPr>
                <w:rFonts w:ascii="Century Gothic" w:eastAsiaTheme="minorHAnsi" w:hAnsi="Century Gothic" w:cstheme="minorHAnsi"/>
                <w:b/>
                <w:color w:val="0070C0"/>
                <w:sz w:val="18"/>
                <w:lang w:eastAsia="en-US"/>
              </w:rPr>
              <w:t>treinta días hábiles</w:t>
            </w:r>
            <w:r w:rsidRPr="00AD34EE">
              <w:rPr>
                <w:rFonts w:ascii="Century Gothic" w:eastAsiaTheme="minorHAnsi" w:hAnsi="Century Gothic" w:cstheme="minorHAnsi"/>
                <w:sz w:val="18"/>
                <w:lang w:eastAsia="en-US"/>
              </w:rPr>
              <w:t xml:space="preserve">, que podrá ampliarse por </w:t>
            </w:r>
            <w:r w:rsidRPr="00AD34EE">
              <w:rPr>
                <w:rFonts w:ascii="Century Gothic" w:eastAsiaTheme="minorHAnsi" w:hAnsi="Century Gothic" w:cstheme="minorHAnsi"/>
                <w:b/>
                <w:color w:val="0070C0"/>
                <w:sz w:val="18"/>
                <w:lang w:eastAsia="en-US"/>
              </w:rPr>
              <w:t>quince días hábiles</w:t>
            </w:r>
            <w:r w:rsidRPr="00AD34EE">
              <w:rPr>
                <w:rFonts w:ascii="Century Gothic" w:eastAsiaTheme="minorHAnsi" w:hAnsi="Century Gothic" w:cstheme="minorHAnsi"/>
                <w:sz w:val="18"/>
                <w:lang w:eastAsia="en-US"/>
              </w:rPr>
              <w:t xml:space="preserve"> más, por razones debidamente justificadas, </w:t>
            </w:r>
            <w:r w:rsidRPr="00AD34EE">
              <w:rPr>
                <w:rFonts w:ascii="Century Gothic" w:eastAsiaTheme="minorHAnsi" w:hAnsi="Century Gothic" w:cstheme="minorHAnsi"/>
                <w:color w:val="0070C0"/>
                <w:sz w:val="18"/>
                <w:lang w:eastAsia="en-US"/>
              </w:rPr>
              <w:t xml:space="preserve">periodo durante el cual el plazo de resolución de la solicitud permanecerá suspendido. </w:t>
            </w:r>
          </w:p>
          <w:p w14:paraId="40B03610" w14:textId="2C980968" w:rsidR="00AD34EE" w:rsidRPr="00707B3F" w:rsidRDefault="00AD34EE"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r w:rsidRPr="00AD34EE">
              <w:rPr>
                <w:rFonts w:ascii="Century Gothic" w:eastAsiaTheme="minorHAnsi" w:hAnsi="Century Gothic" w:cstheme="minorHAnsi"/>
                <w:sz w:val="18"/>
                <w:lang w:eastAsia="en-US"/>
              </w:rPr>
              <w:t xml:space="preserve">5. </w:t>
            </w:r>
            <w:r w:rsidR="00F25EEA">
              <w:rPr>
                <w:rFonts w:ascii="Century Gothic" w:eastAsiaTheme="minorHAnsi" w:hAnsi="Century Gothic" w:cstheme="minorHAnsi"/>
                <w:sz w:val="18"/>
                <w:lang w:eastAsia="en-US"/>
              </w:rPr>
              <w:t>…</w:t>
            </w:r>
          </w:p>
        </w:tc>
      </w:tr>
      <w:tr w:rsidR="006A76F3" w14:paraId="2B417AD9" w14:textId="77777777" w:rsidTr="006A76F3">
        <w:tc>
          <w:tcPr>
            <w:tcW w:w="5032" w:type="dxa"/>
          </w:tcPr>
          <w:p w14:paraId="5CC3FE0C" w14:textId="77777777" w:rsidR="006A76F3" w:rsidRDefault="006A76F3" w:rsidP="0052019F">
            <w:pPr>
              <w:pStyle w:val="Default"/>
              <w:jc w:val="both"/>
              <w:rPr>
                <w:rFonts w:ascii="Century Gothic" w:hAnsi="Century Gothic" w:cstheme="minorHAnsi"/>
                <w:color w:val="221E1F"/>
                <w:sz w:val="22"/>
                <w:szCs w:val="22"/>
              </w:rPr>
            </w:pPr>
            <w:r>
              <w:rPr>
                <w:rFonts w:ascii="Century Gothic" w:hAnsi="Century Gothic" w:cstheme="minorHAnsi"/>
                <w:color w:val="221E1F"/>
                <w:sz w:val="22"/>
                <w:szCs w:val="22"/>
              </w:rPr>
              <w:t>TEXTO INICIAL</w:t>
            </w:r>
          </w:p>
        </w:tc>
        <w:tc>
          <w:tcPr>
            <w:tcW w:w="5032" w:type="dxa"/>
          </w:tcPr>
          <w:p w14:paraId="65F60C44" w14:textId="77777777" w:rsidR="006A76F3" w:rsidRDefault="006A76F3" w:rsidP="0052019F">
            <w:pPr>
              <w:pStyle w:val="Default"/>
              <w:jc w:val="both"/>
              <w:rPr>
                <w:rFonts w:ascii="Century Gothic" w:hAnsi="Century Gothic" w:cstheme="minorHAnsi"/>
                <w:color w:val="221E1F"/>
                <w:sz w:val="22"/>
                <w:szCs w:val="22"/>
              </w:rPr>
            </w:pPr>
            <w:r>
              <w:rPr>
                <w:rFonts w:ascii="Century Gothic" w:hAnsi="Century Gothic" w:cstheme="minorHAnsi"/>
                <w:color w:val="221E1F"/>
                <w:sz w:val="22"/>
                <w:szCs w:val="22"/>
              </w:rPr>
              <w:t>TEXTO REFORMADO</w:t>
            </w:r>
          </w:p>
        </w:tc>
      </w:tr>
    </w:tbl>
    <w:p w14:paraId="03FBEB4D" w14:textId="77777777" w:rsidR="006A76F3" w:rsidRDefault="006A76F3" w:rsidP="0052019F">
      <w:pPr>
        <w:spacing w:after="0"/>
        <w:jc w:val="both"/>
        <w:rPr>
          <w:rFonts w:cstheme="minorHAnsi"/>
          <w:color w:val="221E1F"/>
          <w:highlight w:val="yellow"/>
        </w:rPr>
      </w:pPr>
    </w:p>
    <w:p w14:paraId="2F3E39E8" w14:textId="77777777" w:rsidR="00A169C2" w:rsidRDefault="00AD34EE" w:rsidP="0052019F">
      <w:pPr>
        <w:pStyle w:val="Ttulo2"/>
        <w:jc w:val="both"/>
      </w:pPr>
      <w:r w:rsidRPr="00297112">
        <w:t xml:space="preserve">Artículo </w:t>
      </w:r>
      <w:r w:rsidR="00A169C2">
        <w:t>85</w:t>
      </w:r>
      <w:r w:rsidRPr="00297112">
        <w:t>.</w:t>
      </w:r>
      <w:r w:rsidR="00A169C2">
        <w:t xml:space="preserve"> Modificación de las condiciones de la declaración de impacto ambiental.</w:t>
      </w:r>
    </w:p>
    <w:p w14:paraId="206A5789" w14:textId="5B5419CD" w:rsidR="00AD34EE" w:rsidRPr="000B7E00" w:rsidRDefault="00AD34EE" w:rsidP="0052019F">
      <w:pPr>
        <w:pStyle w:val="Default"/>
        <w:jc w:val="both"/>
        <w:rPr>
          <w:rFonts w:ascii="Century Gothic" w:hAnsi="Century Gothic" w:cstheme="minorHAnsi"/>
          <w:i/>
          <w:color w:val="C00000"/>
          <w:sz w:val="20"/>
          <w:szCs w:val="20"/>
        </w:rPr>
      </w:pPr>
      <w:r w:rsidRPr="000B7E00">
        <w:rPr>
          <w:rFonts w:ascii="Century Gothic" w:hAnsi="Century Gothic" w:cstheme="minorHAnsi"/>
          <w:i/>
          <w:color w:val="C00000"/>
          <w:sz w:val="20"/>
          <w:szCs w:val="20"/>
        </w:rPr>
        <w:t>Se modifica el procedimiento por el art. 10.</w:t>
      </w:r>
      <w:r w:rsidR="00A169C2" w:rsidRPr="000B7E00">
        <w:rPr>
          <w:rFonts w:ascii="Century Gothic" w:hAnsi="Century Gothic" w:cstheme="minorHAnsi"/>
          <w:i/>
          <w:color w:val="C00000"/>
          <w:sz w:val="20"/>
          <w:szCs w:val="20"/>
        </w:rPr>
        <w:t>32</w:t>
      </w:r>
      <w:r w:rsidRPr="000B7E00">
        <w:rPr>
          <w:rFonts w:ascii="Century Gothic" w:hAnsi="Century Gothic" w:cstheme="minorHAnsi"/>
          <w:i/>
          <w:color w:val="C00000"/>
          <w:sz w:val="20"/>
          <w:szCs w:val="20"/>
        </w:rPr>
        <w:t xml:space="preserve"> de la Ley 5/2022</w:t>
      </w:r>
      <w:r w:rsidR="00403118" w:rsidRPr="000B7E00">
        <w:rPr>
          <w:rFonts w:ascii="Century Gothic" w:hAnsi="Century Gothic" w:cstheme="minorHAnsi"/>
          <w:i/>
          <w:color w:val="C00000"/>
          <w:sz w:val="20"/>
          <w:szCs w:val="20"/>
        </w:rPr>
        <w:t>:</w:t>
      </w:r>
    </w:p>
    <w:p w14:paraId="446EA1EB" w14:textId="412FD055" w:rsidR="00403118" w:rsidRPr="000B7E00" w:rsidRDefault="00403118" w:rsidP="0052019F">
      <w:pPr>
        <w:pStyle w:val="Default"/>
        <w:numPr>
          <w:ilvl w:val="0"/>
          <w:numId w:val="2"/>
        </w:numPr>
        <w:jc w:val="both"/>
        <w:rPr>
          <w:rFonts w:ascii="Century Gothic" w:hAnsi="Century Gothic" w:cstheme="minorHAnsi"/>
          <w:i/>
          <w:color w:val="C00000"/>
          <w:sz w:val="20"/>
          <w:szCs w:val="20"/>
        </w:rPr>
      </w:pPr>
      <w:r w:rsidRPr="000B7E00">
        <w:rPr>
          <w:rFonts w:ascii="Century Gothic" w:hAnsi="Century Gothic" w:cstheme="minorHAnsi"/>
          <w:i/>
          <w:color w:val="C00000"/>
          <w:sz w:val="20"/>
          <w:szCs w:val="20"/>
        </w:rPr>
        <w:t xml:space="preserve">Previo al pronunciamiento del órgano ambiental deberán presentarse </w:t>
      </w:r>
      <w:r w:rsidR="0012252B" w:rsidRPr="000B7E00">
        <w:rPr>
          <w:rFonts w:ascii="Century Gothic" w:hAnsi="Century Gothic" w:cstheme="minorHAnsi"/>
          <w:i/>
          <w:color w:val="C00000"/>
          <w:sz w:val="20"/>
          <w:szCs w:val="20"/>
        </w:rPr>
        <w:t>Informes</w:t>
      </w:r>
      <w:r w:rsidRPr="000B7E00">
        <w:rPr>
          <w:rFonts w:ascii="Century Gothic" w:hAnsi="Century Gothic" w:cstheme="minorHAnsi"/>
          <w:i/>
          <w:color w:val="C00000"/>
          <w:sz w:val="20"/>
          <w:szCs w:val="20"/>
        </w:rPr>
        <w:t xml:space="preserve"> del promotor y del órgano sustantivo acerca de la petición de modificación.</w:t>
      </w:r>
    </w:p>
    <w:p w14:paraId="72DCC152" w14:textId="3FBCE064" w:rsidR="00403118" w:rsidRPr="000B7E00" w:rsidRDefault="00403118" w:rsidP="0052019F">
      <w:pPr>
        <w:pStyle w:val="Default"/>
        <w:numPr>
          <w:ilvl w:val="0"/>
          <w:numId w:val="2"/>
        </w:numPr>
        <w:jc w:val="both"/>
        <w:rPr>
          <w:rFonts w:ascii="Century Gothic" w:hAnsi="Century Gothic" w:cstheme="minorHAnsi"/>
          <w:i/>
          <w:color w:val="C00000"/>
          <w:sz w:val="20"/>
          <w:szCs w:val="20"/>
        </w:rPr>
      </w:pPr>
      <w:r w:rsidRPr="000B7E00">
        <w:rPr>
          <w:rFonts w:ascii="Century Gothic" w:hAnsi="Century Gothic" w:cstheme="minorHAnsi"/>
          <w:i/>
          <w:color w:val="C00000"/>
          <w:sz w:val="20"/>
          <w:szCs w:val="20"/>
        </w:rPr>
        <w:t>En el caso de que se acuerde el inicio del procedimiento de modificación, se solicitará la documentación necesaria para consultar a las Administraciones y personas interesadas.</w:t>
      </w:r>
    </w:p>
    <w:p w14:paraId="2AACE888" w14:textId="712BD4C3" w:rsidR="00AD34EE" w:rsidRPr="009A35D6" w:rsidRDefault="00B0363D" w:rsidP="0052019F">
      <w:pPr>
        <w:pStyle w:val="Ttulo3"/>
        <w:jc w:val="both"/>
      </w:pPr>
      <w:r>
        <w:t>MÁS INFORMACIÓN</w:t>
      </w:r>
    </w:p>
    <w:tbl>
      <w:tblPr>
        <w:tblStyle w:val="Tablaconcuadrcula"/>
        <w:tblW w:w="10064" w:type="dxa"/>
        <w:tblInd w:w="137" w:type="dxa"/>
        <w:tblLook w:val="04A0" w:firstRow="1" w:lastRow="0" w:firstColumn="1" w:lastColumn="0" w:noHBand="0" w:noVBand="1"/>
      </w:tblPr>
      <w:tblGrid>
        <w:gridCol w:w="5032"/>
        <w:gridCol w:w="5032"/>
      </w:tblGrid>
      <w:tr w:rsidR="00AD34EE" w14:paraId="6198144E" w14:textId="77777777" w:rsidTr="000F3987">
        <w:tc>
          <w:tcPr>
            <w:tcW w:w="5032" w:type="dxa"/>
          </w:tcPr>
          <w:p w14:paraId="46616101" w14:textId="77777777" w:rsidR="00AD34EE" w:rsidRDefault="00AD34EE" w:rsidP="0052019F">
            <w:pPr>
              <w:pStyle w:val="Default"/>
              <w:jc w:val="both"/>
              <w:rPr>
                <w:rFonts w:ascii="Century Gothic" w:hAnsi="Century Gothic" w:cstheme="minorHAnsi"/>
                <w:color w:val="221E1F"/>
                <w:sz w:val="22"/>
                <w:szCs w:val="22"/>
              </w:rPr>
            </w:pPr>
            <w:r>
              <w:rPr>
                <w:rFonts w:ascii="Century Gothic" w:hAnsi="Century Gothic" w:cstheme="minorHAnsi"/>
                <w:color w:val="221E1F"/>
                <w:sz w:val="22"/>
                <w:szCs w:val="22"/>
              </w:rPr>
              <w:t>TEXTO INICIAL</w:t>
            </w:r>
          </w:p>
        </w:tc>
        <w:tc>
          <w:tcPr>
            <w:tcW w:w="5032" w:type="dxa"/>
          </w:tcPr>
          <w:p w14:paraId="20D334AA" w14:textId="77777777" w:rsidR="00AD34EE" w:rsidRDefault="00AD34EE" w:rsidP="0052019F">
            <w:pPr>
              <w:pStyle w:val="Default"/>
              <w:jc w:val="both"/>
              <w:rPr>
                <w:rFonts w:ascii="Century Gothic" w:hAnsi="Century Gothic" w:cstheme="minorHAnsi"/>
                <w:color w:val="221E1F"/>
                <w:sz w:val="22"/>
                <w:szCs w:val="22"/>
              </w:rPr>
            </w:pPr>
            <w:r>
              <w:rPr>
                <w:rFonts w:ascii="Century Gothic" w:hAnsi="Century Gothic" w:cstheme="minorHAnsi"/>
                <w:color w:val="221E1F"/>
                <w:sz w:val="22"/>
                <w:szCs w:val="22"/>
              </w:rPr>
              <w:t>TEXTO REFORMADO</w:t>
            </w:r>
          </w:p>
        </w:tc>
      </w:tr>
      <w:tr w:rsidR="00AD34EE" w14:paraId="17494A17" w14:textId="77777777" w:rsidTr="000F3987">
        <w:tc>
          <w:tcPr>
            <w:tcW w:w="5032" w:type="dxa"/>
          </w:tcPr>
          <w:p w14:paraId="0D4E5016" w14:textId="63F7F588" w:rsidR="00A169C2" w:rsidRPr="00A169C2" w:rsidRDefault="00A169C2"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r w:rsidRPr="00A169C2">
              <w:rPr>
                <w:rFonts w:ascii="Century Gothic" w:eastAsiaTheme="minorHAnsi" w:hAnsi="Century Gothic" w:cstheme="minorHAnsi"/>
                <w:sz w:val="18"/>
                <w:lang w:eastAsia="en-US"/>
              </w:rPr>
              <w:t xml:space="preserve">1. </w:t>
            </w:r>
            <w:r>
              <w:rPr>
                <w:rFonts w:ascii="Century Gothic" w:eastAsiaTheme="minorHAnsi" w:hAnsi="Century Gothic" w:cstheme="minorHAnsi"/>
                <w:sz w:val="18"/>
                <w:lang w:eastAsia="en-US"/>
              </w:rPr>
              <w:t>…</w:t>
            </w:r>
          </w:p>
          <w:p w14:paraId="10631EAE" w14:textId="77777777" w:rsidR="00A169C2" w:rsidRPr="00A169C2" w:rsidRDefault="00A169C2"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r w:rsidRPr="00A169C2">
              <w:rPr>
                <w:rFonts w:ascii="Century Gothic" w:eastAsiaTheme="minorHAnsi" w:hAnsi="Century Gothic" w:cstheme="minorHAnsi"/>
                <w:sz w:val="18"/>
                <w:lang w:eastAsia="en-US"/>
              </w:rPr>
              <w:t>2. El procedimiento de modificación de las condiciones de la declaración de impacto ambiental podrá iniciarse de oficio o a solicitud del promotor.</w:t>
            </w:r>
          </w:p>
          <w:p w14:paraId="459CC603" w14:textId="77777777" w:rsidR="00A169C2" w:rsidRPr="00A169C2" w:rsidRDefault="00A169C2"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r w:rsidRPr="00A169C2">
              <w:rPr>
                <w:rFonts w:ascii="Century Gothic" w:eastAsiaTheme="minorHAnsi" w:hAnsi="Century Gothic" w:cstheme="minorHAnsi"/>
                <w:sz w:val="18"/>
                <w:lang w:eastAsia="en-US"/>
              </w:rPr>
              <w:t>El órgano ambiental iniciará dicho procedimiento de oficio, bien por propia iniciativa o a petición razonada del órgano sustantivo, o por denuncia, mediante acuerdo.</w:t>
            </w:r>
          </w:p>
          <w:p w14:paraId="2A6541E6" w14:textId="77777777" w:rsidR="00A169C2" w:rsidRPr="00A169C2" w:rsidRDefault="00A169C2"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r w:rsidRPr="00A169C2">
              <w:rPr>
                <w:rFonts w:ascii="Century Gothic" w:eastAsiaTheme="minorHAnsi" w:hAnsi="Century Gothic" w:cstheme="minorHAnsi"/>
                <w:sz w:val="18"/>
                <w:lang w:eastAsia="en-US"/>
              </w:rPr>
              <w:t>En el caso de que se haya recibido petición razonada o denuncia, el órgano ambiental deberá pronunciarse sobre la procedencia de acordar el inicio del procedimiento en el plazo de veinte días hábiles desde la recepción de la petición o de la denuncia.</w:t>
            </w:r>
          </w:p>
          <w:p w14:paraId="099DE21C" w14:textId="01AD869D" w:rsidR="00A169C2" w:rsidRDefault="00A169C2"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r w:rsidRPr="00A169C2">
              <w:rPr>
                <w:rFonts w:ascii="Century Gothic" w:eastAsiaTheme="minorHAnsi" w:hAnsi="Century Gothic" w:cstheme="minorHAnsi"/>
                <w:sz w:val="18"/>
                <w:lang w:eastAsia="en-US"/>
              </w:rPr>
              <w:t xml:space="preserve">3. En el plazo de </w:t>
            </w:r>
            <w:r w:rsidRPr="00A169C2">
              <w:rPr>
                <w:rFonts w:ascii="Century Gothic" w:eastAsiaTheme="minorHAnsi" w:hAnsi="Century Gothic" w:cstheme="minorHAnsi"/>
                <w:b/>
                <w:sz w:val="18"/>
                <w:lang w:eastAsia="en-US"/>
              </w:rPr>
              <w:t>veinte días hábiles</w:t>
            </w:r>
            <w:r w:rsidRPr="00A169C2">
              <w:rPr>
                <w:rFonts w:ascii="Century Gothic" w:eastAsiaTheme="minorHAnsi" w:hAnsi="Century Gothic" w:cstheme="minorHAnsi"/>
                <w:sz w:val="18"/>
                <w:lang w:eastAsia="en-US"/>
              </w:rPr>
              <w:t xml:space="preserve"> desde la recepción de la solicitud del promotor de inicio de la modificación de la declaración de impacto ambiental, el órgano ambiental podrá resolver motivadamente su inadmisión. Frente a esta resolución podrán, en su caso, interponerse los recursos legalmente procedentes en vía administrativa o judicial, en su caso.</w:t>
            </w:r>
          </w:p>
          <w:p w14:paraId="7911F878" w14:textId="4175FFB8" w:rsidR="00A169C2" w:rsidRDefault="00A169C2"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p>
          <w:p w14:paraId="66E00471" w14:textId="3B1751A5" w:rsidR="00A169C2" w:rsidRDefault="00A169C2"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p>
          <w:p w14:paraId="08A404AE" w14:textId="1754439B" w:rsidR="00A169C2" w:rsidRDefault="00A169C2"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p>
          <w:p w14:paraId="16B25439" w14:textId="5255CA0D" w:rsidR="00A169C2" w:rsidRDefault="00A169C2"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p>
          <w:p w14:paraId="4035292B" w14:textId="5279254C" w:rsidR="00A169C2" w:rsidRDefault="00A169C2"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p>
          <w:p w14:paraId="0C98A3D0" w14:textId="56D115D0" w:rsidR="00A169C2" w:rsidRDefault="00A169C2"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p>
          <w:p w14:paraId="2E3EAFB2" w14:textId="35E6FF0E" w:rsidR="00A169C2" w:rsidRDefault="00A169C2"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p>
          <w:p w14:paraId="79D3892F" w14:textId="77777777" w:rsidR="00A169C2" w:rsidRPr="00A169C2" w:rsidRDefault="00A169C2"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p>
          <w:p w14:paraId="08F7FF94" w14:textId="3A935F16" w:rsidR="00A169C2" w:rsidRDefault="00A169C2"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r w:rsidRPr="00A169C2">
              <w:rPr>
                <w:rFonts w:ascii="Century Gothic" w:eastAsiaTheme="minorHAnsi" w:hAnsi="Century Gothic" w:cstheme="minorHAnsi"/>
                <w:sz w:val="18"/>
                <w:lang w:eastAsia="en-US"/>
              </w:rPr>
              <w:t xml:space="preserve">4. En los procedimientos iniciados a solicitud del promotor, éste deberá presentar la solicitud y la documentación justificativa de la modificación de la declaración de impacto ambiental ante el órgano sustantivo para su análisis, comprobación y posterior remisión al órgano ambiental en el plazo máximo de </w:t>
            </w:r>
            <w:r w:rsidRPr="00403118">
              <w:rPr>
                <w:rFonts w:ascii="Century Gothic" w:eastAsiaTheme="minorHAnsi" w:hAnsi="Century Gothic" w:cstheme="minorHAnsi"/>
                <w:b/>
                <w:sz w:val="18"/>
                <w:lang w:eastAsia="en-US"/>
              </w:rPr>
              <w:t>treinta días</w:t>
            </w:r>
            <w:r w:rsidRPr="00A169C2">
              <w:rPr>
                <w:rFonts w:ascii="Century Gothic" w:eastAsiaTheme="minorHAnsi" w:hAnsi="Century Gothic" w:cstheme="minorHAnsi"/>
                <w:sz w:val="18"/>
                <w:lang w:eastAsia="en-US"/>
              </w:rPr>
              <w:t xml:space="preserve"> desde la recepción de la solicitud.</w:t>
            </w:r>
          </w:p>
          <w:p w14:paraId="42B3B26C" w14:textId="02D0B480" w:rsidR="00A169C2" w:rsidRDefault="00A169C2"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p>
          <w:p w14:paraId="1BA94F1F" w14:textId="494D09B7" w:rsidR="00A169C2" w:rsidRDefault="00A169C2"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p>
          <w:p w14:paraId="2B7A9DD4" w14:textId="1A059A85" w:rsidR="00A169C2" w:rsidRDefault="00A169C2"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p>
          <w:p w14:paraId="2D14751B" w14:textId="39133865" w:rsidR="00A169C2" w:rsidRDefault="00A169C2"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r w:rsidRPr="00A169C2">
              <w:rPr>
                <w:rFonts w:ascii="Century Gothic" w:eastAsiaTheme="minorHAnsi" w:hAnsi="Century Gothic" w:cstheme="minorHAnsi"/>
                <w:sz w:val="18"/>
                <w:lang w:eastAsia="en-US"/>
              </w:rPr>
              <w:t xml:space="preserve">5. Para poder resolver sobre la solicitud de modificación de la declaración de impacto ambiental, el órgano ambiental consultará a las Administraciones Públicas afectadas y personas interesadas previamente consultadas. Las Administraciones Públicas afectadas y las personas interesadas deberán pronunciarse en el plazo máximo de </w:t>
            </w:r>
            <w:r w:rsidRPr="00A169C2">
              <w:rPr>
                <w:rFonts w:ascii="Century Gothic" w:eastAsiaTheme="minorHAnsi" w:hAnsi="Century Gothic" w:cstheme="minorHAnsi"/>
                <w:b/>
                <w:sz w:val="18"/>
                <w:lang w:eastAsia="en-US"/>
              </w:rPr>
              <w:t>treinta días</w:t>
            </w:r>
            <w:r w:rsidRPr="00A169C2">
              <w:rPr>
                <w:rFonts w:ascii="Century Gothic" w:eastAsiaTheme="minorHAnsi" w:hAnsi="Century Gothic" w:cstheme="minorHAnsi"/>
                <w:sz w:val="18"/>
                <w:lang w:eastAsia="en-US"/>
              </w:rPr>
              <w:t>.</w:t>
            </w:r>
          </w:p>
          <w:p w14:paraId="316759DA" w14:textId="77777777" w:rsidR="00A169C2" w:rsidRPr="00A169C2" w:rsidRDefault="00A169C2"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p>
          <w:p w14:paraId="04DD6A53" w14:textId="30DEFDA3" w:rsidR="00A169C2" w:rsidRPr="00A169C2" w:rsidRDefault="00403118"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r>
              <w:rPr>
                <w:rFonts w:ascii="Century Gothic" w:eastAsiaTheme="minorHAnsi" w:hAnsi="Century Gothic" w:cstheme="minorHAnsi"/>
                <w:sz w:val="18"/>
                <w:lang w:eastAsia="en-US"/>
              </w:rPr>
              <w:t>…</w:t>
            </w:r>
          </w:p>
          <w:p w14:paraId="3D4499A4" w14:textId="6D47B631" w:rsidR="00A169C2" w:rsidRPr="00A169C2" w:rsidRDefault="00A169C2"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r w:rsidRPr="00A169C2">
              <w:rPr>
                <w:rFonts w:ascii="Century Gothic" w:eastAsiaTheme="minorHAnsi" w:hAnsi="Century Gothic" w:cstheme="minorHAnsi"/>
                <w:sz w:val="18"/>
                <w:lang w:eastAsia="en-US"/>
              </w:rPr>
              <w:t xml:space="preserve">Si el órgano ambiental no tuviera los elementos de juicio suficientes para continuar con el procedimiento de modificación, bien porque no se hubiesen recibido los </w:t>
            </w:r>
            <w:r w:rsidR="0012252B">
              <w:rPr>
                <w:rFonts w:ascii="Century Gothic" w:eastAsiaTheme="minorHAnsi" w:hAnsi="Century Gothic" w:cstheme="minorHAnsi"/>
                <w:sz w:val="18"/>
                <w:lang w:eastAsia="en-US"/>
              </w:rPr>
              <w:t>Informes</w:t>
            </w:r>
            <w:r w:rsidRPr="00A169C2">
              <w:rPr>
                <w:rFonts w:ascii="Century Gothic" w:eastAsiaTheme="minorHAnsi" w:hAnsi="Century Gothic" w:cstheme="minorHAnsi"/>
                <w:sz w:val="18"/>
                <w:lang w:eastAsia="en-US"/>
              </w:rPr>
              <w:t xml:space="preserve"> de las Administraciones Públicas afectadas que resulten relevantes, o bien porque, habiéndose recibido, estos resultasen insuficientes para decidir, requerirá personalmente al titular del órgano jerárquicamente superior de aquel que tendría que emitir el </w:t>
            </w:r>
            <w:r w:rsidR="0012252B">
              <w:rPr>
                <w:rFonts w:ascii="Century Gothic" w:eastAsiaTheme="minorHAnsi" w:hAnsi="Century Gothic" w:cstheme="minorHAnsi"/>
                <w:sz w:val="18"/>
                <w:lang w:eastAsia="en-US"/>
              </w:rPr>
              <w:t>Informes</w:t>
            </w:r>
            <w:r w:rsidRPr="00A169C2">
              <w:rPr>
                <w:rFonts w:ascii="Century Gothic" w:eastAsiaTheme="minorHAnsi" w:hAnsi="Century Gothic" w:cstheme="minorHAnsi"/>
                <w:sz w:val="18"/>
                <w:lang w:eastAsia="en-US"/>
              </w:rPr>
              <w:t xml:space="preserve">, para que en el plazo de </w:t>
            </w:r>
            <w:r w:rsidRPr="00A169C2">
              <w:rPr>
                <w:rFonts w:ascii="Century Gothic" w:eastAsiaTheme="minorHAnsi" w:hAnsi="Century Gothic" w:cstheme="minorHAnsi"/>
                <w:b/>
                <w:sz w:val="18"/>
                <w:lang w:eastAsia="en-US"/>
              </w:rPr>
              <w:t>diez días</w:t>
            </w:r>
            <w:r w:rsidRPr="00A169C2">
              <w:rPr>
                <w:rFonts w:ascii="Century Gothic" w:eastAsiaTheme="minorHAnsi" w:hAnsi="Century Gothic" w:cstheme="minorHAnsi"/>
                <w:sz w:val="18"/>
                <w:lang w:eastAsia="en-US"/>
              </w:rPr>
              <w:t xml:space="preserve"> contados a partir de la recepción del requerimiento, ordene al órgano competente la entrega del correspondiente </w:t>
            </w:r>
            <w:r w:rsidR="0012252B">
              <w:rPr>
                <w:rFonts w:ascii="Century Gothic" w:eastAsiaTheme="minorHAnsi" w:hAnsi="Century Gothic" w:cstheme="minorHAnsi"/>
                <w:sz w:val="18"/>
                <w:lang w:eastAsia="en-US"/>
              </w:rPr>
              <w:t>Informes</w:t>
            </w:r>
            <w:r w:rsidRPr="00A169C2">
              <w:rPr>
                <w:rFonts w:ascii="Century Gothic" w:eastAsiaTheme="minorHAnsi" w:hAnsi="Century Gothic" w:cstheme="minorHAnsi"/>
                <w:sz w:val="18"/>
                <w:lang w:eastAsia="en-US"/>
              </w:rPr>
              <w:t xml:space="preserve"> en el plazo de diez días, sin perjuicio de las responsabilidades en que pudiera incurrir el responsable de la demora. El requerimiento efectuado se comunicará al órgano sustantivo y al promotor, y suspende el plazo para la formulación de la declaración de impacto ambiental.</w:t>
            </w:r>
          </w:p>
          <w:p w14:paraId="0BC6F7DB" w14:textId="1B56482C" w:rsidR="00A169C2" w:rsidRPr="00A169C2" w:rsidRDefault="00A169C2"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r w:rsidRPr="00A169C2">
              <w:rPr>
                <w:rFonts w:ascii="Century Gothic" w:eastAsiaTheme="minorHAnsi" w:hAnsi="Century Gothic" w:cstheme="minorHAnsi"/>
                <w:sz w:val="18"/>
                <w:lang w:eastAsia="en-US"/>
              </w:rPr>
              <w:t xml:space="preserve">En todo caso, el promotor podrá reclamar a la Administración competente la emisión del </w:t>
            </w:r>
            <w:r w:rsidR="0012252B">
              <w:rPr>
                <w:rFonts w:ascii="Century Gothic" w:eastAsiaTheme="minorHAnsi" w:hAnsi="Century Gothic" w:cstheme="minorHAnsi"/>
                <w:sz w:val="18"/>
                <w:lang w:eastAsia="en-US"/>
              </w:rPr>
              <w:t>Informes</w:t>
            </w:r>
            <w:r w:rsidRPr="00A169C2">
              <w:rPr>
                <w:rFonts w:ascii="Century Gothic" w:eastAsiaTheme="minorHAnsi" w:hAnsi="Century Gothic" w:cstheme="minorHAnsi"/>
                <w:sz w:val="18"/>
                <w:lang w:eastAsia="en-US"/>
              </w:rPr>
              <w:t>, a través del procedimiento previsto en el artículo 29.1 de la Ley 29/1998, de 13 de julio, de Jurisdicción Contencioso-Administrativa.</w:t>
            </w:r>
          </w:p>
          <w:p w14:paraId="6B1F46C7" w14:textId="7C165999" w:rsidR="00A169C2" w:rsidRPr="00A169C2" w:rsidRDefault="00A169C2"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r w:rsidRPr="00A169C2">
              <w:rPr>
                <w:rFonts w:ascii="Century Gothic" w:eastAsiaTheme="minorHAnsi" w:hAnsi="Century Gothic" w:cstheme="minorHAnsi"/>
                <w:sz w:val="18"/>
                <w:lang w:eastAsia="en-US"/>
              </w:rPr>
              <w:t xml:space="preserve">6. El plazo máximo de emisión y notificación de la resolución de la modificación de la declaración de impacto ambiental será de </w:t>
            </w:r>
            <w:r w:rsidRPr="00A169C2">
              <w:rPr>
                <w:rFonts w:ascii="Century Gothic" w:eastAsiaTheme="minorHAnsi" w:hAnsi="Century Gothic" w:cstheme="minorHAnsi"/>
                <w:b/>
                <w:sz w:val="18"/>
                <w:lang w:eastAsia="en-US"/>
              </w:rPr>
              <w:t>treinta días</w:t>
            </w:r>
            <w:r w:rsidRPr="00A169C2">
              <w:rPr>
                <w:rFonts w:ascii="Century Gothic" w:eastAsiaTheme="minorHAnsi" w:hAnsi="Century Gothic" w:cstheme="minorHAnsi"/>
                <w:sz w:val="18"/>
                <w:lang w:eastAsia="en-US"/>
              </w:rPr>
              <w:t xml:space="preserve">, contados desde la recepción de los </w:t>
            </w:r>
            <w:r w:rsidR="0012252B">
              <w:rPr>
                <w:rFonts w:ascii="Century Gothic" w:eastAsiaTheme="minorHAnsi" w:hAnsi="Century Gothic" w:cstheme="minorHAnsi"/>
                <w:sz w:val="18"/>
                <w:lang w:eastAsia="en-US"/>
              </w:rPr>
              <w:t>Informes</w:t>
            </w:r>
            <w:r w:rsidRPr="00A169C2">
              <w:rPr>
                <w:rFonts w:ascii="Century Gothic" w:eastAsiaTheme="minorHAnsi" w:hAnsi="Century Gothic" w:cstheme="minorHAnsi"/>
                <w:sz w:val="18"/>
                <w:lang w:eastAsia="en-US"/>
              </w:rPr>
              <w:t xml:space="preserve"> solicitados a las Administraciones Públicas afectadas por razón de la materia. Esta resolución deberá publicarse en el Diario Oficial de Extremadura.</w:t>
            </w:r>
          </w:p>
          <w:p w14:paraId="224FD72B" w14:textId="75B51A3F" w:rsidR="00AD34EE" w:rsidRPr="003D35E2" w:rsidRDefault="00A169C2"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r w:rsidRPr="00A169C2">
              <w:rPr>
                <w:rFonts w:ascii="Century Gothic" w:eastAsiaTheme="minorHAnsi" w:hAnsi="Century Gothic" w:cstheme="minorHAnsi"/>
                <w:sz w:val="18"/>
                <w:lang w:eastAsia="en-US"/>
              </w:rPr>
              <w:t xml:space="preserve">7. </w:t>
            </w:r>
            <w:r>
              <w:rPr>
                <w:rFonts w:ascii="Century Gothic" w:eastAsiaTheme="minorHAnsi" w:hAnsi="Century Gothic" w:cstheme="minorHAnsi"/>
                <w:sz w:val="18"/>
                <w:lang w:eastAsia="en-US"/>
              </w:rPr>
              <w:t>…</w:t>
            </w:r>
          </w:p>
        </w:tc>
        <w:tc>
          <w:tcPr>
            <w:tcW w:w="5032" w:type="dxa"/>
          </w:tcPr>
          <w:p w14:paraId="6DCED3DB" w14:textId="3BBDE9FF" w:rsidR="00A169C2" w:rsidRPr="00A169C2" w:rsidRDefault="00A169C2"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r w:rsidRPr="00A169C2">
              <w:rPr>
                <w:rFonts w:ascii="Century Gothic" w:eastAsiaTheme="minorHAnsi" w:hAnsi="Century Gothic" w:cstheme="minorHAnsi"/>
                <w:sz w:val="18"/>
                <w:lang w:eastAsia="en-US"/>
              </w:rPr>
              <w:t xml:space="preserve">1. </w:t>
            </w:r>
            <w:r>
              <w:rPr>
                <w:rFonts w:ascii="Century Gothic" w:eastAsiaTheme="minorHAnsi" w:hAnsi="Century Gothic" w:cstheme="minorHAnsi"/>
                <w:sz w:val="18"/>
                <w:lang w:eastAsia="en-US"/>
              </w:rPr>
              <w:t>…</w:t>
            </w:r>
          </w:p>
          <w:p w14:paraId="4E6AE156" w14:textId="77777777" w:rsidR="00AD34EE" w:rsidRPr="00A169C2" w:rsidRDefault="00A169C2"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r w:rsidRPr="00A169C2">
              <w:rPr>
                <w:rFonts w:ascii="Century Gothic" w:eastAsiaTheme="minorHAnsi" w:hAnsi="Century Gothic" w:cstheme="minorHAnsi"/>
                <w:sz w:val="18"/>
                <w:lang w:eastAsia="en-US"/>
              </w:rPr>
              <w:t>2. El procedimiento de modificación de las condiciones de la declaración de impacto am</w:t>
            </w:r>
            <w:r w:rsidRPr="00A169C2">
              <w:rPr>
                <w:rFonts w:ascii="Century Gothic" w:eastAsiaTheme="minorHAnsi" w:hAnsi="Century Gothic" w:cstheme="minorHAnsi"/>
                <w:sz w:val="18"/>
                <w:lang w:eastAsia="en-US"/>
              </w:rPr>
              <w:softHyphen/>
              <w:t>biental podrá iniciarse de oficio o a solicitud del promotor.</w:t>
            </w:r>
          </w:p>
          <w:p w14:paraId="4F3973A6" w14:textId="77777777" w:rsidR="00A169C2" w:rsidRPr="00A169C2" w:rsidRDefault="00A169C2"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r w:rsidRPr="00A169C2">
              <w:rPr>
                <w:rFonts w:ascii="Century Gothic" w:eastAsiaTheme="minorHAnsi" w:hAnsi="Century Gothic" w:cstheme="minorHAnsi"/>
                <w:sz w:val="18"/>
                <w:lang w:eastAsia="en-US"/>
              </w:rPr>
              <w:t xml:space="preserve">El órgano ambiental iniciará dicho procedimiento de oficio, bien por propia iniciativa o a petición razonada del órgano sustantivo, o por denuncia, mediante acuerdo. </w:t>
            </w:r>
          </w:p>
          <w:p w14:paraId="6A1695AC" w14:textId="3CCD0F17" w:rsidR="00A169C2" w:rsidRPr="00A169C2" w:rsidRDefault="00A169C2" w:rsidP="0052019F">
            <w:pPr>
              <w:pStyle w:val="parrafo2"/>
              <w:spacing w:before="0" w:beforeAutospacing="0" w:after="0" w:afterAutospacing="0"/>
              <w:ind w:firstLine="357"/>
              <w:jc w:val="both"/>
              <w:rPr>
                <w:rFonts w:ascii="Century Gothic" w:eastAsiaTheme="minorHAnsi" w:hAnsi="Century Gothic" w:cstheme="minorHAnsi"/>
                <w:color w:val="0070C0"/>
                <w:sz w:val="18"/>
                <w:lang w:eastAsia="en-US"/>
              </w:rPr>
            </w:pPr>
            <w:r w:rsidRPr="00A169C2">
              <w:rPr>
                <w:rFonts w:ascii="Century Gothic" w:eastAsiaTheme="minorHAnsi" w:hAnsi="Century Gothic" w:cstheme="minorHAnsi"/>
                <w:sz w:val="18"/>
                <w:lang w:eastAsia="en-US"/>
              </w:rPr>
              <w:t xml:space="preserve">3. En el caso de que se haya recibido petición razonada o denuncia, el órgano ambiental </w:t>
            </w:r>
            <w:r w:rsidRPr="00A169C2">
              <w:rPr>
                <w:rFonts w:ascii="Century Gothic" w:eastAsiaTheme="minorHAnsi" w:hAnsi="Century Gothic" w:cstheme="minorHAnsi"/>
                <w:color w:val="0070C0"/>
                <w:sz w:val="18"/>
                <w:lang w:eastAsia="en-US"/>
              </w:rPr>
              <w:t xml:space="preserve">solicitará </w:t>
            </w:r>
            <w:r w:rsidR="0012252B">
              <w:rPr>
                <w:rFonts w:ascii="Century Gothic" w:eastAsiaTheme="minorHAnsi" w:hAnsi="Century Gothic" w:cstheme="minorHAnsi"/>
                <w:color w:val="0070C0"/>
                <w:sz w:val="18"/>
                <w:lang w:eastAsia="en-US"/>
              </w:rPr>
              <w:t>Informes</w:t>
            </w:r>
            <w:r w:rsidRPr="00A169C2">
              <w:rPr>
                <w:rFonts w:ascii="Century Gothic" w:eastAsiaTheme="minorHAnsi" w:hAnsi="Century Gothic" w:cstheme="minorHAnsi"/>
                <w:color w:val="0070C0"/>
                <w:sz w:val="18"/>
                <w:lang w:eastAsia="en-US"/>
              </w:rPr>
              <w:t xml:space="preserve"> al promotor con copia al órgano sustantivo sobre la petición. El órgano sustantivo elaborará un </w:t>
            </w:r>
            <w:r w:rsidR="0012252B">
              <w:rPr>
                <w:rFonts w:ascii="Century Gothic" w:eastAsiaTheme="minorHAnsi" w:hAnsi="Century Gothic" w:cstheme="minorHAnsi"/>
                <w:color w:val="0070C0"/>
                <w:sz w:val="18"/>
                <w:lang w:eastAsia="en-US"/>
              </w:rPr>
              <w:t>Informes</w:t>
            </w:r>
            <w:r w:rsidRPr="00A169C2">
              <w:rPr>
                <w:rFonts w:ascii="Century Gothic" w:eastAsiaTheme="minorHAnsi" w:hAnsi="Century Gothic" w:cstheme="minorHAnsi"/>
                <w:color w:val="0070C0"/>
                <w:sz w:val="18"/>
                <w:lang w:eastAsia="en-US"/>
              </w:rPr>
              <w:t xml:space="preserve"> con las observaciones que considere oportunas sobre el </w:t>
            </w:r>
            <w:r w:rsidR="0012252B">
              <w:rPr>
                <w:rFonts w:ascii="Century Gothic" w:eastAsiaTheme="minorHAnsi" w:hAnsi="Century Gothic" w:cstheme="minorHAnsi"/>
                <w:color w:val="0070C0"/>
                <w:sz w:val="18"/>
                <w:lang w:eastAsia="en-US"/>
              </w:rPr>
              <w:t>Informes</w:t>
            </w:r>
            <w:r w:rsidRPr="00A169C2">
              <w:rPr>
                <w:rFonts w:ascii="Century Gothic" w:eastAsiaTheme="minorHAnsi" w:hAnsi="Century Gothic" w:cstheme="minorHAnsi"/>
                <w:color w:val="0070C0"/>
                <w:sz w:val="18"/>
                <w:lang w:eastAsia="en-US"/>
              </w:rPr>
              <w:t xml:space="preserve"> del promotor. </w:t>
            </w:r>
          </w:p>
          <w:p w14:paraId="32AF80F5" w14:textId="2DE5ACA1" w:rsidR="00A169C2" w:rsidRPr="00A169C2" w:rsidRDefault="00A169C2" w:rsidP="0052019F">
            <w:pPr>
              <w:pStyle w:val="parrafo2"/>
              <w:spacing w:before="0" w:beforeAutospacing="0" w:after="0" w:afterAutospacing="0"/>
              <w:ind w:firstLine="357"/>
              <w:jc w:val="both"/>
              <w:rPr>
                <w:rFonts w:ascii="Century Gothic" w:eastAsiaTheme="minorHAnsi" w:hAnsi="Century Gothic" w:cstheme="minorHAnsi"/>
                <w:color w:val="0070C0"/>
                <w:sz w:val="18"/>
                <w:lang w:eastAsia="en-US"/>
              </w:rPr>
            </w:pPr>
            <w:r w:rsidRPr="00A169C2">
              <w:rPr>
                <w:rFonts w:ascii="Century Gothic" w:eastAsiaTheme="minorHAnsi" w:hAnsi="Century Gothic" w:cstheme="minorHAnsi"/>
                <w:color w:val="0070C0"/>
                <w:sz w:val="18"/>
                <w:lang w:eastAsia="en-US"/>
              </w:rPr>
              <w:t xml:space="preserve">El órgano ambiental deberá pronunciarse sobre la procedencia de acordar el inicio del procedimiento en el plazo de </w:t>
            </w:r>
            <w:r w:rsidRPr="00A169C2">
              <w:rPr>
                <w:rFonts w:ascii="Century Gothic" w:eastAsiaTheme="minorHAnsi" w:hAnsi="Century Gothic" w:cstheme="minorHAnsi"/>
                <w:b/>
                <w:color w:val="0070C0"/>
                <w:sz w:val="18"/>
                <w:lang w:eastAsia="en-US"/>
              </w:rPr>
              <w:t>veinte días hábiles</w:t>
            </w:r>
            <w:r w:rsidRPr="00A169C2">
              <w:rPr>
                <w:rFonts w:ascii="Century Gothic" w:eastAsiaTheme="minorHAnsi" w:hAnsi="Century Gothic" w:cstheme="minorHAnsi"/>
                <w:color w:val="0070C0"/>
                <w:sz w:val="18"/>
                <w:lang w:eastAsia="en-US"/>
              </w:rPr>
              <w:t xml:space="preserve"> desde la recepción del </w:t>
            </w:r>
            <w:r w:rsidR="0012252B">
              <w:rPr>
                <w:rFonts w:ascii="Century Gothic" w:eastAsiaTheme="minorHAnsi" w:hAnsi="Century Gothic" w:cstheme="minorHAnsi"/>
                <w:color w:val="0070C0"/>
                <w:sz w:val="18"/>
                <w:lang w:eastAsia="en-US"/>
              </w:rPr>
              <w:t>Informes</w:t>
            </w:r>
            <w:r w:rsidRPr="00A169C2">
              <w:rPr>
                <w:rFonts w:ascii="Century Gothic" w:eastAsiaTheme="minorHAnsi" w:hAnsi="Century Gothic" w:cstheme="minorHAnsi"/>
                <w:color w:val="0070C0"/>
                <w:sz w:val="18"/>
                <w:lang w:eastAsia="en-US"/>
              </w:rPr>
              <w:t xml:space="preserve"> del ór</w:t>
            </w:r>
            <w:r w:rsidRPr="00A169C2">
              <w:rPr>
                <w:rFonts w:ascii="Century Gothic" w:eastAsiaTheme="minorHAnsi" w:hAnsi="Century Gothic" w:cstheme="minorHAnsi"/>
                <w:color w:val="0070C0"/>
                <w:sz w:val="18"/>
                <w:lang w:eastAsia="en-US"/>
              </w:rPr>
              <w:softHyphen/>
              <w:t>gano sustantivo.</w:t>
            </w:r>
          </w:p>
          <w:p w14:paraId="5C8B1CBD" w14:textId="77777777" w:rsidR="00A169C2" w:rsidRPr="00A169C2" w:rsidRDefault="00A169C2" w:rsidP="0052019F">
            <w:pPr>
              <w:pStyle w:val="parrafo2"/>
              <w:spacing w:before="0" w:beforeAutospacing="0" w:after="0" w:afterAutospacing="0"/>
              <w:ind w:firstLine="357"/>
              <w:jc w:val="both"/>
              <w:rPr>
                <w:rFonts w:ascii="Century Gothic" w:eastAsiaTheme="minorHAnsi" w:hAnsi="Century Gothic" w:cstheme="minorHAnsi"/>
                <w:color w:val="0070C0"/>
                <w:sz w:val="18"/>
                <w:lang w:eastAsia="en-US"/>
              </w:rPr>
            </w:pPr>
            <w:r w:rsidRPr="00A169C2">
              <w:rPr>
                <w:rFonts w:ascii="Century Gothic" w:eastAsiaTheme="minorHAnsi" w:hAnsi="Century Gothic" w:cstheme="minorHAnsi"/>
                <w:color w:val="0070C0"/>
                <w:sz w:val="18"/>
                <w:lang w:eastAsia="en-US"/>
              </w:rPr>
              <w:t>En el caso de que el órgano ambiental acuerde el inicio del procedimiento de modifi</w:t>
            </w:r>
            <w:r w:rsidRPr="00A169C2">
              <w:rPr>
                <w:rFonts w:ascii="Century Gothic" w:eastAsiaTheme="minorHAnsi" w:hAnsi="Century Gothic" w:cstheme="minorHAnsi"/>
                <w:color w:val="0070C0"/>
                <w:sz w:val="18"/>
                <w:lang w:eastAsia="en-US"/>
              </w:rPr>
              <w:softHyphen/>
              <w:t>cación de condiciones, éste solicitará al promotor, o en su caso a la persona que haya presentado la denuncia, a través del órgano sustantivo, la presentación de la documen</w:t>
            </w:r>
            <w:r w:rsidRPr="00A169C2">
              <w:rPr>
                <w:rFonts w:ascii="Century Gothic" w:eastAsiaTheme="minorHAnsi" w:hAnsi="Century Gothic" w:cstheme="minorHAnsi"/>
                <w:color w:val="0070C0"/>
                <w:sz w:val="18"/>
                <w:lang w:eastAsia="en-US"/>
              </w:rPr>
              <w:softHyphen/>
              <w:t>tación para realizar la consulta a las Administraciones Públicas afectadas y a las perso</w:t>
            </w:r>
            <w:r w:rsidRPr="00A169C2">
              <w:rPr>
                <w:rFonts w:ascii="Century Gothic" w:eastAsiaTheme="minorHAnsi" w:hAnsi="Century Gothic" w:cstheme="minorHAnsi"/>
                <w:color w:val="0070C0"/>
                <w:sz w:val="18"/>
                <w:lang w:eastAsia="en-US"/>
              </w:rPr>
              <w:softHyphen/>
              <w:t xml:space="preserve">nas interesadas previamente consultadas. Si el promotor no la aportase en el plazo de </w:t>
            </w:r>
            <w:r w:rsidRPr="00403118">
              <w:rPr>
                <w:rFonts w:ascii="Century Gothic" w:eastAsiaTheme="minorHAnsi" w:hAnsi="Century Gothic" w:cstheme="minorHAnsi"/>
                <w:b/>
                <w:color w:val="0070C0"/>
                <w:sz w:val="18"/>
                <w:lang w:eastAsia="en-US"/>
              </w:rPr>
              <w:t>treinta días hábiles</w:t>
            </w:r>
            <w:r w:rsidRPr="00A169C2">
              <w:rPr>
                <w:rFonts w:ascii="Century Gothic" w:eastAsiaTheme="minorHAnsi" w:hAnsi="Century Gothic" w:cstheme="minorHAnsi"/>
                <w:color w:val="0070C0"/>
                <w:sz w:val="18"/>
                <w:lang w:eastAsia="en-US"/>
              </w:rPr>
              <w:t>, el órgano ambiental proseguirá con las actuaciones.</w:t>
            </w:r>
          </w:p>
          <w:p w14:paraId="1F7B5B6E" w14:textId="77777777" w:rsidR="00A169C2" w:rsidRPr="00A169C2" w:rsidRDefault="00A169C2" w:rsidP="0052019F">
            <w:pPr>
              <w:pStyle w:val="parrafo2"/>
              <w:spacing w:before="0" w:beforeAutospacing="0" w:after="0" w:afterAutospacing="0"/>
              <w:ind w:firstLine="357"/>
              <w:jc w:val="both"/>
              <w:rPr>
                <w:rFonts w:ascii="Century Gothic" w:eastAsiaTheme="minorHAnsi" w:hAnsi="Century Gothic" w:cstheme="minorHAnsi"/>
                <w:color w:val="0070C0"/>
                <w:sz w:val="18"/>
                <w:lang w:eastAsia="en-US"/>
              </w:rPr>
            </w:pPr>
            <w:r w:rsidRPr="00A169C2">
              <w:rPr>
                <w:rFonts w:ascii="Century Gothic" w:eastAsiaTheme="minorHAnsi" w:hAnsi="Century Gothic" w:cstheme="minorHAnsi"/>
                <w:color w:val="0070C0"/>
                <w:sz w:val="18"/>
                <w:lang w:eastAsia="en-US"/>
              </w:rPr>
              <w:t xml:space="preserve">4. En el caso de que se inicie el procedimiento a petición del promotor, en el plazo de </w:t>
            </w:r>
            <w:r w:rsidRPr="00403118">
              <w:rPr>
                <w:rFonts w:ascii="Century Gothic" w:eastAsiaTheme="minorHAnsi" w:hAnsi="Century Gothic" w:cstheme="minorHAnsi"/>
                <w:b/>
                <w:color w:val="0070C0"/>
                <w:sz w:val="18"/>
                <w:lang w:eastAsia="en-US"/>
              </w:rPr>
              <w:t>veinte días hábiles</w:t>
            </w:r>
            <w:r w:rsidRPr="00A169C2">
              <w:rPr>
                <w:rFonts w:ascii="Century Gothic" w:eastAsiaTheme="minorHAnsi" w:hAnsi="Century Gothic" w:cstheme="minorHAnsi"/>
                <w:color w:val="0070C0"/>
                <w:sz w:val="18"/>
                <w:lang w:eastAsia="en-US"/>
              </w:rPr>
              <w:t xml:space="preserve"> desde la recepción de la solicitud del promotor de inicio de la modificación de condiciones de la declaración de impacto ambiental, el órgano ambiental podrá re</w:t>
            </w:r>
            <w:r w:rsidRPr="00A169C2">
              <w:rPr>
                <w:rFonts w:ascii="Century Gothic" w:eastAsiaTheme="minorHAnsi" w:hAnsi="Century Gothic" w:cstheme="minorHAnsi"/>
                <w:color w:val="0070C0"/>
                <w:sz w:val="18"/>
                <w:lang w:eastAsia="en-US"/>
              </w:rPr>
              <w:softHyphen/>
              <w:t xml:space="preserve">solver motivadamente su inadmisión comunicando esta resolución al órgano sustantivo. Frente a esta resolución, podrán interponerse los recursos legalmente procedentes en vía administrativa o judicial, en su caso. </w:t>
            </w:r>
          </w:p>
          <w:p w14:paraId="5A6F513E" w14:textId="77777777" w:rsidR="00A169C2" w:rsidRPr="00A169C2" w:rsidRDefault="00A169C2" w:rsidP="0052019F">
            <w:pPr>
              <w:pStyle w:val="parrafo2"/>
              <w:spacing w:before="0" w:beforeAutospacing="0" w:after="0" w:afterAutospacing="0"/>
              <w:ind w:firstLine="357"/>
              <w:jc w:val="both"/>
              <w:rPr>
                <w:rFonts w:ascii="Century Gothic" w:eastAsiaTheme="minorHAnsi" w:hAnsi="Century Gothic" w:cstheme="minorHAnsi"/>
                <w:color w:val="0070C0"/>
                <w:sz w:val="18"/>
                <w:lang w:eastAsia="en-US"/>
              </w:rPr>
            </w:pPr>
            <w:r w:rsidRPr="00A169C2">
              <w:rPr>
                <w:rFonts w:ascii="Century Gothic" w:eastAsiaTheme="minorHAnsi" w:hAnsi="Century Gothic" w:cstheme="minorHAnsi"/>
                <w:sz w:val="18"/>
                <w:lang w:eastAsia="en-US"/>
              </w:rPr>
              <w:t>5. Para poder resolver sobre la solicitud de modificación de la declaración de impacto ambien</w:t>
            </w:r>
            <w:r w:rsidRPr="00A169C2">
              <w:rPr>
                <w:rFonts w:ascii="Century Gothic" w:eastAsiaTheme="minorHAnsi" w:hAnsi="Century Gothic" w:cstheme="minorHAnsi"/>
                <w:sz w:val="18"/>
                <w:lang w:eastAsia="en-US"/>
              </w:rPr>
              <w:softHyphen/>
              <w:t>tal, el órgano ambiental consultará a las administraciones públicas afectadas y personas interesadas previamente consultadas. Las Administraciones públicas afectadas y las per</w:t>
            </w:r>
            <w:r w:rsidRPr="00A169C2">
              <w:rPr>
                <w:rFonts w:ascii="Century Gothic" w:eastAsiaTheme="minorHAnsi" w:hAnsi="Century Gothic" w:cstheme="minorHAnsi"/>
                <w:sz w:val="18"/>
                <w:lang w:eastAsia="en-US"/>
              </w:rPr>
              <w:softHyphen/>
              <w:t xml:space="preserve">sonas interesadas deberán pronunciarse en el plazo máximo de </w:t>
            </w:r>
            <w:r w:rsidRPr="00A169C2">
              <w:rPr>
                <w:rFonts w:ascii="Century Gothic" w:eastAsiaTheme="minorHAnsi" w:hAnsi="Century Gothic" w:cstheme="minorHAnsi"/>
                <w:b/>
                <w:color w:val="0070C0"/>
                <w:sz w:val="18"/>
                <w:lang w:eastAsia="en-US"/>
              </w:rPr>
              <w:t>treinta días hábiles</w:t>
            </w:r>
            <w:r w:rsidRPr="00A169C2">
              <w:rPr>
                <w:rFonts w:ascii="Century Gothic" w:eastAsiaTheme="minorHAnsi" w:hAnsi="Century Gothic" w:cstheme="minorHAnsi"/>
                <w:color w:val="0070C0"/>
                <w:sz w:val="18"/>
                <w:lang w:eastAsia="en-US"/>
              </w:rPr>
              <w:t xml:space="preserve">. </w:t>
            </w:r>
          </w:p>
          <w:p w14:paraId="754396AE" w14:textId="6841A7E7" w:rsidR="00A169C2" w:rsidRPr="00A169C2" w:rsidRDefault="00403118"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r>
              <w:rPr>
                <w:rFonts w:ascii="Century Gothic" w:eastAsiaTheme="minorHAnsi" w:hAnsi="Century Gothic" w:cstheme="minorHAnsi"/>
                <w:sz w:val="18"/>
                <w:lang w:eastAsia="en-US"/>
              </w:rPr>
              <w:t>…</w:t>
            </w:r>
          </w:p>
          <w:p w14:paraId="40F947B2" w14:textId="1DF509CF" w:rsidR="00A169C2" w:rsidRPr="00A169C2" w:rsidRDefault="00A169C2"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r w:rsidRPr="00A169C2">
              <w:rPr>
                <w:rFonts w:ascii="Century Gothic" w:eastAsiaTheme="minorHAnsi" w:hAnsi="Century Gothic" w:cstheme="minorHAnsi"/>
                <w:sz w:val="18"/>
                <w:lang w:eastAsia="en-US"/>
              </w:rPr>
              <w:t xml:space="preserve">Si el órgano ambiental no tuviera los elementos de juicio suficientes para continuar con el procedimiento de modificación, bien porque no se hubiesen recibido los </w:t>
            </w:r>
            <w:r w:rsidR="0012252B">
              <w:rPr>
                <w:rFonts w:ascii="Century Gothic" w:eastAsiaTheme="minorHAnsi" w:hAnsi="Century Gothic" w:cstheme="minorHAnsi"/>
                <w:sz w:val="18"/>
                <w:lang w:eastAsia="en-US"/>
              </w:rPr>
              <w:t>Informes</w:t>
            </w:r>
            <w:r w:rsidRPr="00A169C2">
              <w:rPr>
                <w:rFonts w:ascii="Century Gothic" w:eastAsiaTheme="minorHAnsi" w:hAnsi="Century Gothic" w:cstheme="minorHAnsi"/>
                <w:sz w:val="18"/>
                <w:lang w:eastAsia="en-US"/>
              </w:rPr>
              <w:t xml:space="preserve"> de las Administraciones públicas afectadas que resulten relevantes, o bien porque, habiéndose recibido, estos resultasen insuficientes para decidir, requerirá personalmente al titular del órgano jerárquicamente superior de aquel que tendría que emitir el </w:t>
            </w:r>
            <w:r w:rsidR="0012252B">
              <w:rPr>
                <w:rFonts w:ascii="Century Gothic" w:eastAsiaTheme="minorHAnsi" w:hAnsi="Century Gothic" w:cstheme="minorHAnsi"/>
                <w:sz w:val="18"/>
                <w:lang w:eastAsia="en-US"/>
              </w:rPr>
              <w:t>Informes</w:t>
            </w:r>
            <w:r w:rsidRPr="00A169C2">
              <w:rPr>
                <w:rFonts w:ascii="Century Gothic" w:eastAsiaTheme="minorHAnsi" w:hAnsi="Century Gothic" w:cstheme="minorHAnsi"/>
                <w:sz w:val="18"/>
                <w:lang w:eastAsia="en-US"/>
              </w:rPr>
              <w:t xml:space="preserve">, para que en el plazo de </w:t>
            </w:r>
            <w:r w:rsidRPr="00A169C2">
              <w:rPr>
                <w:rFonts w:ascii="Century Gothic" w:eastAsiaTheme="minorHAnsi" w:hAnsi="Century Gothic" w:cstheme="minorHAnsi"/>
                <w:b/>
                <w:color w:val="0070C0"/>
                <w:sz w:val="18"/>
                <w:lang w:eastAsia="en-US"/>
              </w:rPr>
              <w:t>diez días hábiles</w:t>
            </w:r>
            <w:r w:rsidRPr="00A169C2">
              <w:rPr>
                <w:rFonts w:ascii="Century Gothic" w:eastAsiaTheme="minorHAnsi" w:hAnsi="Century Gothic" w:cstheme="minorHAnsi"/>
                <w:sz w:val="18"/>
                <w:lang w:eastAsia="en-US"/>
              </w:rPr>
              <w:t xml:space="preserve"> contados a partir de la recepción del requerimiento, ordene al órgano competente la entrega del correspondiente </w:t>
            </w:r>
            <w:r w:rsidR="0012252B">
              <w:rPr>
                <w:rFonts w:ascii="Century Gothic" w:eastAsiaTheme="minorHAnsi" w:hAnsi="Century Gothic" w:cstheme="minorHAnsi"/>
                <w:sz w:val="18"/>
                <w:lang w:eastAsia="en-US"/>
              </w:rPr>
              <w:t>Informes</w:t>
            </w:r>
            <w:r w:rsidRPr="00A169C2">
              <w:rPr>
                <w:rFonts w:ascii="Century Gothic" w:eastAsiaTheme="minorHAnsi" w:hAnsi="Century Gothic" w:cstheme="minorHAnsi"/>
                <w:sz w:val="18"/>
                <w:lang w:eastAsia="en-US"/>
              </w:rPr>
              <w:t xml:space="preserve"> en el plazo de diez días hábiles, sin perjuicio de las responsabilidades en que pudiera incurrir el responsable de la demora. El requerimiento efectuado se comunicará al órgano sustantivo y al promotor, y suspende el plazo para la formulación de la declaración de impacto ambiental. </w:t>
            </w:r>
          </w:p>
          <w:p w14:paraId="0C157B6F" w14:textId="5685B6E9" w:rsidR="00A169C2" w:rsidRPr="00A169C2" w:rsidRDefault="00A169C2"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r w:rsidRPr="00A169C2">
              <w:rPr>
                <w:rFonts w:ascii="Century Gothic" w:eastAsiaTheme="minorHAnsi" w:hAnsi="Century Gothic" w:cstheme="minorHAnsi"/>
                <w:sz w:val="18"/>
                <w:lang w:eastAsia="en-US"/>
              </w:rPr>
              <w:t xml:space="preserve">En todo caso, el promotor podrá reclamar a la Administración competente la emisión del </w:t>
            </w:r>
            <w:r w:rsidR="0012252B">
              <w:rPr>
                <w:rFonts w:ascii="Century Gothic" w:eastAsiaTheme="minorHAnsi" w:hAnsi="Century Gothic" w:cstheme="minorHAnsi"/>
                <w:sz w:val="18"/>
                <w:lang w:eastAsia="en-US"/>
              </w:rPr>
              <w:t>Informes</w:t>
            </w:r>
            <w:r w:rsidRPr="00A169C2">
              <w:rPr>
                <w:rFonts w:ascii="Century Gothic" w:eastAsiaTheme="minorHAnsi" w:hAnsi="Century Gothic" w:cstheme="minorHAnsi"/>
                <w:sz w:val="18"/>
                <w:lang w:eastAsia="en-US"/>
              </w:rPr>
              <w:t>, a través del procedimiento previsto en el artículo 29.1 de la Ley 29/1998, de 13 de julio, reguladora de la Jurisdicción Contencioso-Administrativa.</w:t>
            </w:r>
          </w:p>
          <w:p w14:paraId="17316631" w14:textId="1B19D642" w:rsidR="00A169C2" w:rsidRPr="00A169C2" w:rsidRDefault="00A169C2"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r w:rsidRPr="00A169C2">
              <w:rPr>
                <w:rFonts w:ascii="Century Gothic" w:eastAsiaTheme="minorHAnsi" w:hAnsi="Century Gothic" w:cstheme="minorHAnsi"/>
                <w:sz w:val="18"/>
                <w:lang w:eastAsia="en-US"/>
              </w:rPr>
              <w:t>6. El plazo máximo de emisión y notificación de la resolución de la modificación de la decla</w:t>
            </w:r>
            <w:r w:rsidRPr="00A169C2">
              <w:rPr>
                <w:rFonts w:ascii="Century Gothic" w:eastAsiaTheme="minorHAnsi" w:hAnsi="Century Gothic" w:cstheme="minorHAnsi"/>
                <w:sz w:val="18"/>
                <w:lang w:eastAsia="en-US"/>
              </w:rPr>
              <w:softHyphen/>
              <w:t xml:space="preserve">ración de impacto ambiental será de </w:t>
            </w:r>
            <w:r w:rsidRPr="00A169C2">
              <w:rPr>
                <w:rFonts w:ascii="Century Gothic" w:eastAsiaTheme="minorHAnsi" w:hAnsi="Century Gothic" w:cstheme="minorHAnsi"/>
                <w:b/>
                <w:color w:val="0070C0"/>
                <w:sz w:val="18"/>
                <w:lang w:eastAsia="en-US"/>
              </w:rPr>
              <w:t>treinta días hábiles</w:t>
            </w:r>
            <w:r w:rsidRPr="00A169C2">
              <w:rPr>
                <w:rFonts w:ascii="Century Gothic" w:eastAsiaTheme="minorHAnsi" w:hAnsi="Century Gothic" w:cstheme="minorHAnsi"/>
                <w:sz w:val="18"/>
                <w:lang w:eastAsia="en-US"/>
              </w:rPr>
              <w:t xml:space="preserve">, contados desde la recepción de los </w:t>
            </w:r>
            <w:r w:rsidR="0012252B">
              <w:rPr>
                <w:rFonts w:ascii="Century Gothic" w:eastAsiaTheme="minorHAnsi" w:hAnsi="Century Gothic" w:cstheme="minorHAnsi"/>
                <w:sz w:val="18"/>
                <w:lang w:eastAsia="en-US"/>
              </w:rPr>
              <w:t>Informes</w:t>
            </w:r>
            <w:r w:rsidRPr="00A169C2">
              <w:rPr>
                <w:rFonts w:ascii="Century Gothic" w:eastAsiaTheme="minorHAnsi" w:hAnsi="Century Gothic" w:cstheme="minorHAnsi"/>
                <w:sz w:val="18"/>
                <w:lang w:eastAsia="en-US"/>
              </w:rPr>
              <w:t xml:space="preserve"> solicitados a las Administraciones afectadas por razón de la materia. Esta resolución deberá publicarse en el Diario Oficial de Extremadura. </w:t>
            </w:r>
          </w:p>
          <w:p w14:paraId="6BFE567F" w14:textId="6107D44F" w:rsidR="00A169C2" w:rsidRPr="00707B3F" w:rsidRDefault="00A169C2"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r w:rsidRPr="00A169C2">
              <w:rPr>
                <w:rFonts w:ascii="Century Gothic" w:eastAsiaTheme="minorHAnsi" w:hAnsi="Century Gothic" w:cstheme="minorHAnsi"/>
                <w:sz w:val="18"/>
                <w:lang w:eastAsia="en-US"/>
              </w:rPr>
              <w:t xml:space="preserve">7. </w:t>
            </w:r>
            <w:r>
              <w:rPr>
                <w:rFonts w:ascii="Century Gothic" w:eastAsiaTheme="minorHAnsi" w:hAnsi="Century Gothic" w:cstheme="minorHAnsi"/>
                <w:sz w:val="18"/>
                <w:lang w:eastAsia="en-US"/>
              </w:rPr>
              <w:t>…</w:t>
            </w:r>
          </w:p>
        </w:tc>
      </w:tr>
      <w:tr w:rsidR="00AD34EE" w14:paraId="2A72A754" w14:textId="77777777" w:rsidTr="000F3987">
        <w:tc>
          <w:tcPr>
            <w:tcW w:w="5032" w:type="dxa"/>
          </w:tcPr>
          <w:p w14:paraId="71AC02E2" w14:textId="77777777" w:rsidR="00AD34EE" w:rsidRDefault="00AD34EE" w:rsidP="0052019F">
            <w:pPr>
              <w:pStyle w:val="Default"/>
              <w:jc w:val="both"/>
              <w:rPr>
                <w:rFonts w:ascii="Century Gothic" w:hAnsi="Century Gothic" w:cstheme="minorHAnsi"/>
                <w:color w:val="221E1F"/>
                <w:sz w:val="22"/>
                <w:szCs w:val="22"/>
              </w:rPr>
            </w:pPr>
            <w:r>
              <w:rPr>
                <w:rFonts w:ascii="Century Gothic" w:hAnsi="Century Gothic" w:cstheme="minorHAnsi"/>
                <w:color w:val="221E1F"/>
                <w:sz w:val="22"/>
                <w:szCs w:val="22"/>
              </w:rPr>
              <w:t>TEXTO INICIAL</w:t>
            </w:r>
          </w:p>
        </w:tc>
        <w:tc>
          <w:tcPr>
            <w:tcW w:w="5032" w:type="dxa"/>
          </w:tcPr>
          <w:p w14:paraId="6EF79095" w14:textId="77777777" w:rsidR="00AD34EE" w:rsidRDefault="00AD34EE" w:rsidP="0052019F">
            <w:pPr>
              <w:pStyle w:val="Default"/>
              <w:jc w:val="both"/>
              <w:rPr>
                <w:rFonts w:ascii="Century Gothic" w:hAnsi="Century Gothic" w:cstheme="minorHAnsi"/>
                <w:color w:val="221E1F"/>
                <w:sz w:val="22"/>
                <w:szCs w:val="22"/>
              </w:rPr>
            </w:pPr>
            <w:r>
              <w:rPr>
                <w:rFonts w:ascii="Century Gothic" w:hAnsi="Century Gothic" w:cstheme="minorHAnsi"/>
                <w:color w:val="221E1F"/>
                <w:sz w:val="22"/>
                <w:szCs w:val="22"/>
              </w:rPr>
              <w:t>TEXTO REFORMADO</w:t>
            </w:r>
          </w:p>
        </w:tc>
      </w:tr>
    </w:tbl>
    <w:p w14:paraId="7CA9C95F" w14:textId="0B8A1D75" w:rsidR="00E55A01" w:rsidRDefault="00E55A01" w:rsidP="0052019F">
      <w:pPr>
        <w:spacing w:after="0"/>
        <w:jc w:val="both"/>
        <w:rPr>
          <w:rFonts w:cstheme="minorHAnsi"/>
          <w:color w:val="221E1F"/>
          <w:highlight w:val="yellow"/>
        </w:rPr>
      </w:pPr>
    </w:p>
    <w:p w14:paraId="161E5E33" w14:textId="77777777" w:rsidR="00A169C2" w:rsidRDefault="00AD34EE" w:rsidP="0052019F">
      <w:pPr>
        <w:pStyle w:val="Ttulo2"/>
        <w:jc w:val="both"/>
      </w:pPr>
      <w:r w:rsidRPr="00297112">
        <w:t xml:space="preserve">Artículo </w:t>
      </w:r>
      <w:r w:rsidR="00A169C2">
        <w:t>86</w:t>
      </w:r>
      <w:r w:rsidRPr="00297112">
        <w:t>.</w:t>
      </w:r>
      <w:r w:rsidR="00A169C2">
        <w:t xml:space="preserve"> Modificación de proyectos sometidos a evaluación ambiental ordinaria.</w:t>
      </w:r>
    </w:p>
    <w:p w14:paraId="2198A20F" w14:textId="1EEE4D1B" w:rsidR="00AD34EE" w:rsidRPr="000B7E00" w:rsidRDefault="00AD34EE" w:rsidP="0052019F">
      <w:pPr>
        <w:pStyle w:val="Default"/>
        <w:jc w:val="both"/>
        <w:rPr>
          <w:rFonts w:ascii="Century Gothic" w:hAnsi="Century Gothic" w:cstheme="minorHAnsi"/>
          <w:i/>
          <w:color w:val="C00000"/>
          <w:sz w:val="20"/>
          <w:szCs w:val="20"/>
        </w:rPr>
      </w:pPr>
      <w:r w:rsidRPr="000B7E00">
        <w:rPr>
          <w:rFonts w:ascii="Century Gothic" w:hAnsi="Century Gothic" w:cstheme="minorHAnsi"/>
          <w:i/>
          <w:color w:val="C00000"/>
          <w:sz w:val="20"/>
          <w:szCs w:val="20"/>
        </w:rPr>
        <w:t>Se modifica el procedimiento por el art. 10.</w:t>
      </w:r>
      <w:r w:rsidR="00A169C2" w:rsidRPr="000B7E00">
        <w:rPr>
          <w:rFonts w:ascii="Century Gothic" w:hAnsi="Century Gothic" w:cstheme="minorHAnsi"/>
          <w:i/>
          <w:color w:val="C00000"/>
          <w:sz w:val="20"/>
          <w:szCs w:val="20"/>
        </w:rPr>
        <w:t>33</w:t>
      </w:r>
      <w:r w:rsidRPr="000B7E00">
        <w:rPr>
          <w:rFonts w:ascii="Century Gothic" w:hAnsi="Century Gothic" w:cstheme="minorHAnsi"/>
          <w:i/>
          <w:color w:val="C00000"/>
          <w:sz w:val="20"/>
          <w:szCs w:val="20"/>
        </w:rPr>
        <w:t xml:space="preserve"> de la Ley 5/2022.</w:t>
      </w:r>
    </w:p>
    <w:p w14:paraId="1E223F44" w14:textId="77777777" w:rsidR="00B0363D" w:rsidRPr="009A35D6" w:rsidRDefault="00B0363D" w:rsidP="0052019F">
      <w:pPr>
        <w:pStyle w:val="Ttulo3"/>
        <w:jc w:val="both"/>
      </w:pPr>
      <w:r>
        <w:t>MÁS INFORMACIÓN</w:t>
      </w:r>
    </w:p>
    <w:p w14:paraId="778DCF52" w14:textId="77777777" w:rsidR="00AD34EE" w:rsidRPr="009A35D6" w:rsidRDefault="00AD34EE" w:rsidP="0052019F">
      <w:pPr>
        <w:pStyle w:val="Default"/>
        <w:jc w:val="both"/>
        <w:rPr>
          <w:rFonts w:ascii="Century Gothic" w:hAnsi="Century Gothic" w:cstheme="minorHAnsi"/>
          <w:i/>
          <w:color w:val="C00000"/>
          <w:sz w:val="22"/>
          <w:szCs w:val="22"/>
        </w:rPr>
      </w:pPr>
    </w:p>
    <w:tbl>
      <w:tblPr>
        <w:tblStyle w:val="Tablaconcuadrcula"/>
        <w:tblW w:w="10064" w:type="dxa"/>
        <w:tblInd w:w="137" w:type="dxa"/>
        <w:tblLook w:val="04A0" w:firstRow="1" w:lastRow="0" w:firstColumn="1" w:lastColumn="0" w:noHBand="0" w:noVBand="1"/>
      </w:tblPr>
      <w:tblGrid>
        <w:gridCol w:w="5032"/>
        <w:gridCol w:w="5032"/>
      </w:tblGrid>
      <w:tr w:rsidR="00AD34EE" w14:paraId="60F22A75" w14:textId="77777777" w:rsidTr="000F3987">
        <w:tc>
          <w:tcPr>
            <w:tcW w:w="5032" w:type="dxa"/>
          </w:tcPr>
          <w:p w14:paraId="16576DA2" w14:textId="77777777" w:rsidR="00AD34EE" w:rsidRDefault="00AD34EE" w:rsidP="0052019F">
            <w:pPr>
              <w:pStyle w:val="Default"/>
              <w:jc w:val="both"/>
              <w:rPr>
                <w:rFonts w:ascii="Century Gothic" w:hAnsi="Century Gothic" w:cstheme="minorHAnsi"/>
                <w:color w:val="221E1F"/>
                <w:sz w:val="22"/>
                <w:szCs w:val="22"/>
              </w:rPr>
            </w:pPr>
            <w:r>
              <w:rPr>
                <w:rFonts w:ascii="Century Gothic" w:hAnsi="Century Gothic" w:cstheme="minorHAnsi"/>
                <w:color w:val="221E1F"/>
                <w:sz w:val="22"/>
                <w:szCs w:val="22"/>
              </w:rPr>
              <w:t>TEXTO INICIAL</w:t>
            </w:r>
          </w:p>
        </w:tc>
        <w:tc>
          <w:tcPr>
            <w:tcW w:w="5032" w:type="dxa"/>
          </w:tcPr>
          <w:p w14:paraId="3315A89C" w14:textId="77777777" w:rsidR="00AD34EE" w:rsidRDefault="00AD34EE" w:rsidP="0052019F">
            <w:pPr>
              <w:pStyle w:val="Default"/>
              <w:jc w:val="both"/>
              <w:rPr>
                <w:rFonts w:ascii="Century Gothic" w:hAnsi="Century Gothic" w:cstheme="minorHAnsi"/>
                <w:color w:val="221E1F"/>
                <w:sz w:val="22"/>
                <w:szCs w:val="22"/>
              </w:rPr>
            </w:pPr>
            <w:r>
              <w:rPr>
                <w:rFonts w:ascii="Century Gothic" w:hAnsi="Century Gothic" w:cstheme="minorHAnsi"/>
                <w:color w:val="221E1F"/>
                <w:sz w:val="22"/>
                <w:szCs w:val="22"/>
              </w:rPr>
              <w:t>TEXTO REFORMADO</w:t>
            </w:r>
          </w:p>
        </w:tc>
      </w:tr>
      <w:tr w:rsidR="00AD34EE" w14:paraId="52274F12" w14:textId="77777777" w:rsidTr="000F3987">
        <w:tc>
          <w:tcPr>
            <w:tcW w:w="5032" w:type="dxa"/>
          </w:tcPr>
          <w:p w14:paraId="658840E9" w14:textId="77777777" w:rsidR="00A169C2" w:rsidRPr="00A169C2" w:rsidRDefault="00A169C2"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r w:rsidRPr="00A169C2">
              <w:rPr>
                <w:rFonts w:ascii="Century Gothic" w:eastAsiaTheme="minorHAnsi" w:hAnsi="Century Gothic" w:cstheme="minorHAnsi"/>
                <w:sz w:val="18"/>
                <w:lang w:eastAsia="en-US"/>
              </w:rPr>
              <w:t>1. Los promotores que pretendan introducir modificaciones de proyectos incluidos en el anexo IV, deberán presentar ante el órgano sustantivo un documento ambiental con el contenido recogido en el artículo 80 de la presente ley.</w:t>
            </w:r>
          </w:p>
          <w:p w14:paraId="372F144B" w14:textId="77777777" w:rsidR="00A169C2" w:rsidRPr="00A169C2" w:rsidRDefault="00A169C2"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r w:rsidRPr="00A169C2">
              <w:rPr>
                <w:rFonts w:ascii="Century Gothic" w:eastAsiaTheme="minorHAnsi" w:hAnsi="Century Gothic" w:cstheme="minorHAnsi"/>
                <w:sz w:val="18"/>
                <w:lang w:eastAsia="en-US"/>
              </w:rPr>
              <w:t>No obstante, el promotor presentará el documento ambiental de la modificación ante el órgano ambiental para aquellos proyectos en los que no exista órgano sustantivo o, siéndolo la Administración local, la actividad esté sometida a autorización ambiental integrada o unificada.</w:t>
            </w:r>
          </w:p>
          <w:p w14:paraId="06329E46" w14:textId="633F8B1E" w:rsidR="00AF5477" w:rsidRPr="00A169C2" w:rsidRDefault="00A169C2"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r w:rsidRPr="00A169C2">
              <w:rPr>
                <w:rFonts w:ascii="Century Gothic" w:eastAsiaTheme="minorHAnsi" w:hAnsi="Century Gothic" w:cstheme="minorHAnsi"/>
                <w:sz w:val="18"/>
                <w:lang w:eastAsia="en-US"/>
              </w:rPr>
              <w:t xml:space="preserve">2. </w:t>
            </w:r>
            <w:r w:rsidR="00F51EE0">
              <w:rPr>
                <w:rFonts w:ascii="Century Gothic" w:eastAsiaTheme="minorHAnsi" w:hAnsi="Century Gothic" w:cstheme="minorHAnsi"/>
                <w:sz w:val="18"/>
                <w:lang w:eastAsia="en-US"/>
              </w:rPr>
              <w:t>…</w:t>
            </w:r>
          </w:p>
          <w:p w14:paraId="5FB34CCE" w14:textId="51577110" w:rsidR="00A169C2" w:rsidRPr="00A169C2" w:rsidRDefault="00A169C2"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r w:rsidRPr="00A169C2">
              <w:rPr>
                <w:rFonts w:ascii="Century Gothic" w:eastAsiaTheme="minorHAnsi" w:hAnsi="Century Gothic" w:cstheme="minorHAnsi"/>
                <w:sz w:val="18"/>
                <w:lang w:eastAsia="en-US"/>
              </w:rPr>
              <w:t xml:space="preserve">Si el órgano ambiental no tuviera los elementos de juicio suficientes para continuar con el procedimiento de modificación, bien porque no se hubiesen recibido los </w:t>
            </w:r>
            <w:r w:rsidR="0012252B">
              <w:rPr>
                <w:rFonts w:ascii="Century Gothic" w:eastAsiaTheme="minorHAnsi" w:hAnsi="Century Gothic" w:cstheme="minorHAnsi"/>
                <w:sz w:val="18"/>
                <w:lang w:eastAsia="en-US"/>
              </w:rPr>
              <w:t>Informes</w:t>
            </w:r>
            <w:r w:rsidRPr="00A169C2">
              <w:rPr>
                <w:rFonts w:ascii="Century Gothic" w:eastAsiaTheme="minorHAnsi" w:hAnsi="Century Gothic" w:cstheme="minorHAnsi"/>
                <w:sz w:val="18"/>
                <w:lang w:eastAsia="en-US"/>
              </w:rPr>
              <w:t xml:space="preserve"> de las Administraciones Públicas afectadas que resulten relevantes, o bien porque habiéndose recibido estos resultasen insuficientes para decidir, requerirá personalmente al titular del órgano jerárquicamente superior de aquel que tendría que emitir el </w:t>
            </w:r>
            <w:r w:rsidR="0012252B">
              <w:rPr>
                <w:rFonts w:ascii="Century Gothic" w:eastAsiaTheme="minorHAnsi" w:hAnsi="Century Gothic" w:cstheme="minorHAnsi"/>
                <w:sz w:val="18"/>
                <w:lang w:eastAsia="en-US"/>
              </w:rPr>
              <w:t>Informes</w:t>
            </w:r>
            <w:r w:rsidRPr="00A169C2">
              <w:rPr>
                <w:rFonts w:ascii="Century Gothic" w:eastAsiaTheme="minorHAnsi" w:hAnsi="Century Gothic" w:cstheme="minorHAnsi"/>
                <w:sz w:val="18"/>
                <w:lang w:eastAsia="en-US"/>
              </w:rPr>
              <w:t xml:space="preserve">, para que en el plazo de </w:t>
            </w:r>
            <w:r w:rsidRPr="00A169C2">
              <w:rPr>
                <w:rFonts w:ascii="Century Gothic" w:eastAsiaTheme="minorHAnsi" w:hAnsi="Century Gothic" w:cstheme="minorHAnsi"/>
                <w:b/>
                <w:sz w:val="18"/>
                <w:lang w:eastAsia="en-US"/>
              </w:rPr>
              <w:t>diez días</w:t>
            </w:r>
            <w:r w:rsidRPr="00A169C2">
              <w:rPr>
                <w:rFonts w:ascii="Century Gothic" w:eastAsiaTheme="minorHAnsi" w:hAnsi="Century Gothic" w:cstheme="minorHAnsi"/>
                <w:sz w:val="18"/>
                <w:lang w:eastAsia="en-US"/>
              </w:rPr>
              <w:t xml:space="preserve"> contados a partir de la recepción del requerimiento, ordene al órgano competente la entrega del correspondiente </w:t>
            </w:r>
            <w:r w:rsidR="0012252B">
              <w:rPr>
                <w:rFonts w:ascii="Century Gothic" w:eastAsiaTheme="minorHAnsi" w:hAnsi="Century Gothic" w:cstheme="minorHAnsi"/>
                <w:sz w:val="18"/>
                <w:lang w:eastAsia="en-US"/>
              </w:rPr>
              <w:t>Informes</w:t>
            </w:r>
            <w:r w:rsidRPr="00A169C2">
              <w:rPr>
                <w:rFonts w:ascii="Century Gothic" w:eastAsiaTheme="minorHAnsi" w:hAnsi="Century Gothic" w:cstheme="minorHAnsi"/>
                <w:sz w:val="18"/>
                <w:lang w:eastAsia="en-US"/>
              </w:rPr>
              <w:t xml:space="preserve"> en el plazo de diez días, sin perjuicio de las responsabilidades en que pudiera incurrir el responsable de la demora. El requerimiento efectuado se comunicará al órgano sustantivo y al promotor, y suspende el plazo para la formulación de la declaración de impacto ambiental.</w:t>
            </w:r>
          </w:p>
          <w:p w14:paraId="7C965EC9" w14:textId="131FF515" w:rsidR="00A169C2" w:rsidRPr="00A169C2" w:rsidRDefault="00A169C2"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r w:rsidRPr="00A169C2">
              <w:rPr>
                <w:rFonts w:ascii="Century Gothic" w:eastAsiaTheme="minorHAnsi" w:hAnsi="Century Gothic" w:cstheme="minorHAnsi"/>
                <w:sz w:val="18"/>
                <w:lang w:eastAsia="en-US"/>
              </w:rPr>
              <w:t xml:space="preserve">En todo caso, el promotor podrá reclamar a la Administración competente la emisión del </w:t>
            </w:r>
            <w:r w:rsidR="0012252B">
              <w:rPr>
                <w:rFonts w:ascii="Century Gothic" w:eastAsiaTheme="minorHAnsi" w:hAnsi="Century Gothic" w:cstheme="minorHAnsi"/>
                <w:sz w:val="18"/>
                <w:lang w:eastAsia="en-US"/>
              </w:rPr>
              <w:t>Informes</w:t>
            </w:r>
            <w:r w:rsidRPr="00A169C2">
              <w:rPr>
                <w:rFonts w:ascii="Century Gothic" w:eastAsiaTheme="minorHAnsi" w:hAnsi="Century Gothic" w:cstheme="minorHAnsi"/>
                <w:sz w:val="18"/>
                <w:lang w:eastAsia="en-US"/>
              </w:rPr>
              <w:t>, a través del procedimiento previsto en el artículo 29.1 de la Ley 29/1998, de 13 de julio, reguladora de la Jurisdicción Contencioso-Administrativa.</w:t>
            </w:r>
          </w:p>
          <w:p w14:paraId="2FBF5110" w14:textId="6D639CBE" w:rsidR="00A169C2" w:rsidRPr="00A169C2" w:rsidRDefault="00A169C2"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r w:rsidRPr="00A169C2">
              <w:rPr>
                <w:rFonts w:ascii="Century Gothic" w:eastAsiaTheme="minorHAnsi" w:hAnsi="Century Gothic" w:cstheme="minorHAnsi"/>
                <w:sz w:val="18"/>
                <w:lang w:eastAsia="en-US"/>
              </w:rPr>
              <w:t xml:space="preserve">3. El plazo máximo para el dictado y notificación de la resolución de modificación del proyecto será de </w:t>
            </w:r>
            <w:r w:rsidRPr="00A169C2">
              <w:rPr>
                <w:rFonts w:ascii="Century Gothic" w:eastAsiaTheme="minorHAnsi" w:hAnsi="Century Gothic" w:cstheme="minorHAnsi"/>
                <w:b/>
                <w:sz w:val="18"/>
                <w:lang w:eastAsia="en-US"/>
              </w:rPr>
              <w:t>treinta días</w:t>
            </w:r>
            <w:r w:rsidRPr="00A169C2">
              <w:rPr>
                <w:rFonts w:ascii="Century Gothic" w:eastAsiaTheme="minorHAnsi" w:hAnsi="Century Gothic" w:cstheme="minorHAnsi"/>
                <w:sz w:val="18"/>
                <w:lang w:eastAsia="en-US"/>
              </w:rPr>
              <w:t xml:space="preserve">, contados desde la recepción de los </w:t>
            </w:r>
            <w:r w:rsidR="0012252B">
              <w:rPr>
                <w:rFonts w:ascii="Century Gothic" w:eastAsiaTheme="minorHAnsi" w:hAnsi="Century Gothic" w:cstheme="minorHAnsi"/>
                <w:sz w:val="18"/>
                <w:lang w:eastAsia="en-US"/>
              </w:rPr>
              <w:t>Informes</w:t>
            </w:r>
            <w:r w:rsidRPr="00A169C2">
              <w:rPr>
                <w:rFonts w:ascii="Century Gothic" w:eastAsiaTheme="minorHAnsi" w:hAnsi="Century Gothic" w:cstheme="minorHAnsi"/>
                <w:sz w:val="18"/>
                <w:lang w:eastAsia="en-US"/>
              </w:rPr>
              <w:t xml:space="preserve"> solicitados a las Administraciones Públicas afectadas por razón de la materia. Esta resolución deberá publicarse en el Diario Oficial de Extremadura.</w:t>
            </w:r>
          </w:p>
          <w:p w14:paraId="59959905" w14:textId="77777777" w:rsidR="00A169C2" w:rsidRPr="00A169C2" w:rsidRDefault="00A169C2"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r w:rsidRPr="00A169C2">
              <w:rPr>
                <w:rFonts w:ascii="Century Gothic" w:eastAsiaTheme="minorHAnsi" w:hAnsi="Century Gothic" w:cstheme="minorHAnsi"/>
                <w:sz w:val="18"/>
                <w:lang w:eastAsia="en-US"/>
              </w:rPr>
              <w:t>En caso de no emitirse pronunciamiento en el plazo anteriormente indicado, se entenderá que la modificación del proyecto puede tener efectos adversos significativos sobre el medio ambiente.</w:t>
            </w:r>
          </w:p>
          <w:p w14:paraId="5B1C3639" w14:textId="77777777" w:rsidR="00A169C2" w:rsidRPr="00A169C2" w:rsidRDefault="00A169C2"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r w:rsidRPr="00A169C2">
              <w:rPr>
                <w:rFonts w:ascii="Century Gothic" w:eastAsiaTheme="minorHAnsi" w:hAnsi="Century Gothic" w:cstheme="minorHAnsi"/>
                <w:sz w:val="18"/>
                <w:lang w:eastAsia="en-US"/>
              </w:rPr>
              <w:t>No obstante, el órgano ambiental podrá pronunciarse expresamente sobre la posibilidad de afección significativa sobre el medio ambiente con posterioridad al plazo señalado.</w:t>
            </w:r>
          </w:p>
          <w:p w14:paraId="645907A4" w14:textId="04904F20" w:rsidR="00A169C2" w:rsidRDefault="00A169C2"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r w:rsidRPr="00A169C2">
              <w:rPr>
                <w:rFonts w:ascii="Century Gothic" w:eastAsiaTheme="minorHAnsi" w:hAnsi="Century Gothic" w:cstheme="minorHAnsi"/>
                <w:sz w:val="18"/>
                <w:lang w:eastAsia="en-US"/>
              </w:rPr>
              <w:t>4. En caso de que la modificación del proyecto pueda tener efectos adversos significativos sobre el medio ambiente se determinará la necesidad de someter o no el proyecto a evaluación de impacto ambiental ordinaria.</w:t>
            </w:r>
          </w:p>
          <w:p w14:paraId="2F3839D2" w14:textId="77777777" w:rsidR="00AF5477" w:rsidRPr="00A169C2" w:rsidRDefault="00AF5477"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p>
          <w:p w14:paraId="4686FDBD" w14:textId="77777777" w:rsidR="00A169C2" w:rsidRPr="00A169C2" w:rsidRDefault="00A169C2"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r w:rsidRPr="00A169C2">
              <w:rPr>
                <w:rFonts w:ascii="Century Gothic" w:eastAsiaTheme="minorHAnsi" w:hAnsi="Century Gothic" w:cstheme="minorHAnsi"/>
                <w:sz w:val="18"/>
                <w:lang w:eastAsia="en-US"/>
              </w:rPr>
              <w:t>5. Si se determinara que la modificación del proyecto no tuviera efectos adversos sobre el medio ambiente, el órgano ambiental, en su caso, actualizará el condicionado de la declaración de impacto ambiental emitida en su día para el proyecto, incorporando las nuevas medidas correctoras, protectoras o compensatorias que se consideren procedente u oportunas.</w:t>
            </w:r>
          </w:p>
          <w:p w14:paraId="4553B6C6" w14:textId="77777777" w:rsidR="00AD34EE" w:rsidRPr="003D35E2" w:rsidRDefault="00AD34EE"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p>
        </w:tc>
        <w:tc>
          <w:tcPr>
            <w:tcW w:w="5032" w:type="dxa"/>
          </w:tcPr>
          <w:p w14:paraId="573EEC16" w14:textId="32B2D5ED" w:rsidR="00A169C2" w:rsidRDefault="00A169C2"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r w:rsidRPr="00A169C2">
              <w:rPr>
                <w:rFonts w:ascii="Century Gothic" w:eastAsiaTheme="minorHAnsi" w:hAnsi="Century Gothic" w:cstheme="minorHAnsi"/>
                <w:sz w:val="18"/>
                <w:lang w:eastAsia="en-US"/>
              </w:rPr>
              <w:t xml:space="preserve">1. Los promotores que pretendan introducir modificaciones de proyectos incluidos en el anexo IV, deberán presentar ante el órgano </w:t>
            </w:r>
            <w:r w:rsidRPr="00A169C2">
              <w:rPr>
                <w:rFonts w:ascii="Century Gothic" w:eastAsiaTheme="minorHAnsi" w:hAnsi="Century Gothic" w:cstheme="minorHAnsi"/>
                <w:color w:val="0070C0"/>
                <w:sz w:val="18"/>
                <w:lang w:eastAsia="en-US"/>
              </w:rPr>
              <w:t>ambiental</w:t>
            </w:r>
            <w:r w:rsidRPr="00A169C2">
              <w:rPr>
                <w:rFonts w:ascii="Century Gothic" w:eastAsiaTheme="minorHAnsi" w:hAnsi="Century Gothic" w:cstheme="minorHAnsi"/>
                <w:sz w:val="18"/>
                <w:lang w:eastAsia="en-US"/>
              </w:rPr>
              <w:t xml:space="preserve"> un documento ambiental con el contenido recogido en el artículo </w:t>
            </w:r>
            <w:r w:rsidRPr="00A169C2">
              <w:rPr>
                <w:rFonts w:ascii="Century Gothic" w:eastAsiaTheme="minorHAnsi" w:hAnsi="Century Gothic" w:cstheme="minorHAnsi"/>
                <w:color w:val="0070C0"/>
                <w:sz w:val="18"/>
                <w:lang w:eastAsia="en-US"/>
              </w:rPr>
              <w:t xml:space="preserve">74.1 </w:t>
            </w:r>
            <w:r w:rsidRPr="00A169C2">
              <w:rPr>
                <w:rFonts w:ascii="Century Gothic" w:eastAsiaTheme="minorHAnsi" w:hAnsi="Century Gothic" w:cstheme="minorHAnsi"/>
                <w:sz w:val="18"/>
                <w:lang w:eastAsia="en-US"/>
              </w:rPr>
              <w:t xml:space="preserve">de la presente ley. </w:t>
            </w:r>
          </w:p>
          <w:p w14:paraId="11C5A564" w14:textId="66669AF5" w:rsidR="00AF5477" w:rsidRDefault="00AF5477"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p>
          <w:p w14:paraId="09539A99" w14:textId="675EA124" w:rsidR="00AF5477" w:rsidRDefault="00AF5477"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p>
          <w:p w14:paraId="3458DFCF" w14:textId="508EDA18" w:rsidR="00AF5477" w:rsidRDefault="00AF5477"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p>
          <w:p w14:paraId="1351B904" w14:textId="41339051" w:rsidR="00AF5477" w:rsidRDefault="00AF5477"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p>
          <w:p w14:paraId="7234404D" w14:textId="5993B1BF" w:rsidR="00AF5477" w:rsidRDefault="00AF5477"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p>
          <w:p w14:paraId="1216DC42" w14:textId="77777777" w:rsidR="00AF5477" w:rsidRPr="00A169C2" w:rsidRDefault="00AF5477"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p>
          <w:p w14:paraId="738488B8" w14:textId="147CB422" w:rsidR="00AD34EE" w:rsidRPr="00AF5477" w:rsidRDefault="00A169C2"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r w:rsidRPr="00A169C2">
              <w:rPr>
                <w:rFonts w:ascii="Century Gothic" w:eastAsiaTheme="minorHAnsi" w:hAnsi="Century Gothic" w:cstheme="minorHAnsi"/>
                <w:sz w:val="18"/>
                <w:lang w:eastAsia="en-US"/>
              </w:rPr>
              <w:t xml:space="preserve">2. </w:t>
            </w:r>
            <w:r w:rsidR="00F51EE0">
              <w:rPr>
                <w:rFonts w:ascii="Century Gothic" w:eastAsiaTheme="minorHAnsi" w:hAnsi="Century Gothic" w:cstheme="minorHAnsi"/>
                <w:sz w:val="18"/>
                <w:lang w:eastAsia="en-US"/>
              </w:rPr>
              <w:t>…</w:t>
            </w:r>
          </w:p>
          <w:p w14:paraId="233A6583" w14:textId="7252D5AE" w:rsidR="00AF5477" w:rsidRPr="00AF5477" w:rsidRDefault="00AF5477" w:rsidP="0052019F">
            <w:pPr>
              <w:pStyle w:val="parrafo2"/>
              <w:spacing w:before="0" w:beforeAutospacing="0" w:after="0" w:afterAutospacing="0"/>
              <w:ind w:firstLine="357"/>
              <w:jc w:val="both"/>
              <w:rPr>
                <w:rFonts w:ascii="Century Gothic" w:eastAsiaTheme="minorHAnsi" w:hAnsi="Century Gothic" w:cstheme="minorHAnsi"/>
                <w:color w:val="0070C0"/>
                <w:sz w:val="18"/>
                <w:lang w:eastAsia="en-US"/>
              </w:rPr>
            </w:pPr>
            <w:r w:rsidRPr="00AF5477">
              <w:rPr>
                <w:rFonts w:ascii="Century Gothic" w:eastAsiaTheme="minorHAnsi" w:hAnsi="Century Gothic" w:cstheme="minorHAnsi"/>
                <w:sz w:val="18"/>
                <w:lang w:eastAsia="en-US"/>
              </w:rPr>
              <w:t xml:space="preserve">Si el órgano ambiental no tuviera los elementos de juicio suficientes para continuar con el procedimiento de modificación, bien porque no se hubiesen recibido los </w:t>
            </w:r>
            <w:r w:rsidR="0012252B">
              <w:rPr>
                <w:rFonts w:ascii="Century Gothic" w:eastAsiaTheme="minorHAnsi" w:hAnsi="Century Gothic" w:cstheme="minorHAnsi"/>
                <w:sz w:val="18"/>
                <w:lang w:eastAsia="en-US"/>
              </w:rPr>
              <w:t>Informes</w:t>
            </w:r>
            <w:r w:rsidRPr="00AF5477">
              <w:rPr>
                <w:rFonts w:ascii="Century Gothic" w:eastAsiaTheme="minorHAnsi" w:hAnsi="Century Gothic" w:cstheme="minorHAnsi"/>
                <w:sz w:val="18"/>
                <w:lang w:eastAsia="en-US"/>
              </w:rPr>
              <w:t xml:space="preserve"> de las Administraciones Públicas afectadas que resulten relevantes, o bien porque habién</w:t>
            </w:r>
            <w:r w:rsidRPr="00AF5477">
              <w:rPr>
                <w:rFonts w:ascii="Century Gothic" w:eastAsiaTheme="minorHAnsi" w:hAnsi="Century Gothic" w:cstheme="minorHAnsi"/>
                <w:sz w:val="18"/>
                <w:lang w:eastAsia="en-US"/>
              </w:rPr>
              <w:softHyphen/>
              <w:t xml:space="preserve">dose recibido estos resultasen insuficientes para decidir, requerirá personalmente al titular del órgano jerárquicamente superior de aquel que tendría que emitir el </w:t>
            </w:r>
            <w:r w:rsidR="0012252B">
              <w:rPr>
                <w:rFonts w:ascii="Century Gothic" w:eastAsiaTheme="minorHAnsi" w:hAnsi="Century Gothic" w:cstheme="minorHAnsi"/>
                <w:sz w:val="18"/>
                <w:lang w:eastAsia="en-US"/>
              </w:rPr>
              <w:t>Informes</w:t>
            </w:r>
            <w:r w:rsidRPr="00AF5477">
              <w:rPr>
                <w:rFonts w:ascii="Century Gothic" w:eastAsiaTheme="minorHAnsi" w:hAnsi="Century Gothic" w:cstheme="minorHAnsi"/>
                <w:sz w:val="18"/>
                <w:lang w:eastAsia="en-US"/>
              </w:rPr>
              <w:t xml:space="preserve">, para que en el plazo de </w:t>
            </w:r>
            <w:r w:rsidRPr="00AF5477">
              <w:rPr>
                <w:rFonts w:ascii="Century Gothic" w:eastAsiaTheme="minorHAnsi" w:hAnsi="Century Gothic" w:cstheme="minorHAnsi"/>
                <w:b/>
                <w:sz w:val="18"/>
                <w:lang w:eastAsia="en-US"/>
              </w:rPr>
              <w:t>diez días</w:t>
            </w:r>
            <w:r w:rsidRPr="00AF5477">
              <w:rPr>
                <w:rFonts w:ascii="Century Gothic" w:eastAsiaTheme="minorHAnsi" w:hAnsi="Century Gothic" w:cstheme="minorHAnsi"/>
                <w:sz w:val="18"/>
                <w:lang w:eastAsia="en-US"/>
              </w:rPr>
              <w:t xml:space="preserve"> contados a partir de la recepción del requerimiento, ordene al órgano competente la entrega del correspondiente </w:t>
            </w:r>
            <w:r w:rsidR="0012252B">
              <w:rPr>
                <w:rFonts w:ascii="Century Gothic" w:eastAsiaTheme="minorHAnsi" w:hAnsi="Century Gothic" w:cstheme="minorHAnsi"/>
                <w:sz w:val="18"/>
                <w:lang w:eastAsia="en-US"/>
              </w:rPr>
              <w:t>Informes</w:t>
            </w:r>
            <w:r w:rsidRPr="00AF5477">
              <w:rPr>
                <w:rFonts w:ascii="Century Gothic" w:eastAsiaTheme="minorHAnsi" w:hAnsi="Century Gothic" w:cstheme="minorHAnsi"/>
                <w:sz w:val="18"/>
                <w:lang w:eastAsia="en-US"/>
              </w:rPr>
              <w:t xml:space="preserve"> en el plazo de diez días, sin perjuicio de las responsabilidades en que pudiera incurrir el responsable de la demora. El requerimiento efectuado se comunicará al órgano sustantivo y al promotor, y suspende el plazo para la </w:t>
            </w:r>
            <w:r w:rsidRPr="00AF5477">
              <w:rPr>
                <w:rFonts w:ascii="Century Gothic" w:eastAsiaTheme="minorHAnsi" w:hAnsi="Century Gothic" w:cstheme="minorHAnsi"/>
                <w:color w:val="0070C0"/>
                <w:sz w:val="18"/>
                <w:lang w:eastAsia="en-US"/>
              </w:rPr>
              <w:t xml:space="preserve">resolución del procedimiento. </w:t>
            </w:r>
          </w:p>
          <w:p w14:paraId="12550AB7" w14:textId="7F490F79" w:rsidR="00AF5477" w:rsidRPr="00AF5477" w:rsidRDefault="00AF5477"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r w:rsidRPr="00AF5477">
              <w:rPr>
                <w:rFonts w:ascii="Century Gothic" w:eastAsiaTheme="minorHAnsi" w:hAnsi="Century Gothic" w:cstheme="minorHAnsi"/>
                <w:sz w:val="18"/>
                <w:lang w:eastAsia="en-US"/>
              </w:rPr>
              <w:t xml:space="preserve">En todo caso, el promotor podrá reclamar a la Administración competente la emisión del </w:t>
            </w:r>
            <w:r w:rsidR="0012252B">
              <w:rPr>
                <w:rFonts w:ascii="Century Gothic" w:eastAsiaTheme="minorHAnsi" w:hAnsi="Century Gothic" w:cstheme="minorHAnsi"/>
                <w:sz w:val="18"/>
                <w:lang w:eastAsia="en-US"/>
              </w:rPr>
              <w:t>Informes</w:t>
            </w:r>
            <w:r w:rsidRPr="00AF5477">
              <w:rPr>
                <w:rFonts w:ascii="Century Gothic" w:eastAsiaTheme="minorHAnsi" w:hAnsi="Century Gothic" w:cstheme="minorHAnsi"/>
                <w:sz w:val="18"/>
                <w:lang w:eastAsia="en-US"/>
              </w:rPr>
              <w:t xml:space="preserve">, a través del procedimiento previsto en el artículo 29.1 de la Ley 29/1998, de 13 de julio, reguladora de la Jurisdicción Contencioso-Administrativa. </w:t>
            </w:r>
          </w:p>
          <w:p w14:paraId="37120E81" w14:textId="181D92D8" w:rsidR="00A169C2" w:rsidRDefault="00AF5477"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r w:rsidRPr="00AF5477">
              <w:rPr>
                <w:rFonts w:ascii="Century Gothic" w:eastAsiaTheme="minorHAnsi" w:hAnsi="Century Gothic" w:cstheme="minorHAnsi"/>
                <w:sz w:val="18"/>
                <w:lang w:eastAsia="en-US"/>
              </w:rPr>
              <w:t>3. El plazo máximo para el dictado y notificación de la resolución de modificación del pro</w:t>
            </w:r>
            <w:r w:rsidRPr="00AF5477">
              <w:rPr>
                <w:rFonts w:ascii="Century Gothic" w:eastAsiaTheme="minorHAnsi" w:hAnsi="Century Gothic" w:cstheme="minorHAnsi"/>
                <w:sz w:val="18"/>
                <w:lang w:eastAsia="en-US"/>
              </w:rPr>
              <w:softHyphen/>
              <w:t xml:space="preserve">yecto será de </w:t>
            </w:r>
            <w:r w:rsidRPr="00AF5477">
              <w:rPr>
                <w:rFonts w:ascii="Century Gothic" w:eastAsiaTheme="minorHAnsi" w:hAnsi="Century Gothic" w:cstheme="minorHAnsi"/>
                <w:b/>
                <w:sz w:val="18"/>
                <w:lang w:eastAsia="en-US"/>
              </w:rPr>
              <w:t>treinta días</w:t>
            </w:r>
            <w:r w:rsidRPr="00AF5477">
              <w:rPr>
                <w:rFonts w:ascii="Century Gothic" w:eastAsiaTheme="minorHAnsi" w:hAnsi="Century Gothic" w:cstheme="minorHAnsi"/>
                <w:sz w:val="18"/>
                <w:lang w:eastAsia="en-US"/>
              </w:rPr>
              <w:t xml:space="preserve">, contados desde la recepción de los </w:t>
            </w:r>
            <w:r w:rsidR="0012252B">
              <w:rPr>
                <w:rFonts w:ascii="Century Gothic" w:eastAsiaTheme="minorHAnsi" w:hAnsi="Century Gothic" w:cstheme="minorHAnsi"/>
                <w:sz w:val="18"/>
                <w:lang w:eastAsia="en-US"/>
              </w:rPr>
              <w:t>Informes</w:t>
            </w:r>
            <w:r w:rsidRPr="00AF5477">
              <w:rPr>
                <w:rFonts w:ascii="Century Gothic" w:eastAsiaTheme="minorHAnsi" w:hAnsi="Century Gothic" w:cstheme="minorHAnsi"/>
                <w:sz w:val="18"/>
                <w:lang w:eastAsia="en-US"/>
              </w:rPr>
              <w:t xml:space="preserve"> solicitados a las Administraciones Públicas afectadas por razón de la materia. Esta resolución deberá publicarse en el Diario Oficial de Extremadura.</w:t>
            </w:r>
          </w:p>
          <w:p w14:paraId="7FA4D088" w14:textId="70E0E731" w:rsidR="00AF5477" w:rsidRDefault="00AF5477"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p>
          <w:p w14:paraId="7F123151" w14:textId="77FAEDA1" w:rsidR="00AF5477" w:rsidRDefault="00AF5477"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p>
          <w:p w14:paraId="707B2768" w14:textId="3FA3AC9A" w:rsidR="00AF5477" w:rsidRDefault="00AF5477"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p>
          <w:p w14:paraId="05217879" w14:textId="70177C57" w:rsidR="00AF5477" w:rsidRDefault="00AF5477"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p>
          <w:p w14:paraId="500A1342" w14:textId="2D91BC58" w:rsidR="00AF5477" w:rsidRDefault="00AF5477"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p>
          <w:p w14:paraId="4AF34EFD" w14:textId="732A23A3" w:rsidR="00AF5477" w:rsidRDefault="00AF5477"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p>
          <w:p w14:paraId="32A61B5A" w14:textId="29741E58" w:rsidR="00AF5477" w:rsidRDefault="00AF5477"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p>
          <w:p w14:paraId="0211EBD0" w14:textId="77777777" w:rsidR="00AF5477" w:rsidRPr="00AF5477" w:rsidRDefault="00AF5477" w:rsidP="0052019F">
            <w:pPr>
              <w:pStyle w:val="parrafo2"/>
              <w:spacing w:before="0" w:beforeAutospacing="0" w:after="0" w:afterAutospacing="0"/>
              <w:jc w:val="both"/>
              <w:rPr>
                <w:rFonts w:ascii="Century Gothic" w:eastAsiaTheme="minorHAnsi" w:hAnsi="Century Gothic" w:cstheme="minorHAnsi"/>
                <w:sz w:val="18"/>
                <w:lang w:eastAsia="en-US"/>
              </w:rPr>
            </w:pPr>
          </w:p>
          <w:p w14:paraId="0714CD09" w14:textId="77777777" w:rsidR="00AF5477" w:rsidRPr="00AF5477" w:rsidRDefault="00AF5477"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r w:rsidRPr="00AF5477">
              <w:rPr>
                <w:rFonts w:ascii="Century Gothic" w:eastAsiaTheme="minorHAnsi" w:hAnsi="Century Gothic" w:cstheme="minorHAnsi"/>
                <w:sz w:val="18"/>
                <w:lang w:eastAsia="en-US"/>
              </w:rPr>
              <w:t xml:space="preserve">4. En caso de que la modificación del proyecto pueda tener efectos adversos significativos sobre el medio ambiente </w:t>
            </w:r>
            <w:r w:rsidRPr="00AF5477">
              <w:rPr>
                <w:rFonts w:ascii="Century Gothic" w:eastAsiaTheme="minorHAnsi" w:hAnsi="Century Gothic" w:cstheme="minorHAnsi"/>
                <w:color w:val="0070C0"/>
                <w:sz w:val="18"/>
                <w:lang w:eastAsia="en-US"/>
              </w:rPr>
              <w:t>de conformidad con lo dispuesto en el artículo 73 c) de esta ley, se determinará la necesidad de someter la modificación del proyecto a evaluación de impacto ambiental simplificada.</w:t>
            </w:r>
          </w:p>
          <w:p w14:paraId="3797B5D4" w14:textId="3FCCE67B" w:rsidR="00AF5477" w:rsidRPr="00707B3F" w:rsidRDefault="00AF5477"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r w:rsidRPr="00AF5477">
              <w:rPr>
                <w:rFonts w:ascii="Century Gothic" w:eastAsiaTheme="minorHAnsi" w:hAnsi="Century Gothic" w:cstheme="minorHAnsi"/>
                <w:sz w:val="18"/>
                <w:lang w:eastAsia="en-US"/>
              </w:rPr>
              <w:t xml:space="preserve">5. Si se determinara que la modificación del proyecto no va a tener efectos adversos </w:t>
            </w:r>
            <w:r w:rsidRPr="00AF5477">
              <w:rPr>
                <w:rFonts w:ascii="Century Gothic" w:eastAsiaTheme="minorHAnsi" w:hAnsi="Century Gothic" w:cstheme="minorHAnsi"/>
                <w:color w:val="0070C0"/>
                <w:sz w:val="18"/>
                <w:lang w:eastAsia="en-US"/>
              </w:rPr>
              <w:t>sig</w:t>
            </w:r>
            <w:r w:rsidRPr="00AF5477">
              <w:rPr>
                <w:rFonts w:ascii="Century Gothic" w:eastAsiaTheme="minorHAnsi" w:hAnsi="Century Gothic" w:cstheme="minorHAnsi"/>
                <w:color w:val="0070C0"/>
                <w:sz w:val="18"/>
                <w:lang w:eastAsia="en-US"/>
              </w:rPr>
              <w:softHyphen/>
              <w:t>nificativos</w:t>
            </w:r>
            <w:r w:rsidRPr="00AF5477">
              <w:rPr>
                <w:rFonts w:ascii="Century Gothic" w:eastAsiaTheme="minorHAnsi" w:hAnsi="Century Gothic" w:cstheme="minorHAnsi"/>
                <w:sz w:val="18"/>
                <w:lang w:eastAsia="en-US"/>
              </w:rPr>
              <w:t xml:space="preserve"> sobre el medio ambiente, el órgano ambiental, </w:t>
            </w:r>
            <w:r w:rsidRPr="00AF5477">
              <w:rPr>
                <w:rFonts w:ascii="Century Gothic" w:eastAsiaTheme="minorHAnsi" w:hAnsi="Century Gothic" w:cstheme="minorHAnsi"/>
                <w:color w:val="0070C0"/>
                <w:sz w:val="18"/>
                <w:lang w:eastAsia="en-US"/>
              </w:rPr>
              <w:t>caso de ser necesario</w:t>
            </w:r>
            <w:r w:rsidRPr="00AF5477">
              <w:rPr>
                <w:rFonts w:ascii="Century Gothic" w:eastAsiaTheme="minorHAnsi" w:hAnsi="Century Gothic" w:cstheme="minorHAnsi"/>
                <w:sz w:val="18"/>
                <w:lang w:eastAsia="en-US"/>
              </w:rPr>
              <w:t>, actua</w:t>
            </w:r>
            <w:r w:rsidRPr="00AF5477">
              <w:rPr>
                <w:rFonts w:ascii="Century Gothic" w:eastAsiaTheme="minorHAnsi" w:hAnsi="Century Gothic" w:cstheme="minorHAnsi"/>
                <w:sz w:val="18"/>
                <w:lang w:eastAsia="en-US"/>
              </w:rPr>
              <w:softHyphen/>
              <w:t>lizará el condicionado de la declaración de impacto ambiental emitida en su día para el proyecto, incorporando las nuevas medidas correctoras, protectoras o compensatorias que se consideren procedente u oportunas</w:t>
            </w:r>
            <w:r>
              <w:rPr>
                <w:rFonts w:ascii="Century Gothic" w:eastAsiaTheme="minorHAnsi" w:hAnsi="Century Gothic" w:cstheme="minorHAnsi"/>
                <w:sz w:val="18"/>
                <w:lang w:eastAsia="en-US"/>
              </w:rPr>
              <w:t>.</w:t>
            </w:r>
          </w:p>
        </w:tc>
      </w:tr>
      <w:tr w:rsidR="00AD34EE" w14:paraId="16900576" w14:textId="77777777" w:rsidTr="000F3987">
        <w:tc>
          <w:tcPr>
            <w:tcW w:w="5032" w:type="dxa"/>
          </w:tcPr>
          <w:p w14:paraId="49114333" w14:textId="77777777" w:rsidR="00AD34EE" w:rsidRDefault="00AD34EE" w:rsidP="0052019F">
            <w:pPr>
              <w:pStyle w:val="Default"/>
              <w:jc w:val="both"/>
              <w:rPr>
                <w:rFonts w:ascii="Century Gothic" w:hAnsi="Century Gothic" w:cstheme="minorHAnsi"/>
                <w:color w:val="221E1F"/>
                <w:sz w:val="22"/>
                <w:szCs w:val="22"/>
              </w:rPr>
            </w:pPr>
            <w:r>
              <w:rPr>
                <w:rFonts w:ascii="Century Gothic" w:hAnsi="Century Gothic" w:cstheme="minorHAnsi"/>
                <w:color w:val="221E1F"/>
                <w:sz w:val="22"/>
                <w:szCs w:val="22"/>
              </w:rPr>
              <w:t>TEXTO INICIAL</w:t>
            </w:r>
          </w:p>
        </w:tc>
        <w:tc>
          <w:tcPr>
            <w:tcW w:w="5032" w:type="dxa"/>
          </w:tcPr>
          <w:p w14:paraId="364BD751" w14:textId="77777777" w:rsidR="00AD34EE" w:rsidRDefault="00AD34EE" w:rsidP="0052019F">
            <w:pPr>
              <w:pStyle w:val="Default"/>
              <w:jc w:val="both"/>
              <w:rPr>
                <w:rFonts w:ascii="Century Gothic" w:hAnsi="Century Gothic" w:cstheme="minorHAnsi"/>
                <w:color w:val="221E1F"/>
                <w:sz w:val="22"/>
                <w:szCs w:val="22"/>
              </w:rPr>
            </w:pPr>
            <w:r>
              <w:rPr>
                <w:rFonts w:ascii="Century Gothic" w:hAnsi="Century Gothic" w:cstheme="minorHAnsi"/>
                <w:color w:val="221E1F"/>
                <w:sz w:val="22"/>
                <w:szCs w:val="22"/>
              </w:rPr>
              <w:t>TEXTO REFORMADO</w:t>
            </w:r>
          </w:p>
        </w:tc>
      </w:tr>
    </w:tbl>
    <w:p w14:paraId="4C98C01C" w14:textId="2E2E3AD6" w:rsidR="00AD34EE" w:rsidRDefault="00AD34EE" w:rsidP="0052019F">
      <w:pPr>
        <w:spacing w:after="0"/>
        <w:jc w:val="both"/>
        <w:rPr>
          <w:rFonts w:cstheme="minorHAnsi"/>
          <w:color w:val="221E1F"/>
          <w:highlight w:val="yellow"/>
        </w:rPr>
      </w:pPr>
    </w:p>
    <w:p w14:paraId="4A76E4E6" w14:textId="4001702B" w:rsidR="00AF5477" w:rsidRDefault="00AD34EE" w:rsidP="0052019F">
      <w:pPr>
        <w:pStyle w:val="Ttulo2"/>
        <w:jc w:val="both"/>
      </w:pPr>
      <w:r w:rsidRPr="00297112">
        <w:t xml:space="preserve">Artículo </w:t>
      </w:r>
      <w:r w:rsidR="00AF5477">
        <w:t>87</w:t>
      </w:r>
      <w:r w:rsidRPr="00297112">
        <w:t>.</w:t>
      </w:r>
      <w:r w:rsidR="00AF5477">
        <w:t xml:space="preserve"> Vigencia del </w:t>
      </w:r>
      <w:r w:rsidR="0012252B">
        <w:t>Informes</w:t>
      </w:r>
      <w:r w:rsidR="00AF5477">
        <w:t xml:space="preserve"> de impacto ambiental.</w:t>
      </w:r>
    </w:p>
    <w:p w14:paraId="10885099" w14:textId="242FE04D" w:rsidR="00AD34EE" w:rsidRPr="002544E0" w:rsidRDefault="00AD34EE" w:rsidP="0052019F">
      <w:pPr>
        <w:pStyle w:val="Default"/>
        <w:jc w:val="both"/>
        <w:rPr>
          <w:rFonts w:ascii="Century Gothic" w:hAnsi="Century Gothic" w:cstheme="minorHAnsi"/>
          <w:i/>
          <w:color w:val="C00000"/>
          <w:sz w:val="20"/>
          <w:szCs w:val="20"/>
        </w:rPr>
      </w:pPr>
      <w:r w:rsidRPr="002544E0">
        <w:rPr>
          <w:rFonts w:ascii="Century Gothic" w:hAnsi="Century Gothic" w:cstheme="minorHAnsi"/>
          <w:i/>
          <w:color w:val="C00000"/>
          <w:sz w:val="20"/>
          <w:szCs w:val="20"/>
        </w:rPr>
        <w:t>Se modifica</w:t>
      </w:r>
      <w:r w:rsidR="00C246B3" w:rsidRPr="002544E0">
        <w:rPr>
          <w:rFonts w:ascii="Century Gothic" w:hAnsi="Century Gothic" w:cstheme="minorHAnsi"/>
          <w:i/>
          <w:color w:val="C00000"/>
          <w:sz w:val="20"/>
          <w:szCs w:val="20"/>
        </w:rPr>
        <w:t>n los plazos</w:t>
      </w:r>
      <w:r w:rsidRPr="002544E0">
        <w:rPr>
          <w:rFonts w:ascii="Century Gothic" w:hAnsi="Century Gothic" w:cstheme="minorHAnsi"/>
          <w:i/>
          <w:color w:val="C00000"/>
          <w:sz w:val="20"/>
          <w:szCs w:val="20"/>
        </w:rPr>
        <w:t xml:space="preserve"> por el art. 10.</w:t>
      </w:r>
      <w:r w:rsidR="00AF5477" w:rsidRPr="002544E0">
        <w:rPr>
          <w:rFonts w:ascii="Century Gothic" w:hAnsi="Century Gothic" w:cstheme="minorHAnsi"/>
          <w:i/>
          <w:color w:val="C00000"/>
          <w:sz w:val="20"/>
          <w:szCs w:val="20"/>
        </w:rPr>
        <w:t>34</w:t>
      </w:r>
      <w:r w:rsidRPr="002544E0">
        <w:rPr>
          <w:rFonts w:ascii="Century Gothic" w:hAnsi="Century Gothic" w:cstheme="minorHAnsi"/>
          <w:i/>
          <w:color w:val="C00000"/>
          <w:sz w:val="20"/>
          <w:szCs w:val="20"/>
        </w:rPr>
        <w:t xml:space="preserve"> de la Ley 5/2022.</w:t>
      </w:r>
    </w:p>
    <w:p w14:paraId="22E1DB30" w14:textId="77777777" w:rsidR="00B0363D" w:rsidRPr="009A35D6" w:rsidRDefault="00B0363D" w:rsidP="0052019F">
      <w:pPr>
        <w:pStyle w:val="Ttulo3"/>
        <w:jc w:val="both"/>
      </w:pPr>
      <w:r>
        <w:t>MÁS INFORMACIÓN</w:t>
      </w:r>
    </w:p>
    <w:p w14:paraId="5888C271" w14:textId="77777777" w:rsidR="00AD34EE" w:rsidRPr="009A35D6" w:rsidRDefault="00AD34EE" w:rsidP="0052019F">
      <w:pPr>
        <w:pStyle w:val="Default"/>
        <w:jc w:val="both"/>
        <w:rPr>
          <w:rFonts w:ascii="Century Gothic" w:hAnsi="Century Gothic" w:cstheme="minorHAnsi"/>
          <w:i/>
          <w:color w:val="C00000"/>
          <w:sz w:val="22"/>
          <w:szCs w:val="22"/>
        </w:rPr>
      </w:pPr>
    </w:p>
    <w:tbl>
      <w:tblPr>
        <w:tblStyle w:val="Tablaconcuadrcula"/>
        <w:tblW w:w="10064" w:type="dxa"/>
        <w:tblInd w:w="137" w:type="dxa"/>
        <w:tblLook w:val="04A0" w:firstRow="1" w:lastRow="0" w:firstColumn="1" w:lastColumn="0" w:noHBand="0" w:noVBand="1"/>
      </w:tblPr>
      <w:tblGrid>
        <w:gridCol w:w="5032"/>
        <w:gridCol w:w="5032"/>
      </w:tblGrid>
      <w:tr w:rsidR="00AD34EE" w14:paraId="7BB217EE" w14:textId="77777777" w:rsidTr="000F3987">
        <w:tc>
          <w:tcPr>
            <w:tcW w:w="5032" w:type="dxa"/>
          </w:tcPr>
          <w:p w14:paraId="1198401F" w14:textId="77777777" w:rsidR="00AD34EE" w:rsidRDefault="00AD34EE" w:rsidP="0052019F">
            <w:pPr>
              <w:pStyle w:val="Default"/>
              <w:jc w:val="both"/>
              <w:rPr>
                <w:rFonts w:ascii="Century Gothic" w:hAnsi="Century Gothic" w:cstheme="minorHAnsi"/>
                <w:color w:val="221E1F"/>
                <w:sz w:val="22"/>
                <w:szCs w:val="22"/>
              </w:rPr>
            </w:pPr>
            <w:r>
              <w:rPr>
                <w:rFonts w:ascii="Century Gothic" w:hAnsi="Century Gothic" w:cstheme="minorHAnsi"/>
                <w:color w:val="221E1F"/>
                <w:sz w:val="22"/>
                <w:szCs w:val="22"/>
              </w:rPr>
              <w:t>TEXTO INICIAL</w:t>
            </w:r>
          </w:p>
        </w:tc>
        <w:tc>
          <w:tcPr>
            <w:tcW w:w="5032" w:type="dxa"/>
          </w:tcPr>
          <w:p w14:paraId="18E09B4A" w14:textId="77777777" w:rsidR="00AD34EE" w:rsidRDefault="00AD34EE" w:rsidP="0052019F">
            <w:pPr>
              <w:pStyle w:val="Default"/>
              <w:jc w:val="both"/>
              <w:rPr>
                <w:rFonts w:ascii="Century Gothic" w:hAnsi="Century Gothic" w:cstheme="minorHAnsi"/>
                <w:color w:val="221E1F"/>
                <w:sz w:val="22"/>
                <w:szCs w:val="22"/>
              </w:rPr>
            </w:pPr>
            <w:r>
              <w:rPr>
                <w:rFonts w:ascii="Century Gothic" w:hAnsi="Century Gothic" w:cstheme="minorHAnsi"/>
                <w:color w:val="221E1F"/>
                <w:sz w:val="22"/>
                <w:szCs w:val="22"/>
              </w:rPr>
              <w:t>TEXTO REFORMADO</w:t>
            </w:r>
          </w:p>
        </w:tc>
      </w:tr>
      <w:tr w:rsidR="00AD34EE" w14:paraId="5CA4867D" w14:textId="77777777" w:rsidTr="000F3987">
        <w:tc>
          <w:tcPr>
            <w:tcW w:w="5032" w:type="dxa"/>
          </w:tcPr>
          <w:p w14:paraId="2F2DCCE1" w14:textId="4711ADF1" w:rsidR="00AF5477" w:rsidRPr="00AF5477" w:rsidRDefault="00AF5477"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r w:rsidRPr="00AF5477">
              <w:rPr>
                <w:rFonts w:ascii="Century Gothic" w:eastAsiaTheme="minorHAnsi" w:hAnsi="Century Gothic" w:cstheme="minorHAnsi"/>
                <w:sz w:val="18"/>
                <w:lang w:eastAsia="en-US"/>
              </w:rPr>
              <w:t xml:space="preserve">1. </w:t>
            </w:r>
            <w:r>
              <w:rPr>
                <w:rFonts w:ascii="Century Gothic" w:eastAsiaTheme="minorHAnsi" w:hAnsi="Century Gothic" w:cstheme="minorHAnsi"/>
                <w:sz w:val="18"/>
                <w:lang w:eastAsia="en-US"/>
              </w:rPr>
              <w:t>…</w:t>
            </w:r>
          </w:p>
          <w:p w14:paraId="0B19A81D" w14:textId="3859D262" w:rsidR="00AF5477" w:rsidRPr="00AF5477" w:rsidRDefault="00AF5477"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r w:rsidRPr="00AF5477">
              <w:rPr>
                <w:rFonts w:ascii="Century Gothic" w:eastAsiaTheme="minorHAnsi" w:hAnsi="Century Gothic" w:cstheme="minorHAnsi"/>
                <w:sz w:val="18"/>
                <w:lang w:eastAsia="en-US"/>
              </w:rPr>
              <w:t xml:space="preserve">2. </w:t>
            </w:r>
            <w:r w:rsidR="00C246B3">
              <w:rPr>
                <w:rFonts w:ascii="Century Gothic" w:eastAsiaTheme="minorHAnsi" w:hAnsi="Century Gothic" w:cstheme="minorHAnsi"/>
                <w:sz w:val="18"/>
                <w:lang w:eastAsia="en-US"/>
              </w:rPr>
              <w:t>…</w:t>
            </w:r>
          </w:p>
          <w:p w14:paraId="72530D61" w14:textId="3BFE3077" w:rsidR="00AF5477" w:rsidRPr="00AF5477" w:rsidRDefault="00AF5477"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r w:rsidRPr="00AF5477">
              <w:rPr>
                <w:rFonts w:ascii="Century Gothic" w:eastAsiaTheme="minorHAnsi" w:hAnsi="Century Gothic" w:cstheme="minorHAnsi"/>
                <w:sz w:val="18"/>
                <w:lang w:eastAsia="en-US"/>
              </w:rPr>
              <w:t xml:space="preserve">El órgano ambiental podrá resolver que el </w:t>
            </w:r>
            <w:r w:rsidR="0012252B">
              <w:rPr>
                <w:rFonts w:ascii="Century Gothic" w:eastAsiaTheme="minorHAnsi" w:hAnsi="Century Gothic" w:cstheme="minorHAnsi"/>
                <w:sz w:val="18"/>
                <w:lang w:eastAsia="en-US"/>
              </w:rPr>
              <w:t>Informes</w:t>
            </w:r>
            <w:r w:rsidRPr="00AF5477">
              <w:rPr>
                <w:rFonts w:ascii="Century Gothic" w:eastAsiaTheme="minorHAnsi" w:hAnsi="Century Gothic" w:cstheme="minorHAnsi"/>
                <w:sz w:val="18"/>
                <w:lang w:eastAsia="en-US"/>
              </w:rPr>
              <w:t xml:space="preserve"> de impacto ambiental sigue vigente al no haberse producido cambios sustanciales en los elementos esenciales que han servido de base para realizar la evaluación de impacto ambiental del proyecto. La resolución sobre la vigencia del </w:t>
            </w:r>
            <w:r w:rsidR="0012252B">
              <w:rPr>
                <w:rFonts w:ascii="Century Gothic" w:eastAsiaTheme="minorHAnsi" w:hAnsi="Century Gothic" w:cstheme="minorHAnsi"/>
                <w:sz w:val="18"/>
                <w:lang w:eastAsia="en-US"/>
              </w:rPr>
              <w:t>Informes</w:t>
            </w:r>
            <w:r w:rsidRPr="00AF5477">
              <w:rPr>
                <w:rFonts w:ascii="Century Gothic" w:eastAsiaTheme="minorHAnsi" w:hAnsi="Century Gothic" w:cstheme="minorHAnsi"/>
                <w:sz w:val="18"/>
                <w:lang w:eastAsia="en-US"/>
              </w:rPr>
              <w:t xml:space="preserve"> de impacto ambiental incluirá un nuevo plazo que en ningún caso será superior a dos años desde la primera fecha de caducidad. Transcurrido este nuevo plazo sin que se haya comenzado la ejecución del proyecto o actividad el promotor deberá iniciar nuevamente el procedimiento de evaluación de impacto ambiental simplificada o abreviada.</w:t>
            </w:r>
          </w:p>
          <w:p w14:paraId="64E853AC" w14:textId="13C04EEB" w:rsidR="00AF5477" w:rsidRDefault="00AF5477"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r w:rsidRPr="00AF5477">
              <w:rPr>
                <w:rFonts w:ascii="Century Gothic" w:eastAsiaTheme="minorHAnsi" w:hAnsi="Century Gothic" w:cstheme="minorHAnsi"/>
                <w:sz w:val="18"/>
                <w:lang w:eastAsia="en-US"/>
              </w:rPr>
              <w:t xml:space="preserve">El órgano ambiental resolverá la solicitud de la prórroga de la vigencia del </w:t>
            </w:r>
            <w:r w:rsidR="0012252B">
              <w:rPr>
                <w:rFonts w:ascii="Century Gothic" w:eastAsiaTheme="minorHAnsi" w:hAnsi="Century Gothic" w:cstheme="minorHAnsi"/>
                <w:sz w:val="18"/>
                <w:lang w:eastAsia="en-US"/>
              </w:rPr>
              <w:t>Informes</w:t>
            </w:r>
            <w:r w:rsidRPr="00AF5477">
              <w:rPr>
                <w:rFonts w:ascii="Century Gothic" w:eastAsiaTheme="minorHAnsi" w:hAnsi="Century Gothic" w:cstheme="minorHAnsi"/>
                <w:sz w:val="18"/>
                <w:lang w:eastAsia="en-US"/>
              </w:rPr>
              <w:t xml:space="preserve"> de impacto ambiental en un </w:t>
            </w:r>
            <w:r w:rsidRPr="00AF5477">
              <w:rPr>
                <w:rFonts w:ascii="Century Gothic" w:eastAsiaTheme="minorHAnsi" w:hAnsi="Century Gothic" w:cstheme="minorHAnsi"/>
                <w:b/>
                <w:sz w:val="18"/>
                <w:lang w:eastAsia="en-US"/>
              </w:rPr>
              <w:t>plazo máximo de tres meses</w:t>
            </w:r>
            <w:r w:rsidRPr="00AF5477">
              <w:rPr>
                <w:rFonts w:ascii="Century Gothic" w:eastAsiaTheme="minorHAnsi" w:hAnsi="Century Gothic" w:cstheme="minorHAnsi"/>
                <w:sz w:val="18"/>
                <w:lang w:eastAsia="en-US"/>
              </w:rPr>
              <w:t xml:space="preserve">. </w:t>
            </w:r>
          </w:p>
          <w:p w14:paraId="77352434" w14:textId="5F3FCBC1" w:rsidR="00AF5477" w:rsidRDefault="00AF5477"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r w:rsidRPr="00AF5477">
              <w:rPr>
                <w:rFonts w:ascii="Century Gothic" w:eastAsiaTheme="minorHAnsi" w:hAnsi="Century Gothic" w:cstheme="minorHAnsi"/>
                <w:sz w:val="18"/>
                <w:lang w:eastAsia="en-US"/>
              </w:rPr>
              <w:t xml:space="preserve">A estos efectos, el órgano ambiental podrá solicitar </w:t>
            </w:r>
            <w:r w:rsidR="0012252B">
              <w:rPr>
                <w:rFonts w:ascii="Century Gothic" w:eastAsiaTheme="minorHAnsi" w:hAnsi="Century Gothic" w:cstheme="minorHAnsi"/>
                <w:sz w:val="18"/>
                <w:lang w:eastAsia="en-US"/>
              </w:rPr>
              <w:t>Informes</w:t>
            </w:r>
            <w:r w:rsidRPr="00AF5477">
              <w:rPr>
                <w:rFonts w:ascii="Century Gothic" w:eastAsiaTheme="minorHAnsi" w:hAnsi="Century Gothic" w:cstheme="minorHAnsi"/>
                <w:sz w:val="18"/>
                <w:lang w:eastAsia="en-US"/>
              </w:rPr>
              <w:t xml:space="preserve"> a las Administraciones Públicas afectadas por razón de la materia en relación con los elementos esenciales que sirvieron de base para realizar la evaluación de impacto ambiental. Estas Administraciones deberán pronunciarse en el plazo máximo de </w:t>
            </w:r>
            <w:r w:rsidRPr="00AF5477">
              <w:rPr>
                <w:rFonts w:ascii="Century Gothic" w:eastAsiaTheme="minorHAnsi" w:hAnsi="Century Gothic" w:cstheme="minorHAnsi"/>
                <w:b/>
                <w:sz w:val="18"/>
                <w:lang w:eastAsia="en-US"/>
              </w:rPr>
              <w:t>30 días</w:t>
            </w:r>
            <w:r w:rsidRPr="00AF5477">
              <w:rPr>
                <w:rFonts w:ascii="Century Gothic" w:eastAsiaTheme="minorHAnsi" w:hAnsi="Century Gothic" w:cstheme="minorHAnsi"/>
                <w:sz w:val="18"/>
                <w:lang w:eastAsia="en-US"/>
              </w:rPr>
              <w:t>.</w:t>
            </w:r>
          </w:p>
          <w:p w14:paraId="62B973FE" w14:textId="7FA3BF0C" w:rsidR="00AF5477" w:rsidRDefault="00AF5477"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p>
          <w:p w14:paraId="47E51F27" w14:textId="3BE8F54F" w:rsidR="00AF5477" w:rsidRDefault="00AF5477"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p>
          <w:p w14:paraId="73179EE1" w14:textId="6C370D01" w:rsidR="00AF5477" w:rsidRDefault="00AF5477"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p>
          <w:p w14:paraId="16FAD587" w14:textId="77777777" w:rsidR="00AF5477" w:rsidRPr="00AF5477" w:rsidRDefault="00AF5477"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p>
          <w:p w14:paraId="4CBADEF1" w14:textId="11C1B465" w:rsidR="00AF5477" w:rsidRPr="00AF5477" w:rsidRDefault="00AF5477"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r w:rsidRPr="00AF5477">
              <w:rPr>
                <w:rFonts w:ascii="Century Gothic" w:eastAsiaTheme="minorHAnsi" w:hAnsi="Century Gothic" w:cstheme="minorHAnsi"/>
                <w:sz w:val="18"/>
                <w:lang w:eastAsia="en-US"/>
              </w:rPr>
              <w:t xml:space="preserve">3. Transcurrido dicho plazo sin que el órgano ambiental haya dictado resolución sobre la prórroga de la vigencia del </w:t>
            </w:r>
            <w:r w:rsidR="0012252B">
              <w:rPr>
                <w:rFonts w:ascii="Century Gothic" w:eastAsiaTheme="minorHAnsi" w:hAnsi="Century Gothic" w:cstheme="minorHAnsi"/>
                <w:sz w:val="18"/>
                <w:lang w:eastAsia="en-US"/>
              </w:rPr>
              <w:t>Informes</w:t>
            </w:r>
            <w:r w:rsidRPr="00AF5477">
              <w:rPr>
                <w:rFonts w:ascii="Century Gothic" w:eastAsiaTheme="minorHAnsi" w:hAnsi="Century Gothic" w:cstheme="minorHAnsi"/>
                <w:sz w:val="18"/>
                <w:lang w:eastAsia="en-US"/>
              </w:rPr>
              <w:t xml:space="preserve"> de impacto ambiental, se entenderá estimada la solicitud de prórroga.</w:t>
            </w:r>
          </w:p>
          <w:p w14:paraId="7A4D128C" w14:textId="60F9779C" w:rsidR="00AD34EE" w:rsidRPr="003D35E2" w:rsidRDefault="00AF5477"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r w:rsidRPr="00AF5477">
              <w:rPr>
                <w:rFonts w:ascii="Century Gothic" w:eastAsiaTheme="minorHAnsi" w:hAnsi="Century Gothic" w:cstheme="minorHAnsi"/>
                <w:sz w:val="18"/>
                <w:lang w:eastAsia="en-US"/>
              </w:rPr>
              <w:t xml:space="preserve">4. </w:t>
            </w:r>
            <w:r w:rsidR="00B128E0">
              <w:rPr>
                <w:rFonts w:ascii="Century Gothic" w:eastAsiaTheme="minorHAnsi" w:hAnsi="Century Gothic" w:cstheme="minorHAnsi"/>
                <w:sz w:val="18"/>
                <w:lang w:eastAsia="en-US"/>
              </w:rPr>
              <w:t>…</w:t>
            </w:r>
          </w:p>
        </w:tc>
        <w:tc>
          <w:tcPr>
            <w:tcW w:w="5032" w:type="dxa"/>
          </w:tcPr>
          <w:p w14:paraId="590B1430" w14:textId="7D04CBD0" w:rsidR="00AF5477" w:rsidRPr="00AF5477" w:rsidRDefault="00AF5477"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r w:rsidRPr="00AF5477">
              <w:rPr>
                <w:rFonts w:ascii="Century Gothic" w:eastAsiaTheme="minorHAnsi" w:hAnsi="Century Gothic" w:cstheme="minorHAnsi"/>
                <w:sz w:val="18"/>
                <w:lang w:eastAsia="en-US"/>
              </w:rPr>
              <w:t xml:space="preserve">1. </w:t>
            </w:r>
            <w:r>
              <w:rPr>
                <w:rFonts w:ascii="Century Gothic" w:eastAsiaTheme="minorHAnsi" w:hAnsi="Century Gothic" w:cstheme="minorHAnsi"/>
                <w:sz w:val="18"/>
                <w:lang w:eastAsia="en-US"/>
              </w:rPr>
              <w:t>…</w:t>
            </w:r>
          </w:p>
          <w:p w14:paraId="7713B8C9" w14:textId="1F635FE6" w:rsidR="00AF5477" w:rsidRPr="00AF5477" w:rsidRDefault="00AF5477"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r w:rsidRPr="00AF5477">
              <w:rPr>
                <w:rFonts w:ascii="Century Gothic" w:eastAsiaTheme="minorHAnsi" w:hAnsi="Century Gothic" w:cstheme="minorHAnsi"/>
                <w:sz w:val="18"/>
                <w:lang w:eastAsia="en-US"/>
              </w:rPr>
              <w:t xml:space="preserve">2. </w:t>
            </w:r>
            <w:r w:rsidR="00C246B3">
              <w:rPr>
                <w:rFonts w:ascii="Century Gothic" w:eastAsiaTheme="minorHAnsi" w:hAnsi="Century Gothic" w:cstheme="minorHAnsi"/>
                <w:sz w:val="18"/>
                <w:lang w:eastAsia="en-US"/>
              </w:rPr>
              <w:t>…</w:t>
            </w:r>
          </w:p>
          <w:p w14:paraId="2F45C5B0" w14:textId="560AE87D" w:rsidR="00AF5477" w:rsidRDefault="00AF5477"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r w:rsidRPr="00AF5477">
              <w:rPr>
                <w:rFonts w:ascii="Century Gothic" w:eastAsiaTheme="minorHAnsi" w:hAnsi="Century Gothic" w:cstheme="minorHAnsi"/>
                <w:sz w:val="18"/>
                <w:lang w:eastAsia="en-US"/>
              </w:rPr>
              <w:t xml:space="preserve">El órgano ambiental resolverá la solicitud de la prórroga de la vigencia del </w:t>
            </w:r>
            <w:r w:rsidR="0012252B">
              <w:rPr>
                <w:rFonts w:ascii="Century Gothic" w:eastAsiaTheme="minorHAnsi" w:hAnsi="Century Gothic" w:cstheme="minorHAnsi"/>
                <w:sz w:val="18"/>
                <w:lang w:eastAsia="en-US"/>
              </w:rPr>
              <w:t>Informes</w:t>
            </w:r>
            <w:r w:rsidRPr="00AF5477">
              <w:rPr>
                <w:rFonts w:ascii="Century Gothic" w:eastAsiaTheme="minorHAnsi" w:hAnsi="Century Gothic" w:cstheme="minorHAnsi"/>
                <w:sz w:val="18"/>
                <w:lang w:eastAsia="en-US"/>
              </w:rPr>
              <w:t xml:space="preserve"> de impacto ambiental en un </w:t>
            </w:r>
            <w:r w:rsidRPr="00AF5477">
              <w:rPr>
                <w:rFonts w:ascii="Century Gothic" w:eastAsiaTheme="minorHAnsi" w:hAnsi="Century Gothic" w:cstheme="minorHAnsi"/>
                <w:b/>
                <w:color w:val="0070C0"/>
                <w:sz w:val="18"/>
                <w:lang w:eastAsia="en-US"/>
              </w:rPr>
              <w:t>plazo de tres meses</w:t>
            </w:r>
            <w:r w:rsidRPr="00AF5477">
              <w:rPr>
                <w:rFonts w:ascii="Century Gothic" w:eastAsiaTheme="minorHAnsi" w:hAnsi="Century Gothic" w:cstheme="minorHAnsi"/>
                <w:color w:val="0070C0"/>
                <w:sz w:val="18"/>
                <w:lang w:eastAsia="en-US"/>
              </w:rPr>
              <w:t xml:space="preserve"> </w:t>
            </w:r>
            <w:r w:rsidRPr="00AF5477">
              <w:rPr>
                <w:rFonts w:ascii="Century Gothic" w:eastAsiaTheme="minorHAnsi" w:hAnsi="Century Gothic" w:cstheme="minorHAnsi"/>
                <w:sz w:val="18"/>
                <w:lang w:eastAsia="en-US"/>
              </w:rPr>
              <w:t xml:space="preserve">contados desde la fecha de presentación de dicha solicitud. </w:t>
            </w:r>
          </w:p>
          <w:p w14:paraId="45695A37" w14:textId="77777777" w:rsidR="00C246B3" w:rsidRDefault="00C246B3"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p>
          <w:p w14:paraId="026BD7D1" w14:textId="77777777" w:rsidR="00C246B3" w:rsidRDefault="00C246B3"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p>
          <w:p w14:paraId="6EE030DE" w14:textId="77777777" w:rsidR="00C246B3" w:rsidRDefault="00C246B3"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p>
          <w:p w14:paraId="38C9751E" w14:textId="77777777" w:rsidR="00C246B3" w:rsidRDefault="00C246B3"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p>
          <w:p w14:paraId="1FA99E1F" w14:textId="77777777" w:rsidR="00C246B3" w:rsidRDefault="00C246B3"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p>
          <w:p w14:paraId="7B228CC9" w14:textId="77777777" w:rsidR="00C246B3" w:rsidRDefault="00C246B3"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p>
          <w:p w14:paraId="0400A998" w14:textId="77777777" w:rsidR="00C246B3" w:rsidRDefault="00C246B3"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p>
          <w:p w14:paraId="71F51267" w14:textId="77777777" w:rsidR="00C246B3" w:rsidRDefault="00C246B3"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p>
          <w:p w14:paraId="039F4F64" w14:textId="77777777" w:rsidR="00C246B3" w:rsidRDefault="00C246B3"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p>
          <w:p w14:paraId="7637AF08" w14:textId="77777777" w:rsidR="00C246B3" w:rsidRDefault="00C246B3"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p>
          <w:p w14:paraId="084422AE" w14:textId="77777777" w:rsidR="00C246B3" w:rsidRDefault="00C246B3"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p>
          <w:p w14:paraId="636D63C5" w14:textId="77777777" w:rsidR="00C246B3" w:rsidRDefault="00C246B3"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p>
          <w:p w14:paraId="67925C27" w14:textId="5B8DFA83" w:rsidR="00AF5477" w:rsidRPr="00AF5477" w:rsidRDefault="00AF5477"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r w:rsidRPr="00AF5477">
              <w:rPr>
                <w:rFonts w:ascii="Century Gothic" w:eastAsiaTheme="minorHAnsi" w:hAnsi="Century Gothic" w:cstheme="minorHAnsi"/>
                <w:sz w:val="18"/>
                <w:lang w:eastAsia="en-US"/>
              </w:rPr>
              <w:t xml:space="preserve">A estos efectos, el órgano ambiental </w:t>
            </w:r>
            <w:r w:rsidRPr="00AF5477">
              <w:rPr>
                <w:rFonts w:ascii="Century Gothic" w:eastAsiaTheme="minorHAnsi" w:hAnsi="Century Gothic" w:cstheme="minorHAnsi"/>
                <w:color w:val="0070C0"/>
                <w:sz w:val="18"/>
                <w:lang w:eastAsia="en-US"/>
              </w:rPr>
              <w:t>solicitará</w:t>
            </w:r>
            <w:r w:rsidRPr="00AF5477">
              <w:rPr>
                <w:rFonts w:ascii="Century Gothic" w:eastAsiaTheme="minorHAnsi" w:hAnsi="Century Gothic" w:cstheme="minorHAnsi"/>
                <w:sz w:val="18"/>
                <w:lang w:eastAsia="en-US"/>
              </w:rPr>
              <w:t xml:space="preserve"> </w:t>
            </w:r>
            <w:r w:rsidR="0012252B">
              <w:rPr>
                <w:rFonts w:ascii="Century Gothic" w:eastAsiaTheme="minorHAnsi" w:hAnsi="Century Gothic" w:cstheme="minorHAnsi"/>
                <w:sz w:val="18"/>
                <w:lang w:eastAsia="en-US"/>
              </w:rPr>
              <w:t>Informes</w:t>
            </w:r>
            <w:r w:rsidRPr="00AF5477">
              <w:rPr>
                <w:rFonts w:ascii="Century Gothic" w:eastAsiaTheme="minorHAnsi" w:hAnsi="Century Gothic" w:cstheme="minorHAnsi"/>
                <w:sz w:val="18"/>
                <w:lang w:eastAsia="en-US"/>
              </w:rPr>
              <w:t xml:space="preserve"> a las Admi</w:t>
            </w:r>
            <w:r w:rsidRPr="00AF5477">
              <w:rPr>
                <w:rFonts w:ascii="Century Gothic" w:eastAsiaTheme="minorHAnsi" w:hAnsi="Century Gothic" w:cstheme="minorHAnsi"/>
                <w:sz w:val="18"/>
                <w:lang w:eastAsia="en-US"/>
              </w:rPr>
              <w:softHyphen/>
              <w:t xml:space="preserve">nistraciones Públicas afectadas por razón de la materia en relación con los elementos esenciales que sirvieron de base para realizar la evaluación de impacto ambiental. Estas Administraciones deberán pronunciarse en el plazo máximo de </w:t>
            </w:r>
            <w:r w:rsidRPr="00AF5477">
              <w:rPr>
                <w:rFonts w:ascii="Century Gothic" w:eastAsiaTheme="minorHAnsi" w:hAnsi="Century Gothic" w:cstheme="minorHAnsi"/>
                <w:b/>
                <w:color w:val="0070C0"/>
                <w:sz w:val="18"/>
                <w:lang w:eastAsia="en-US"/>
              </w:rPr>
              <w:t>treinta días hábiles</w:t>
            </w:r>
            <w:r w:rsidRPr="00AF5477">
              <w:rPr>
                <w:rFonts w:ascii="Century Gothic" w:eastAsiaTheme="minorHAnsi" w:hAnsi="Century Gothic" w:cstheme="minorHAnsi"/>
                <w:color w:val="0070C0"/>
                <w:sz w:val="18"/>
                <w:lang w:eastAsia="en-US"/>
              </w:rPr>
              <w:t xml:space="preserve">, que podrá ampliarse, por razones debidamente justificadas, por </w:t>
            </w:r>
            <w:r w:rsidRPr="00C246B3">
              <w:rPr>
                <w:rFonts w:ascii="Century Gothic" w:eastAsiaTheme="minorHAnsi" w:hAnsi="Century Gothic" w:cstheme="minorHAnsi"/>
                <w:b/>
                <w:color w:val="0070C0"/>
                <w:sz w:val="18"/>
                <w:lang w:eastAsia="en-US"/>
              </w:rPr>
              <w:t>quince días hábiles</w:t>
            </w:r>
            <w:r w:rsidRPr="00AF5477">
              <w:rPr>
                <w:rFonts w:ascii="Century Gothic" w:eastAsiaTheme="minorHAnsi" w:hAnsi="Century Gothic" w:cstheme="minorHAnsi"/>
                <w:color w:val="0070C0"/>
                <w:sz w:val="18"/>
                <w:lang w:eastAsia="en-US"/>
              </w:rPr>
              <w:t xml:space="preserve"> más, periodo durante el cual el plazo de resolución de la solicitud permanecerá suspendido. </w:t>
            </w:r>
          </w:p>
          <w:p w14:paraId="766BE4BB" w14:textId="77777777" w:rsidR="00C246B3" w:rsidRDefault="00C246B3"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p>
          <w:p w14:paraId="74E63695" w14:textId="055C226D" w:rsidR="00AF5477" w:rsidRPr="00AF5477" w:rsidRDefault="00AF5477"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r w:rsidRPr="00AF5477">
              <w:rPr>
                <w:rFonts w:ascii="Century Gothic" w:eastAsiaTheme="minorHAnsi" w:hAnsi="Century Gothic" w:cstheme="minorHAnsi"/>
                <w:sz w:val="18"/>
                <w:lang w:eastAsia="en-US"/>
              </w:rPr>
              <w:t xml:space="preserve">3. Transcurrido dicho plazo sin que el órgano ambiental haya dictado resolución sobre la prórroga de la vigencia del </w:t>
            </w:r>
            <w:r w:rsidR="0012252B">
              <w:rPr>
                <w:rFonts w:ascii="Century Gothic" w:eastAsiaTheme="minorHAnsi" w:hAnsi="Century Gothic" w:cstheme="minorHAnsi"/>
                <w:sz w:val="18"/>
                <w:lang w:eastAsia="en-US"/>
              </w:rPr>
              <w:t>Informes</w:t>
            </w:r>
            <w:r w:rsidRPr="00AF5477">
              <w:rPr>
                <w:rFonts w:ascii="Century Gothic" w:eastAsiaTheme="minorHAnsi" w:hAnsi="Century Gothic" w:cstheme="minorHAnsi"/>
                <w:sz w:val="18"/>
                <w:lang w:eastAsia="en-US"/>
              </w:rPr>
              <w:t xml:space="preserve"> de impacto ambiental, se entenderá </w:t>
            </w:r>
            <w:r w:rsidRPr="00AF5477">
              <w:rPr>
                <w:rFonts w:ascii="Century Gothic" w:eastAsiaTheme="minorHAnsi" w:hAnsi="Century Gothic" w:cstheme="minorHAnsi"/>
                <w:color w:val="0070C0"/>
                <w:sz w:val="18"/>
                <w:lang w:eastAsia="en-US"/>
              </w:rPr>
              <w:t>desestimada</w:t>
            </w:r>
            <w:r w:rsidRPr="00AF5477">
              <w:rPr>
                <w:rFonts w:ascii="Century Gothic" w:eastAsiaTheme="minorHAnsi" w:hAnsi="Century Gothic" w:cstheme="minorHAnsi"/>
                <w:sz w:val="18"/>
                <w:lang w:eastAsia="en-US"/>
              </w:rPr>
              <w:t xml:space="preserve"> la solicitud de prórroga. </w:t>
            </w:r>
          </w:p>
          <w:p w14:paraId="79CD8642" w14:textId="66E4EFDA" w:rsidR="00AF5477" w:rsidRPr="00707B3F" w:rsidRDefault="00AF5477"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r w:rsidRPr="00AF5477">
              <w:rPr>
                <w:rFonts w:ascii="Century Gothic" w:eastAsiaTheme="minorHAnsi" w:hAnsi="Century Gothic" w:cstheme="minorHAnsi"/>
                <w:sz w:val="18"/>
                <w:lang w:eastAsia="en-US"/>
              </w:rPr>
              <w:t xml:space="preserve">4. </w:t>
            </w:r>
            <w:r w:rsidR="00B128E0">
              <w:rPr>
                <w:rFonts w:ascii="Century Gothic" w:eastAsiaTheme="minorHAnsi" w:hAnsi="Century Gothic" w:cstheme="minorHAnsi"/>
                <w:sz w:val="18"/>
                <w:lang w:eastAsia="en-US"/>
              </w:rPr>
              <w:t>…</w:t>
            </w:r>
          </w:p>
        </w:tc>
      </w:tr>
      <w:tr w:rsidR="00AD34EE" w14:paraId="474790C2" w14:textId="77777777" w:rsidTr="000F3987">
        <w:tc>
          <w:tcPr>
            <w:tcW w:w="5032" w:type="dxa"/>
          </w:tcPr>
          <w:p w14:paraId="2EC854A2" w14:textId="77777777" w:rsidR="00AD34EE" w:rsidRDefault="00AD34EE" w:rsidP="0052019F">
            <w:pPr>
              <w:pStyle w:val="Default"/>
              <w:jc w:val="both"/>
              <w:rPr>
                <w:rFonts w:ascii="Century Gothic" w:hAnsi="Century Gothic" w:cstheme="minorHAnsi"/>
                <w:color w:val="221E1F"/>
                <w:sz w:val="22"/>
                <w:szCs w:val="22"/>
              </w:rPr>
            </w:pPr>
            <w:r>
              <w:rPr>
                <w:rFonts w:ascii="Century Gothic" w:hAnsi="Century Gothic" w:cstheme="minorHAnsi"/>
                <w:color w:val="221E1F"/>
                <w:sz w:val="22"/>
                <w:szCs w:val="22"/>
              </w:rPr>
              <w:t>TEXTO INICIAL</w:t>
            </w:r>
          </w:p>
        </w:tc>
        <w:tc>
          <w:tcPr>
            <w:tcW w:w="5032" w:type="dxa"/>
          </w:tcPr>
          <w:p w14:paraId="5663A1EB" w14:textId="77777777" w:rsidR="00AD34EE" w:rsidRDefault="00AD34EE" w:rsidP="0052019F">
            <w:pPr>
              <w:pStyle w:val="Default"/>
              <w:jc w:val="both"/>
              <w:rPr>
                <w:rFonts w:ascii="Century Gothic" w:hAnsi="Century Gothic" w:cstheme="minorHAnsi"/>
                <w:color w:val="221E1F"/>
                <w:sz w:val="22"/>
                <w:szCs w:val="22"/>
              </w:rPr>
            </w:pPr>
            <w:r>
              <w:rPr>
                <w:rFonts w:ascii="Century Gothic" w:hAnsi="Century Gothic" w:cstheme="minorHAnsi"/>
                <w:color w:val="221E1F"/>
                <w:sz w:val="22"/>
                <w:szCs w:val="22"/>
              </w:rPr>
              <w:t>TEXTO REFORMADO</w:t>
            </w:r>
          </w:p>
        </w:tc>
      </w:tr>
    </w:tbl>
    <w:p w14:paraId="3E93FBB5" w14:textId="0BD271A6" w:rsidR="00AD34EE" w:rsidRDefault="00AD34EE" w:rsidP="0052019F">
      <w:pPr>
        <w:spacing w:after="0"/>
        <w:jc w:val="both"/>
        <w:rPr>
          <w:rFonts w:cstheme="minorHAnsi"/>
          <w:color w:val="221E1F"/>
          <w:highlight w:val="yellow"/>
        </w:rPr>
      </w:pPr>
    </w:p>
    <w:p w14:paraId="7AFFE390" w14:textId="77777777" w:rsidR="004A4E3D" w:rsidRDefault="00AF5477" w:rsidP="0052019F">
      <w:pPr>
        <w:pStyle w:val="Ttulo2"/>
        <w:jc w:val="both"/>
      </w:pPr>
      <w:r w:rsidRPr="00297112">
        <w:t xml:space="preserve">Artículo </w:t>
      </w:r>
      <w:r w:rsidR="004A4E3D">
        <w:t>89</w:t>
      </w:r>
      <w:r w:rsidRPr="00297112">
        <w:t>.</w:t>
      </w:r>
      <w:r w:rsidR="004A4E3D">
        <w:t xml:space="preserve"> Modificación de proyectos sometidos a evaluación de impacto ambiental simplificada y a evaluación de impacto ambiental abreviada.</w:t>
      </w:r>
    </w:p>
    <w:p w14:paraId="722F6065" w14:textId="396A9A84" w:rsidR="00AF5477" w:rsidRPr="002544E0" w:rsidRDefault="00AF5477" w:rsidP="0052019F">
      <w:pPr>
        <w:pStyle w:val="Default"/>
        <w:jc w:val="both"/>
        <w:rPr>
          <w:rFonts w:ascii="Century Gothic" w:hAnsi="Century Gothic" w:cstheme="minorHAnsi"/>
          <w:i/>
          <w:color w:val="C00000"/>
          <w:sz w:val="20"/>
          <w:szCs w:val="20"/>
        </w:rPr>
      </w:pPr>
      <w:r w:rsidRPr="002544E0">
        <w:rPr>
          <w:rFonts w:ascii="Century Gothic" w:hAnsi="Century Gothic" w:cstheme="minorHAnsi"/>
          <w:i/>
          <w:color w:val="C00000"/>
          <w:sz w:val="20"/>
          <w:szCs w:val="20"/>
        </w:rPr>
        <w:t xml:space="preserve">Se modifica el </w:t>
      </w:r>
      <w:r w:rsidR="004A4E3D" w:rsidRPr="002544E0">
        <w:rPr>
          <w:rFonts w:ascii="Century Gothic" w:hAnsi="Century Gothic" w:cstheme="minorHAnsi"/>
          <w:i/>
          <w:color w:val="C00000"/>
          <w:sz w:val="20"/>
          <w:szCs w:val="20"/>
        </w:rPr>
        <w:t>apartado 1</w:t>
      </w:r>
      <w:r w:rsidRPr="002544E0">
        <w:rPr>
          <w:rFonts w:ascii="Century Gothic" w:hAnsi="Century Gothic" w:cstheme="minorHAnsi"/>
          <w:i/>
          <w:color w:val="C00000"/>
          <w:sz w:val="20"/>
          <w:szCs w:val="20"/>
        </w:rPr>
        <w:t xml:space="preserve"> por el art. 10.</w:t>
      </w:r>
      <w:r w:rsidR="004A4E3D" w:rsidRPr="002544E0">
        <w:rPr>
          <w:rFonts w:ascii="Century Gothic" w:hAnsi="Century Gothic" w:cstheme="minorHAnsi"/>
          <w:i/>
          <w:color w:val="C00000"/>
          <w:sz w:val="20"/>
          <w:szCs w:val="20"/>
        </w:rPr>
        <w:t>37</w:t>
      </w:r>
      <w:r w:rsidRPr="002544E0">
        <w:rPr>
          <w:rFonts w:ascii="Century Gothic" w:hAnsi="Century Gothic" w:cstheme="minorHAnsi"/>
          <w:i/>
          <w:color w:val="C00000"/>
          <w:sz w:val="20"/>
          <w:szCs w:val="20"/>
        </w:rPr>
        <w:t xml:space="preserve"> de la Ley 5/2022.</w:t>
      </w:r>
    </w:p>
    <w:p w14:paraId="4DA27EDA" w14:textId="77777777" w:rsidR="00B0363D" w:rsidRPr="009A35D6" w:rsidRDefault="00B0363D" w:rsidP="0052019F">
      <w:pPr>
        <w:pStyle w:val="Ttulo3"/>
        <w:jc w:val="both"/>
      </w:pPr>
      <w:r>
        <w:t>MÁS INFORMACIÓN</w:t>
      </w:r>
    </w:p>
    <w:p w14:paraId="1E91FB1B" w14:textId="77777777" w:rsidR="00AF5477" w:rsidRPr="009A35D6" w:rsidRDefault="00AF5477" w:rsidP="0052019F">
      <w:pPr>
        <w:pStyle w:val="Default"/>
        <w:jc w:val="both"/>
        <w:rPr>
          <w:rFonts w:ascii="Century Gothic" w:hAnsi="Century Gothic" w:cstheme="minorHAnsi"/>
          <w:i/>
          <w:color w:val="C00000"/>
          <w:sz w:val="22"/>
          <w:szCs w:val="22"/>
        </w:rPr>
      </w:pPr>
    </w:p>
    <w:tbl>
      <w:tblPr>
        <w:tblStyle w:val="Tablaconcuadrcula"/>
        <w:tblW w:w="10064" w:type="dxa"/>
        <w:tblInd w:w="137" w:type="dxa"/>
        <w:tblLook w:val="04A0" w:firstRow="1" w:lastRow="0" w:firstColumn="1" w:lastColumn="0" w:noHBand="0" w:noVBand="1"/>
      </w:tblPr>
      <w:tblGrid>
        <w:gridCol w:w="5032"/>
        <w:gridCol w:w="5032"/>
      </w:tblGrid>
      <w:tr w:rsidR="00AF5477" w14:paraId="0779996C" w14:textId="77777777" w:rsidTr="000F3987">
        <w:tc>
          <w:tcPr>
            <w:tcW w:w="5032" w:type="dxa"/>
          </w:tcPr>
          <w:p w14:paraId="615B0150" w14:textId="77777777" w:rsidR="00AF5477" w:rsidRDefault="00AF5477" w:rsidP="0052019F">
            <w:pPr>
              <w:pStyle w:val="Default"/>
              <w:jc w:val="both"/>
              <w:rPr>
                <w:rFonts w:ascii="Century Gothic" w:hAnsi="Century Gothic" w:cstheme="minorHAnsi"/>
                <w:color w:val="221E1F"/>
                <w:sz w:val="22"/>
                <w:szCs w:val="22"/>
              </w:rPr>
            </w:pPr>
            <w:r>
              <w:rPr>
                <w:rFonts w:ascii="Century Gothic" w:hAnsi="Century Gothic" w:cstheme="minorHAnsi"/>
                <w:color w:val="221E1F"/>
                <w:sz w:val="22"/>
                <w:szCs w:val="22"/>
              </w:rPr>
              <w:t>TEXTO INICIAL</w:t>
            </w:r>
          </w:p>
        </w:tc>
        <w:tc>
          <w:tcPr>
            <w:tcW w:w="5032" w:type="dxa"/>
          </w:tcPr>
          <w:p w14:paraId="7B4E5757" w14:textId="77777777" w:rsidR="00AF5477" w:rsidRDefault="00AF5477" w:rsidP="0052019F">
            <w:pPr>
              <w:pStyle w:val="Default"/>
              <w:jc w:val="both"/>
              <w:rPr>
                <w:rFonts w:ascii="Century Gothic" w:hAnsi="Century Gothic" w:cstheme="minorHAnsi"/>
                <w:color w:val="221E1F"/>
                <w:sz w:val="22"/>
                <w:szCs w:val="22"/>
              </w:rPr>
            </w:pPr>
            <w:r>
              <w:rPr>
                <w:rFonts w:ascii="Century Gothic" w:hAnsi="Century Gothic" w:cstheme="minorHAnsi"/>
                <w:color w:val="221E1F"/>
                <w:sz w:val="22"/>
                <w:szCs w:val="22"/>
              </w:rPr>
              <w:t>TEXTO REFORMADO</w:t>
            </w:r>
          </w:p>
        </w:tc>
      </w:tr>
      <w:tr w:rsidR="00AF5477" w14:paraId="07E2F6B8" w14:textId="77777777" w:rsidTr="000F3987">
        <w:tc>
          <w:tcPr>
            <w:tcW w:w="5032" w:type="dxa"/>
          </w:tcPr>
          <w:p w14:paraId="79530038" w14:textId="6A7F0BB2" w:rsidR="004A4E3D" w:rsidRPr="004A4E3D" w:rsidRDefault="004A4E3D"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r w:rsidRPr="004A4E3D">
              <w:rPr>
                <w:rFonts w:ascii="Century Gothic" w:eastAsiaTheme="minorHAnsi" w:hAnsi="Century Gothic" w:cstheme="minorHAnsi"/>
                <w:sz w:val="18"/>
                <w:lang w:eastAsia="en-US"/>
              </w:rPr>
              <w:t>1. Los promotores que pretendan llevar a cabo modificaciones de proyectos compren</w:t>
            </w:r>
            <w:r w:rsidRPr="004A4E3D">
              <w:rPr>
                <w:rFonts w:ascii="Century Gothic" w:eastAsiaTheme="minorHAnsi" w:hAnsi="Century Gothic" w:cstheme="minorHAnsi"/>
                <w:sz w:val="18"/>
                <w:lang w:eastAsia="en-US"/>
              </w:rPr>
              <w:softHyphen/>
              <w:t xml:space="preserve">didos en el Anexo V o en el Anexo VI, deberán presentar ante el órgano sustantivo, para su remisión al órgano ambiental en un </w:t>
            </w:r>
            <w:r w:rsidRPr="004A4E3D">
              <w:rPr>
                <w:rFonts w:ascii="Century Gothic" w:eastAsiaTheme="minorHAnsi" w:hAnsi="Century Gothic" w:cstheme="minorHAnsi"/>
                <w:b/>
                <w:sz w:val="18"/>
                <w:lang w:eastAsia="en-US"/>
              </w:rPr>
              <w:t>plazo de 10 días</w:t>
            </w:r>
            <w:r w:rsidRPr="004A4E3D">
              <w:rPr>
                <w:rFonts w:ascii="Century Gothic" w:eastAsiaTheme="minorHAnsi" w:hAnsi="Century Gothic" w:cstheme="minorHAnsi"/>
                <w:sz w:val="18"/>
                <w:lang w:eastAsia="en-US"/>
              </w:rPr>
              <w:t xml:space="preserve">, la documentación que se indica a continuación y aquella que sea necesaria para determinar si la citada modificación puede tener efectos adversos significativos sobre el medio ambiente: </w:t>
            </w:r>
          </w:p>
          <w:p w14:paraId="5EFF7E9A" w14:textId="11404AB7" w:rsidR="004A4E3D" w:rsidRPr="003D35E2" w:rsidRDefault="004A4E3D"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r w:rsidRPr="004A4E3D">
              <w:rPr>
                <w:rFonts w:ascii="Century Gothic" w:eastAsiaTheme="minorHAnsi" w:hAnsi="Century Gothic" w:cstheme="minorHAnsi"/>
                <w:sz w:val="18"/>
                <w:lang w:eastAsia="en-US"/>
              </w:rPr>
              <w:t xml:space="preserve">a) </w:t>
            </w:r>
            <w:r>
              <w:rPr>
                <w:rFonts w:ascii="Century Gothic" w:eastAsiaTheme="minorHAnsi" w:hAnsi="Century Gothic" w:cstheme="minorHAnsi"/>
                <w:sz w:val="18"/>
                <w:lang w:eastAsia="en-US"/>
              </w:rPr>
              <w:t>…</w:t>
            </w:r>
            <w:r w:rsidRPr="004A4E3D">
              <w:rPr>
                <w:rFonts w:ascii="Century Gothic" w:eastAsiaTheme="minorHAnsi" w:hAnsi="Century Gothic" w:cstheme="minorHAnsi"/>
                <w:sz w:val="18"/>
                <w:lang w:eastAsia="en-US"/>
              </w:rPr>
              <w:t xml:space="preserve"> </w:t>
            </w:r>
          </w:p>
        </w:tc>
        <w:tc>
          <w:tcPr>
            <w:tcW w:w="5032" w:type="dxa"/>
          </w:tcPr>
          <w:p w14:paraId="6CD7E4ED" w14:textId="15766BE6" w:rsidR="004A4E3D" w:rsidRPr="004A4E3D" w:rsidRDefault="004A4E3D"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r w:rsidRPr="004A4E3D">
              <w:rPr>
                <w:rFonts w:ascii="Century Gothic" w:eastAsiaTheme="minorHAnsi" w:hAnsi="Century Gothic" w:cstheme="minorHAnsi"/>
                <w:sz w:val="18"/>
                <w:lang w:eastAsia="en-US"/>
              </w:rPr>
              <w:t xml:space="preserve">1. Los promotores que pretendan llevar a cabo modificaciones de proyectos comprendidos en el anexo V o en el anexo VI, deberán presentar ante el órgano sustantivo, para su remisión al órgano ambiental en un </w:t>
            </w:r>
            <w:r w:rsidRPr="004A4E3D">
              <w:rPr>
                <w:rFonts w:ascii="Century Gothic" w:eastAsiaTheme="minorHAnsi" w:hAnsi="Century Gothic" w:cstheme="minorHAnsi"/>
                <w:b/>
                <w:color w:val="0070C0"/>
                <w:sz w:val="18"/>
                <w:lang w:eastAsia="en-US"/>
              </w:rPr>
              <w:t>plazo de 10 días</w:t>
            </w:r>
            <w:r>
              <w:rPr>
                <w:rFonts w:ascii="Century Gothic" w:eastAsiaTheme="minorHAnsi" w:hAnsi="Century Gothic" w:cstheme="minorHAnsi"/>
                <w:b/>
                <w:color w:val="0070C0"/>
                <w:sz w:val="18"/>
                <w:lang w:eastAsia="en-US"/>
              </w:rPr>
              <w:t xml:space="preserve"> hábiles</w:t>
            </w:r>
            <w:r w:rsidRPr="004A4E3D">
              <w:rPr>
                <w:rFonts w:ascii="Century Gothic" w:eastAsiaTheme="minorHAnsi" w:hAnsi="Century Gothic" w:cstheme="minorHAnsi"/>
                <w:sz w:val="18"/>
                <w:lang w:eastAsia="en-US"/>
              </w:rPr>
              <w:t>, la documentación que se indica a continuación y aquella que sea necesaria para determinar si la citada modificación puede tener efectos adversos significativos sobre el medio ambiente:</w:t>
            </w:r>
          </w:p>
          <w:p w14:paraId="0AA8C6E5" w14:textId="5CD27787" w:rsidR="00AF5477" w:rsidRPr="004A4E3D" w:rsidRDefault="004A4E3D"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r w:rsidRPr="004A4E3D">
              <w:rPr>
                <w:rFonts w:ascii="Century Gothic" w:eastAsiaTheme="minorHAnsi" w:hAnsi="Century Gothic" w:cstheme="minorHAnsi"/>
                <w:sz w:val="18"/>
                <w:lang w:eastAsia="en-US"/>
              </w:rPr>
              <w:t xml:space="preserve">a) </w:t>
            </w:r>
            <w:r>
              <w:rPr>
                <w:rFonts w:ascii="Century Gothic" w:eastAsiaTheme="minorHAnsi" w:hAnsi="Century Gothic" w:cstheme="minorHAnsi"/>
                <w:sz w:val="18"/>
                <w:lang w:eastAsia="en-US"/>
              </w:rPr>
              <w:t>…</w:t>
            </w:r>
          </w:p>
        </w:tc>
      </w:tr>
      <w:tr w:rsidR="00AF5477" w14:paraId="043B7BE5" w14:textId="77777777" w:rsidTr="000F3987">
        <w:tc>
          <w:tcPr>
            <w:tcW w:w="5032" w:type="dxa"/>
          </w:tcPr>
          <w:p w14:paraId="291F94D0" w14:textId="77777777" w:rsidR="00AF5477" w:rsidRDefault="00AF5477" w:rsidP="0052019F">
            <w:pPr>
              <w:pStyle w:val="Default"/>
              <w:jc w:val="both"/>
              <w:rPr>
                <w:rFonts w:ascii="Century Gothic" w:hAnsi="Century Gothic" w:cstheme="minorHAnsi"/>
                <w:color w:val="221E1F"/>
                <w:sz w:val="22"/>
                <w:szCs w:val="22"/>
              </w:rPr>
            </w:pPr>
            <w:r>
              <w:rPr>
                <w:rFonts w:ascii="Century Gothic" w:hAnsi="Century Gothic" w:cstheme="minorHAnsi"/>
                <w:color w:val="221E1F"/>
                <w:sz w:val="22"/>
                <w:szCs w:val="22"/>
              </w:rPr>
              <w:t>TEXTO INICIAL</w:t>
            </w:r>
          </w:p>
        </w:tc>
        <w:tc>
          <w:tcPr>
            <w:tcW w:w="5032" w:type="dxa"/>
          </w:tcPr>
          <w:p w14:paraId="3B9CAA3B" w14:textId="77777777" w:rsidR="00AF5477" w:rsidRDefault="00AF5477" w:rsidP="0052019F">
            <w:pPr>
              <w:pStyle w:val="Default"/>
              <w:jc w:val="both"/>
              <w:rPr>
                <w:rFonts w:ascii="Century Gothic" w:hAnsi="Century Gothic" w:cstheme="minorHAnsi"/>
                <w:color w:val="221E1F"/>
                <w:sz w:val="22"/>
                <w:szCs w:val="22"/>
              </w:rPr>
            </w:pPr>
            <w:r>
              <w:rPr>
                <w:rFonts w:ascii="Century Gothic" w:hAnsi="Century Gothic" w:cstheme="minorHAnsi"/>
                <w:color w:val="221E1F"/>
                <w:sz w:val="22"/>
                <w:szCs w:val="22"/>
              </w:rPr>
              <w:t>TEXTO REFORMADO</w:t>
            </w:r>
          </w:p>
        </w:tc>
      </w:tr>
    </w:tbl>
    <w:p w14:paraId="235EB0E4" w14:textId="790CA73A" w:rsidR="00AF5477" w:rsidRDefault="00AF5477" w:rsidP="0052019F">
      <w:pPr>
        <w:spacing w:after="0"/>
        <w:jc w:val="both"/>
        <w:rPr>
          <w:rFonts w:cstheme="minorHAnsi"/>
          <w:color w:val="221E1F"/>
          <w:highlight w:val="yellow"/>
        </w:rPr>
      </w:pPr>
    </w:p>
    <w:p w14:paraId="235F334A" w14:textId="04D4A7FA" w:rsidR="00AF5477" w:rsidRPr="004A4E3D" w:rsidRDefault="004A4E3D" w:rsidP="0052019F">
      <w:pPr>
        <w:pStyle w:val="Ttulo2"/>
        <w:jc w:val="both"/>
      </w:pPr>
      <w:r w:rsidRPr="004A4E3D">
        <w:t>Anexo I. Actividades sometidas a autorización ambiental integrada.</w:t>
      </w:r>
    </w:p>
    <w:p w14:paraId="163F545C" w14:textId="35068B8F" w:rsidR="00AF5477" w:rsidRPr="002544E0" w:rsidRDefault="00AF5477" w:rsidP="0052019F">
      <w:pPr>
        <w:pStyle w:val="Default"/>
        <w:jc w:val="both"/>
        <w:rPr>
          <w:rFonts w:ascii="Century Gothic" w:hAnsi="Century Gothic" w:cstheme="minorHAnsi"/>
          <w:i/>
          <w:color w:val="C00000"/>
          <w:sz w:val="20"/>
          <w:szCs w:val="20"/>
        </w:rPr>
      </w:pPr>
      <w:r w:rsidRPr="002544E0">
        <w:rPr>
          <w:rFonts w:ascii="Century Gothic" w:hAnsi="Century Gothic" w:cstheme="minorHAnsi"/>
          <w:i/>
          <w:color w:val="C00000"/>
          <w:sz w:val="20"/>
          <w:szCs w:val="20"/>
        </w:rPr>
        <w:t>Se modifica por el art. 10.</w:t>
      </w:r>
      <w:r w:rsidR="004A4E3D" w:rsidRPr="002544E0">
        <w:rPr>
          <w:rFonts w:ascii="Century Gothic" w:hAnsi="Century Gothic" w:cstheme="minorHAnsi"/>
          <w:i/>
          <w:color w:val="C00000"/>
          <w:sz w:val="20"/>
          <w:szCs w:val="20"/>
        </w:rPr>
        <w:t>36</w:t>
      </w:r>
      <w:r w:rsidRPr="002544E0">
        <w:rPr>
          <w:rFonts w:ascii="Century Gothic" w:hAnsi="Century Gothic" w:cstheme="minorHAnsi"/>
          <w:i/>
          <w:color w:val="C00000"/>
          <w:sz w:val="20"/>
          <w:szCs w:val="20"/>
        </w:rPr>
        <w:t xml:space="preserve"> de la Ley 5/2022.</w:t>
      </w:r>
    </w:p>
    <w:p w14:paraId="6DE956CC" w14:textId="77777777" w:rsidR="00B0363D" w:rsidRPr="009A35D6" w:rsidRDefault="00B0363D" w:rsidP="0052019F">
      <w:pPr>
        <w:pStyle w:val="Ttulo3"/>
        <w:jc w:val="both"/>
      </w:pPr>
      <w:r>
        <w:t>MÁS INFORMACIÓN</w:t>
      </w:r>
    </w:p>
    <w:p w14:paraId="169402EC" w14:textId="77777777" w:rsidR="00AF5477" w:rsidRPr="009A35D6" w:rsidRDefault="00AF5477" w:rsidP="0052019F">
      <w:pPr>
        <w:pStyle w:val="Default"/>
        <w:jc w:val="both"/>
        <w:rPr>
          <w:rFonts w:ascii="Century Gothic" w:hAnsi="Century Gothic" w:cstheme="minorHAnsi"/>
          <w:i/>
          <w:color w:val="C00000"/>
          <w:sz w:val="22"/>
          <w:szCs w:val="22"/>
        </w:rPr>
      </w:pPr>
    </w:p>
    <w:tbl>
      <w:tblPr>
        <w:tblStyle w:val="Tablaconcuadrcula"/>
        <w:tblW w:w="10064" w:type="dxa"/>
        <w:tblInd w:w="137" w:type="dxa"/>
        <w:tblLook w:val="04A0" w:firstRow="1" w:lastRow="0" w:firstColumn="1" w:lastColumn="0" w:noHBand="0" w:noVBand="1"/>
      </w:tblPr>
      <w:tblGrid>
        <w:gridCol w:w="5032"/>
        <w:gridCol w:w="5032"/>
      </w:tblGrid>
      <w:tr w:rsidR="00AF5477" w14:paraId="46636591" w14:textId="77777777" w:rsidTr="000F3987">
        <w:tc>
          <w:tcPr>
            <w:tcW w:w="5032" w:type="dxa"/>
          </w:tcPr>
          <w:p w14:paraId="4740E5BC" w14:textId="77777777" w:rsidR="00AF5477" w:rsidRDefault="00AF5477" w:rsidP="0052019F">
            <w:pPr>
              <w:pStyle w:val="Default"/>
              <w:jc w:val="both"/>
              <w:rPr>
                <w:rFonts w:ascii="Century Gothic" w:hAnsi="Century Gothic" w:cstheme="minorHAnsi"/>
                <w:color w:val="221E1F"/>
                <w:sz w:val="22"/>
                <w:szCs w:val="22"/>
              </w:rPr>
            </w:pPr>
            <w:r>
              <w:rPr>
                <w:rFonts w:ascii="Century Gothic" w:hAnsi="Century Gothic" w:cstheme="minorHAnsi"/>
                <w:color w:val="221E1F"/>
                <w:sz w:val="22"/>
                <w:szCs w:val="22"/>
              </w:rPr>
              <w:t>TEXTO INICIAL</w:t>
            </w:r>
          </w:p>
        </w:tc>
        <w:tc>
          <w:tcPr>
            <w:tcW w:w="5032" w:type="dxa"/>
          </w:tcPr>
          <w:p w14:paraId="1FBA3A83" w14:textId="77777777" w:rsidR="00AF5477" w:rsidRDefault="00AF5477" w:rsidP="0052019F">
            <w:pPr>
              <w:pStyle w:val="Default"/>
              <w:jc w:val="both"/>
              <w:rPr>
                <w:rFonts w:ascii="Century Gothic" w:hAnsi="Century Gothic" w:cstheme="minorHAnsi"/>
                <w:color w:val="221E1F"/>
                <w:sz w:val="22"/>
                <w:szCs w:val="22"/>
              </w:rPr>
            </w:pPr>
            <w:r>
              <w:rPr>
                <w:rFonts w:ascii="Century Gothic" w:hAnsi="Century Gothic" w:cstheme="minorHAnsi"/>
                <w:color w:val="221E1F"/>
                <w:sz w:val="22"/>
                <w:szCs w:val="22"/>
              </w:rPr>
              <w:t>TEXTO REFORMADO</w:t>
            </w:r>
          </w:p>
        </w:tc>
      </w:tr>
      <w:tr w:rsidR="00AF5477" w14:paraId="5BB042F3" w14:textId="77777777" w:rsidTr="000F3987">
        <w:tc>
          <w:tcPr>
            <w:tcW w:w="5032" w:type="dxa"/>
          </w:tcPr>
          <w:p w14:paraId="6E3C4B6F" w14:textId="33378DA0" w:rsidR="00AF5477" w:rsidRPr="003D35E2" w:rsidRDefault="004A4E3D" w:rsidP="0052019F">
            <w:pPr>
              <w:pStyle w:val="parrafo2"/>
              <w:spacing w:before="0" w:beforeAutospacing="0" w:after="0" w:afterAutospacing="0"/>
              <w:ind w:firstLine="357"/>
              <w:jc w:val="both"/>
              <w:rPr>
                <w:rFonts w:ascii="Century Gothic" w:eastAsiaTheme="minorHAnsi" w:hAnsi="Century Gothic" w:cstheme="minorHAnsi"/>
                <w:sz w:val="18"/>
                <w:lang w:eastAsia="en-US"/>
              </w:rPr>
            </w:pPr>
            <w:r>
              <w:rPr>
                <w:rFonts w:ascii="Century Gothic" w:eastAsiaTheme="minorHAnsi" w:hAnsi="Century Gothic" w:cstheme="minorHAnsi"/>
                <w:sz w:val="18"/>
                <w:lang w:eastAsia="en-US"/>
              </w:rPr>
              <w:t>…</w:t>
            </w:r>
          </w:p>
        </w:tc>
        <w:tc>
          <w:tcPr>
            <w:tcW w:w="5032" w:type="dxa"/>
          </w:tcPr>
          <w:p w14:paraId="1A26C069" w14:textId="31018CC6" w:rsidR="00AF5477" w:rsidRPr="00707B3F" w:rsidRDefault="004A4E3D" w:rsidP="0052019F">
            <w:pPr>
              <w:pStyle w:val="parrafo"/>
              <w:spacing w:before="0" w:beforeAutospacing="0" w:after="0" w:afterAutospacing="0"/>
              <w:ind w:firstLine="357"/>
              <w:jc w:val="both"/>
              <w:rPr>
                <w:rFonts w:ascii="Century Gothic" w:eastAsiaTheme="minorHAnsi" w:hAnsi="Century Gothic" w:cstheme="minorHAnsi"/>
                <w:sz w:val="18"/>
                <w:lang w:eastAsia="en-US"/>
              </w:rPr>
            </w:pPr>
            <w:r w:rsidRPr="004A4E3D">
              <w:rPr>
                <w:rFonts w:ascii="Century Gothic" w:eastAsiaTheme="minorHAnsi" w:hAnsi="Century Gothic" w:cstheme="minorHAnsi"/>
                <w:color w:val="0070C0"/>
                <w:sz w:val="18"/>
                <w:lang w:eastAsia="en-US"/>
              </w:rPr>
              <w:t>Se somete a autorización ambiental integrada, las instalaciones de titularidad pública o privada en las que se desarrolle alguna de las actividades industriales incluidas en la legis</w:t>
            </w:r>
            <w:r w:rsidRPr="004A4E3D">
              <w:rPr>
                <w:rFonts w:ascii="Century Gothic" w:eastAsiaTheme="minorHAnsi" w:hAnsi="Century Gothic" w:cstheme="minorHAnsi"/>
                <w:color w:val="0070C0"/>
                <w:sz w:val="18"/>
                <w:lang w:eastAsia="en-US"/>
              </w:rPr>
              <w:softHyphen/>
              <w:t>lación estatal básica sobre prevención y control integrados de la contaminación.</w:t>
            </w:r>
          </w:p>
        </w:tc>
      </w:tr>
      <w:tr w:rsidR="00AF5477" w14:paraId="4CC83605" w14:textId="77777777" w:rsidTr="000F3987">
        <w:tc>
          <w:tcPr>
            <w:tcW w:w="5032" w:type="dxa"/>
          </w:tcPr>
          <w:p w14:paraId="14055712" w14:textId="77777777" w:rsidR="00AF5477" w:rsidRDefault="00AF5477" w:rsidP="0052019F">
            <w:pPr>
              <w:pStyle w:val="Default"/>
              <w:jc w:val="both"/>
              <w:rPr>
                <w:rFonts w:ascii="Century Gothic" w:hAnsi="Century Gothic" w:cstheme="minorHAnsi"/>
                <w:color w:val="221E1F"/>
                <w:sz w:val="22"/>
                <w:szCs w:val="22"/>
              </w:rPr>
            </w:pPr>
            <w:r>
              <w:rPr>
                <w:rFonts w:ascii="Century Gothic" w:hAnsi="Century Gothic" w:cstheme="minorHAnsi"/>
                <w:color w:val="221E1F"/>
                <w:sz w:val="22"/>
                <w:szCs w:val="22"/>
              </w:rPr>
              <w:t>TEXTO INICIAL</w:t>
            </w:r>
          </w:p>
        </w:tc>
        <w:tc>
          <w:tcPr>
            <w:tcW w:w="5032" w:type="dxa"/>
          </w:tcPr>
          <w:p w14:paraId="2BEA0B82" w14:textId="77777777" w:rsidR="00AF5477" w:rsidRDefault="00AF5477" w:rsidP="0052019F">
            <w:pPr>
              <w:pStyle w:val="Default"/>
              <w:jc w:val="both"/>
              <w:rPr>
                <w:rFonts w:ascii="Century Gothic" w:hAnsi="Century Gothic" w:cstheme="minorHAnsi"/>
                <w:color w:val="221E1F"/>
                <w:sz w:val="22"/>
                <w:szCs w:val="22"/>
              </w:rPr>
            </w:pPr>
            <w:r>
              <w:rPr>
                <w:rFonts w:ascii="Century Gothic" w:hAnsi="Century Gothic" w:cstheme="minorHAnsi"/>
                <w:color w:val="221E1F"/>
                <w:sz w:val="22"/>
                <w:szCs w:val="22"/>
              </w:rPr>
              <w:t>TEXTO REFORMADO</w:t>
            </w:r>
          </w:p>
        </w:tc>
      </w:tr>
    </w:tbl>
    <w:p w14:paraId="75784E42" w14:textId="37CD35B5" w:rsidR="00AF5477" w:rsidRDefault="00AF5477" w:rsidP="0052019F">
      <w:pPr>
        <w:spacing w:after="0"/>
        <w:jc w:val="both"/>
        <w:rPr>
          <w:rFonts w:cstheme="minorHAnsi"/>
          <w:color w:val="221E1F"/>
          <w:highlight w:val="yellow"/>
        </w:rPr>
      </w:pPr>
    </w:p>
    <w:p w14:paraId="433D869F" w14:textId="504B2218" w:rsidR="00AF5477" w:rsidRPr="004A4E3D" w:rsidRDefault="004A4E3D" w:rsidP="0052019F">
      <w:pPr>
        <w:pStyle w:val="Ttulo2"/>
        <w:jc w:val="both"/>
      </w:pPr>
      <w:r w:rsidRPr="004A4E3D">
        <w:t>Anexo II</w:t>
      </w:r>
      <w:r w:rsidR="00AF5477" w:rsidRPr="004A4E3D">
        <w:t>.</w:t>
      </w:r>
      <w:r w:rsidRPr="004A4E3D">
        <w:t xml:space="preserve"> Actividades sometidas a autorización ambiental unificada.</w:t>
      </w:r>
    </w:p>
    <w:p w14:paraId="2A626C9C" w14:textId="2B55C7FF" w:rsidR="00AF5477" w:rsidRPr="002544E0" w:rsidRDefault="00AF5477" w:rsidP="0052019F">
      <w:pPr>
        <w:pStyle w:val="Default"/>
        <w:jc w:val="both"/>
        <w:rPr>
          <w:rFonts w:ascii="Century Gothic" w:hAnsi="Century Gothic" w:cstheme="minorHAnsi"/>
          <w:i/>
          <w:color w:val="C00000"/>
          <w:sz w:val="20"/>
          <w:szCs w:val="20"/>
        </w:rPr>
      </w:pPr>
      <w:r w:rsidRPr="002544E0">
        <w:rPr>
          <w:rFonts w:ascii="Century Gothic" w:hAnsi="Century Gothic" w:cstheme="minorHAnsi"/>
          <w:i/>
          <w:color w:val="C00000"/>
          <w:sz w:val="20"/>
          <w:szCs w:val="20"/>
        </w:rPr>
        <w:t>Se modifica por el art. 10.</w:t>
      </w:r>
      <w:r w:rsidR="004A4E3D" w:rsidRPr="002544E0">
        <w:rPr>
          <w:rFonts w:ascii="Century Gothic" w:hAnsi="Century Gothic" w:cstheme="minorHAnsi"/>
          <w:i/>
          <w:color w:val="C00000"/>
          <w:sz w:val="20"/>
          <w:szCs w:val="20"/>
        </w:rPr>
        <w:t>37</w:t>
      </w:r>
      <w:r w:rsidRPr="002544E0">
        <w:rPr>
          <w:rFonts w:ascii="Century Gothic" w:hAnsi="Century Gothic" w:cstheme="minorHAnsi"/>
          <w:i/>
          <w:color w:val="C00000"/>
          <w:sz w:val="20"/>
          <w:szCs w:val="20"/>
        </w:rPr>
        <w:t xml:space="preserve"> de la Ley 5/2022.</w:t>
      </w:r>
    </w:p>
    <w:p w14:paraId="2BB3B5A4" w14:textId="77777777" w:rsidR="00B0363D" w:rsidRPr="009A35D6" w:rsidRDefault="00B0363D" w:rsidP="0052019F">
      <w:pPr>
        <w:pStyle w:val="Ttulo3"/>
        <w:jc w:val="both"/>
      </w:pPr>
      <w:r>
        <w:t>MÁS INFORMACIÓN</w:t>
      </w:r>
    </w:p>
    <w:p w14:paraId="1CED7743" w14:textId="77777777" w:rsidR="00AF5477" w:rsidRPr="009A35D6" w:rsidRDefault="00AF5477" w:rsidP="0052019F">
      <w:pPr>
        <w:pStyle w:val="Default"/>
        <w:jc w:val="both"/>
        <w:rPr>
          <w:rFonts w:ascii="Century Gothic" w:hAnsi="Century Gothic" w:cstheme="minorHAnsi"/>
          <w:i/>
          <w:color w:val="C00000"/>
          <w:sz w:val="22"/>
          <w:szCs w:val="22"/>
        </w:rPr>
      </w:pPr>
    </w:p>
    <w:tbl>
      <w:tblPr>
        <w:tblStyle w:val="Tablaconcuadrcula"/>
        <w:tblW w:w="10064" w:type="dxa"/>
        <w:tblInd w:w="137" w:type="dxa"/>
        <w:tblLook w:val="04A0" w:firstRow="1" w:lastRow="0" w:firstColumn="1" w:lastColumn="0" w:noHBand="0" w:noVBand="1"/>
      </w:tblPr>
      <w:tblGrid>
        <w:gridCol w:w="5032"/>
        <w:gridCol w:w="5032"/>
      </w:tblGrid>
      <w:tr w:rsidR="00AF5477" w14:paraId="5E5B062F" w14:textId="77777777" w:rsidTr="000F3987">
        <w:tc>
          <w:tcPr>
            <w:tcW w:w="5032" w:type="dxa"/>
          </w:tcPr>
          <w:p w14:paraId="5D050FF8" w14:textId="77777777" w:rsidR="00AF5477" w:rsidRDefault="00AF5477" w:rsidP="0052019F">
            <w:pPr>
              <w:pStyle w:val="Default"/>
              <w:jc w:val="both"/>
              <w:rPr>
                <w:rFonts w:ascii="Century Gothic" w:hAnsi="Century Gothic" w:cstheme="minorHAnsi"/>
                <w:color w:val="221E1F"/>
                <w:sz w:val="22"/>
                <w:szCs w:val="22"/>
              </w:rPr>
            </w:pPr>
            <w:r>
              <w:rPr>
                <w:rFonts w:ascii="Century Gothic" w:hAnsi="Century Gothic" w:cstheme="minorHAnsi"/>
                <w:color w:val="221E1F"/>
                <w:sz w:val="22"/>
                <w:szCs w:val="22"/>
              </w:rPr>
              <w:t>TEXTO INICIAL</w:t>
            </w:r>
          </w:p>
        </w:tc>
        <w:tc>
          <w:tcPr>
            <w:tcW w:w="5032" w:type="dxa"/>
          </w:tcPr>
          <w:p w14:paraId="264273A3" w14:textId="77777777" w:rsidR="00AF5477" w:rsidRDefault="00AF5477" w:rsidP="0052019F">
            <w:pPr>
              <w:pStyle w:val="Default"/>
              <w:jc w:val="both"/>
              <w:rPr>
                <w:rFonts w:ascii="Century Gothic" w:hAnsi="Century Gothic" w:cstheme="minorHAnsi"/>
                <w:color w:val="221E1F"/>
                <w:sz w:val="22"/>
                <w:szCs w:val="22"/>
              </w:rPr>
            </w:pPr>
            <w:r>
              <w:rPr>
                <w:rFonts w:ascii="Century Gothic" w:hAnsi="Century Gothic" w:cstheme="minorHAnsi"/>
                <w:color w:val="221E1F"/>
                <w:sz w:val="22"/>
                <w:szCs w:val="22"/>
              </w:rPr>
              <w:t>TEXTO REFORMADO</w:t>
            </w:r>
          </w:p>
        </w:tc>
      </w:tr>
      <w:tr w:rsidR="00AF5477" w14:paraId="342C8C96" w14:textId="77777777" w:rsidTr="000F3987">
        <w:tc>
          <w:tcPr>
            <w:tcW w:w="5032" w:type="dxa"/>
          </w:tcPr>
          <w:p w14:paraId="1B38E346" w14:textId="77777777" w:rsidR="004A4E3D" w:rsidRPr="004A4E3D" w:rsidRDefault="004A4E3D" w:rsidP="0052019F">
            <w:pPr>
              <w:shd w:val="clear" w:color="auto" w:fill="FFFFFF"/>
              <w:jc w:val="both"/>
              <w:rPr>
                <w:rFonts w:cstheme="minorHAnsi"/>
                <w:sz w:val="18"/>
                <w:szCs w:val="24"/>
              </w:rPr>
            </w:pPr>
            <w:r w:rsidRPr="004A4E3D">
              <w:rPr>
                <w:rFonts w:cstheme="minorHAnsi"/>
                <w:sz w:val="18"/>
                <w:szCs w:val="24"/>
              </w:rPr>
              <w:t>Grupo 1. Ganadería, acuicultura y núcleos zoológicos</w:t>
            </w:r>
          </w:p>
          <w:p w14:paraId="7073AFB2" w14:textId="77777777" w:rsidR="004A4E3D" w:rsidRPr="004A4E3D" w:rsidRDefault="004A4E3D" w:rsidP="0052019F">
            <w:pPr>
              <w:shd w:val="clear" w:color="auto" w:fill="FFFFFF"/>
              <w:jc w:val="both"/>
              <w:rPr>
                <w:rFonts w:cstheme="minorHAnsi"/>
                <w:sz w:val="18"/>
                <w:szCs w:val="24"/>
              </w:rPr>
            </w:pPr>
            <w:r w:rsidRPr="004A4E3D">
              <w:rPr>
                <w:rFonts w:cstheme="minorHAnsi"/>
                <w:sz w:val="18"/>
                <w:szCs w:val="24"/>
              </w:rPr>
              <w:t>1.1 Instalaciones ganaderas, no incluidas en el anexo I, destinadas a la cría de aves, incluyendo las granjas cinegéticas, que dispongan de un número de emplazamientos o animales superior a los siguientes:</w:t>
            </w:r>
          </w:p>
          <w:p w14:paraId="21283381" w14:textId="77777777" w:rsidR="004A4E3D" w:rsidRPr="004A4E3D" w:rsidRDefault="004A4E3D" w:rsidP="0052019F">
            <w:pPr>
              <w:shd w:val="clear" w:color="auto" w:fill="FFFFFF"/>
              <w:ind w:firstLine="360"/>
              <w:jc w:val="both"/>
              <w:rPr>
                <w:rFonts w:cstheme="minorHAnsi"/>
                <w:sz w:val="18"/>
                <w:szCs w:val="24"/>
              </w:rPr>
            </w:pPr>
            <w:r w:rsidRPr="004A4E3D">
              <w:rPr>
                <w:rFonts w:cstheme="minorHAnsi"/>
                <w:sz w:val="18"/>
                <w:szCs w:val="24"/>
              </w:rPr>
              <w:t>a) 7.000 emplazamientos para gallinas ponedoras.</w:t>
            </w:r>
          </w:p>
          <w:p w14:paraId="1E4CAED0" w14:textId="77777777" w:rsidR="004A4E3D" w:rsidRPr="004A4E3D" w:rsidRDefault="004A4E3D" w:rsidP="0052019F">
            <w:pPr>
              <w:shd w:val="clear" w:color="auto" w:fill="FFFFFF"/>
              <w:ind w:firstLine="360"/>
              <w:jc w:val="both"/>
              <w:rPr>
                <w:rFonts w:cstheme="minorHAnsi"/>
                <w:sz w:val="18"/>
                <w:szCs w:val="24"/>
              </w:rPr>
            </w:pPr>
            <w:r w:rsidRPr="004A4E3D">
              <w:rPr>
                <w:rFonts w:cstheme="minorHAnsi"/>
                <w:sz w:val="18"/>
                <w:szCs w:val="24"/>
              </w:rPr>
              <w:t>b) 9.500 emplazamientos para pollos de engorde.</w:t>
            </w:r>
          </w:p>
          <w:p w14:paraId="7EDB17F5" w14:textId="77777777" w:rsidR="004A4E3D" w:rsidRPr="004A4E3D" w:rsidRDefault="004A4E3D" w:rsidP="0052019F">
            <w:pPr>
              <w:shd w:val="clear" w:color="auto" w:fill="FFFFFF"/>
              <w:ind w:firstLine="360"/>
              <w:jc w:val="both"/>
              <w:rPr>
                <w:rFonts w:cstheme="minorHAnsi"/>
                <w:sz w:val="18"/>
                <w:szCs w:val="24"/>
              </w:rPr>
            </w:pPr>
            <w:r w:rsidRPr="004A4E3D">
              <w:rPr>
                <w:rFonts w:cstheme="minorHAnsi"/>
                <w:sz w:val="18"/>
                <w:szCs w:val="24"/>
              </w:rPr>
              <w:t>c) 7.000 emplazamientos para pavos de engorde.</w:t>
            </w:r>
          </w:p>
          <w:p w14:paraId="36330D43" w14:textId="77777777" w:rsidR="004A4E3D" w:rsidRPr="004A4E3D" w:rsidRDefault="004A4E3D" w:rsidP="0052019F">
            <w:pPr>
              <w:shd w:val="clear" w:color="auto" w:fill="FFFFFF"/>
              <w:ind w:firstLine="360"/>
              <w:jc w:val="both"/>
              <w:rPr>
                <w:rFonts w:cstheme="minorHAnsi"/>
                <w:sz w:val="18"/>
                <w:szCs w:val="24"/>
              </w:rPr>
            </w:pPr>
            <w:r w:rsidRPr="004A4E3D">
              <w:rPr>
                <w:rFonts w:cstheme="minorHAnsi"/>
                <w:sz w:val="18"/>
                <w:szCs w:val="24"/>
              </w:rPr>
              <w:t>d) 33.000 emplazamientos para perdices.</w:t>
            </w:r>
          </w:p>
          <w:p w14:paraId="5F909589" w14:textId="1971406E" w:rsidR="004A4E3D" w:rsidRDefault="004A4E3D" w:rsidP="0052019F">
            <w:pPr>
              <w:shd w:val="clear" w:color="auto" w:fill="FFFFFF"/>
              <w:jc w:val="both"/>
              <w:rPr>
                <w:rFonts w:cstheme="minorHAnsi"/>
                <w:sz w:val="18"/>
                <w:szCs w:val="24"/>
              </w:rPr>
            </w:pPr>
            <w:r>
              <w:rPr>
                <w:rFonts w:cstheme="minorHAnsi"/>
                <w:sz w:val="18"/>
                <w:szCs w:val="24"/>
              </w:rPr>
              <w:t xml:space="preserve">       </w:t>
            </w:r>
            <w:r w:rsidRPr="004A4E3D">
              <w:rPr>
                <w:rFonts w:cstheme="minorHAnsi"/>
                <w:sz w:val="18"/>
                <w:szCs w:val="24"/>
              </w:rPr>
              <w:t>e) Número equivalente a las anteriores para otras especies y orientaciones productivas de aves.</w:t>
            </w:r>
          </w:p>
          <w:p w14:paraId="28C17DE6" w14:textId="77777777" w:rsidR="004A4E3D" w:rsidRDefault="004A4E3D" w:rsidP="0052019F">
            <w:pPr>
              <w:shd w:val="clear" w:color="auto" w:fill="FFFFFF"/>
              <w:jc w:val="both"/>
              <w:rPr>
                <w:rFonts w:cstheme="minorHAnsi"/>
                <w:sz w:val="18"/>
                <w:szCs w:val="24"/>
              </w:rPr>
            </w:pPr>
          </w:p>
          <w:p w14:paraId="5A724D30" w14:textId="2207B467" w:rsidR="004A4E3D" w:rsidRDefault="004A4E3D" w:rsidP="0052019F">
            <w:pPr>
              <w:shd w:val="clear" w:color="auto" w:fill="FFFFFF"/>
              <w:jc w:val="both"/>
              <w:rPr>
                <w:rFonts w:cstheme="minorHAnsi"/>
                <w:sz w:val="18"/>
                <w:szCs w:val="24"/>
              </w:rPr>
            </w:pPr>
            <w:r w:rsidRPr="004A4E3D">
              <w:rPr>
                <w:rFonts w:cstheme="minorHAnsi"/>
                <w:sz w:val="18"/>
                <w:szCs w:val="24"/>
              </w:rPr>
              <w:t>1.2 Instalaciones ganaderas, no incluidas en el anexo I, destinadas a la cría de ganado porcino, incluyendo los jabalíes, que dispongan de más de 350 emplazamientos o animales autorizados para cerdos de cría y/o 50 emplazamientos o animales para cerdas reproductoras.</w:t>
            </w:r>
          </w:p>
          <w:p w14:paraId="1CA090B6" w14:textId="77777777" w:rsidR="004A4E3D" w:rsidRPr="004A4E3D" w:rsidRDefault="004A4E3D" w:rsidP="0052019F">
            <w:pPr>
              <w:shd w:val="clear" w:color="auto" w:fill="FFFFFF"/>
              <w:ind w:firstLine="360"/>
              <w:jc w:val="both"/>
              <w:rPr>
                <w:rFonts w:cstheme="minorHAnsi"/>
                <w:sz w:val="18"/>
                <w:szCs w:val="24"/>
              </w:rPr>
            </w:pPr>
          </w:p>
          <w:p w14:paraId="6E081A74" w14:textId="77777777" w:rsidR="004A4E3D" w:rsidRPr="004A4E3D" w:rsidRDefault="004A4E3D" w:rsidP="0052019F">
            <w:pPr>
              <w:shd w:val="clear" w:color="auto" w:fill="FFFFFF"/>
              <w:jc w:val="both"/>
              <w:rPr>
                <w:rFonts w:cstheme="minorHAnsi"/>
                <w:sz w:val="18"/>
                <w:szCs w:val="24"/>
              </w:rPr>
            </w:pPr>
            <w:r w:rsidRPr="004A4E3D">
              <w:rPr>
                <w:rFonts w:cstheme="minorHAnsi"/>
                <w:sz w:val="18"/>
                <w:szCs w:val="24"/>
              </w:rPr>
              <w:t>1.3 Instalaciones ganaderas destinadas a la cría intensiva de rumiantes, incluyéndose entre ellas los centros de tipificación y granjas cinegéticas, que dispongan de un número de emplazamientos superior a los siguientes:</w:t>
            </w:r>
          </w:p>
          <w:p w14:paraId="47EBC32F" w14:textId="77777777" w:rsidR="004A4E3D" w:rsidRPr="004A4E3D" w:rsidRDefault="004A4E3D" w:rsidP="0052019F">
            <w:pPr>
              <w:shd w:val="clear" w:color="auto" w:fill="FFFFFF"/>
              <w:ind w:firstLine="360"/>
              <w:jc w:val="both"/>
              <w:rPr>
                <w:rFonts w:cstheme="minorHAnsi"/>
                <w:sz w:val="18"/>
                <w:szCs w:val="24"/>
              </w:rPr>
            </w:pPr>
            <w:r w:rsidRPr="004A4E3D">
              <w:rPr>
                <w:rFonts w:cstheme="minorHAnsi"/>
                <w:sz w:val="18"/>
                <w:szCs w:val="24"/>
              </w:rPr>
              <w:t>a) 50 emplazamientos para vacuno de leche.</w:t>
            </w:r>
          </w:p>
          <w:p w14:paraId="3AABC368" w14:textId="77777777" w:rsidR="004A4E3D" w:rsidRPr="004A4E3D" w:rsidRDefault="004A4E3D" w:rsidP="0052019F">
            <w:pPr>
              <w:shd w:val="clear" w:color="auto" w:fill="FFFFFF"/>
              <w:ind w:firstLine="360"/>
              <w:jc w:val="both"/>
              <w:rPr>
                <w:rFonts w:cstheme="minorHAnsi"/>
                <w:sz w:val="18"/>
                <w:szCs w:val="24"/>
              </w:rPr>
            </w:pPr>
            <w:r w:rsidRPr="004A4E3D">
              <w:rPr>
                <w:rFonts w:cstheme="minorHAnsi"/>
                <w:sz w:val="18"/>
                <w:szCs w:val="24"/>
              </w:rPr>
              <w:t>b) 100 emplazamientos para vacuno de engorde.</w:t>
            </w:r>
          </w:p>
          <w:p w14:paraId="6A7444BF" w14:textId="77777777" w:rsidR="004A4E3D" w:rsidRPr="004A4E3D" w:rsidRDefault="004A4E3D" w:rsidP="0052019F">
            <w:pPr>
              <w:shd w:val="clear" w:color="auto" w:fill="FFFFFF"/>
              <w:ind w:firstLine="360"/>
              <w:jc w:val="both"/>
              <w:rPr>
                <w:rFonts w:cstheme="minorHAnsi"/>
                <w:sz w:val="18"/>
                <w:szCs w:val="24"/>
              </w:rPr>
            </w:pPr>
            <w:r w:rsidRPr="004A4E3D">
              <w:rPr>
                <w:rFonts w:cstheme="minorHAnsi"/>
                <w:sz w:val="18"/>
                <w:szCs w:val="24"/>
              </w:rPr>
              <w:t>c) 330 emplazamientos para ovino, caprino, corzos y muflones.</w:t>
            </w:r>
          </w:p>
          <w:p w14:paraId="097E36AC" w14:textId="77777777" w:rsidR="004A4E3D" w:rsidRPr="004A4E3D" w:rsidRDefault="004A4E3D" w:rsidP="0052019F">
            <w:pPr>
              <w:shd w:val="clear" w:color="auto" w:fill="FFFFFF"/>
              <w:ind w:firstLine="360"/>
              <w:jc w:val="both"/>
              <w:rPr>
                <w:rFonts w:cstheme="minorHAnsi"/>
                <w:sz w:val="18"/>
                <w:szCs w:val="24"/>
              </w:rPr>
            </w:pPr>
            <w:r w:rsidRPr="004A4E3D">
              <w:rPr>
                <w:rFonts w:cstheme="minorHAnsi"/>
                <w:sz w:val="18"/>
                <w:szCs w:val="24"/>
              </w:rPr>
              <w:t>d) 120 emplazamientos para ciervos y gamos.</w:t>
            </w:r>
          </w:p>
          <w:p w14:paraId="4A040B72" w14:textId="3E0937B9" w:rsidR="004A4E3D" w:rsidRDefault="004A4E3D" w:rsidP="0052019F">
            <w:pPr>
              <w:shd w:val="clear" w:color="auto" w:fill="FFFFFF"/>
              <w:ind w:firstLine="360"/>
              <w:jc w:val="both"/>
              <w:rPr>
                <w:rFonts w:cstheme="minorHAnsi"/>
                <w:sz w:val="18"/>
                <w:szCs w:val="24"/>
              </w:rPr>
            </w:pPr>
            <w:r w:rsidRPr="004A4E3D">
              <w:rPr>
                <w:rFonts w:cstheme="minorHAnsi"/>
                <w:sz w:val="18"/>
                <w:szCs w:val="24"/>
              </w:rPr>
              <w:t>e) Número equivalente a las anteriores para otras especies y orientaciones productivas.</w:t>
            </w:r>
          </w:p>
          <w:p w14:paraId="02AB94A5" w14:textId="77777777" w:rsidR="00665CA6" w:rsidRPr="004A4E3D" w:rsidRDefault="00665CA6" w:rsidP="0052019F">
            <w:pPr>
              <w:shd w:val="clear" w:color="auto" w:fill="FFFFFF"/>
              <w:ind w:firstLine="360"/>
              <w:jc w:val="both"/>
              <w:rPr>
                <w:rFonts w:cstheme="minorHAnsi"/>
                <w:sz w:val="18"/>
                <w:szCs w:val="24"/>
              </w:rPr>
            </w:pPr>
          </w:p>
          <w:p w14:paraId="0C3A5B60" w14:textId="77777777" w:rsidR="00665CA6" w:rsidRPr="00665CA6" w:rsidRDefault="00665CA6" w:rsidP="0052019F">
            <w:pPr>
              <w:shd w:val="clear" w:color="auto" w:fill="FFFFFF"/>
              <w:jc w:val="both"/>
              <w:rPr>
                <w:rFonts w:cstheme="minorHAnsi"/>
                <w:sz w:val="18"/>
                <w:szCs w:val="24"/>
              </w:rPr>
            </w:pPr>
            <w:r w:rsidRPr="00665CA6">
              <w:rPr>
                <w:rFonts w:cstheme="minorHAnsi"/>
                <w:sz w:val="18"/>
                <w:szCs w:val="24"/>
              </w:rPr>
              <w:t>1.4 Instalaciones ganaderas destinadas a la cría de otras especies, incluyendo granjas cinegéticas, que dispongan de un número de emplazamientos o animales autorizados superior a los siguientes:</w:t>
            </w:r>
          </w:p>
          <w:p w14:paraId="35D01B16" w14:textId="77777777" w:rsidR="00665CA6" w:rsidRPr="00665CA6" w:rsidRDefault="00665CA6" w:rsidP="0052019F">
            <w:pPr>
              <w:shd w:val="clear" w:color="auto" w:fill="FFFFFF"/>
              <w:ind w:firstLine="360"/>
              <w:jc w:val="both"/>
              <w:rPr>
                <w:rFonts w:cstheme="minorHAnsi"/>
                <w:sz w:val="18"/>
                <w:szCs w:val="24"/>
              </w:rPr>
            </w:pPr>
            <w:r w:rsidRPr="00665CA6">
              <w:rPr>
                <w:rFonts w:cstheme="minorHAnsi"/>
                <w:sz w:val="18"/>
                <w:szCs w:val="24"/>
              </w:rPr>
              <w:t>a) 3.500 emplazamientos para explotaciones cunícolas.</w:t>
            </w:r>
          </w:p>
          <w:p w14:paraId="0BABF117" w14:textId="77777777" w:rsidR="00665CA6" w:rsidRPr="00665CA6" w:rsidRDefault="00665CA6" w:rsidP="0052019F">
            <w:pPr>
              <w:shd w:val="clear" w:color="auto" w:fill="FFFFFF"/>
              <w:ind w:firstLine="360"/>
              <w:jc w:val="both"/>
              <w:rPr>
                <w:rFonts w:cstheme="minorHAnsi"/>
                <w:sz w:val="18"/>
                <w:szCs w:val="24"/>
              </w:rPr>
            </w:pPr>
            <w:r w:rsidRPr="00665CA6">
              <w:rPr>
                <w:rFonts w:cstheme="minorHAnsi"/>
                <w:sz w:val="18"/>
                <w:szCs w:val="24"/>
              </w:rPr>
              <w:t>b) 50 emplazamientos para ganado equino.</w:t>
            </w:r>
          </w:p>
          <w:p w14:paraId="5E4CA784" w14:textId="3C2595E9" w:rsidR="00665CA6" w:rsidRDefault="00665CA6" w:rsidP="0052019F">
            <w:pPr>
              <w:shd w:val="clear" w:color="auto" w:fill="FFFFFF"/>
              <w:ind w:firstLine="360"/>
              <w:jc w:val="both"/>
              <w:rPr>
                <w:rFonts w:cstheme="minorHAnsi"/>
                <w:sz w:val="18"/>
                <w:szCs w:val="24"/>
              </w:rPr>
            </w:pPr>
            <w:r w:rsidRPr="00665CA6">
              <w:rPr>
                <w:rFonts w:cstheme="minorHAnsi"/>
                <w:sz w:val="18"/>
                <w:szCs w:val="24"/>
              </w:rPr>
              <w:t>c) Número equivalente a la anterior para otras especies y orientaciones productivas.</w:t>
            </w:r>
          </w:p>
          <w:p w14:paraId="08F4D993" w14:textId="77777777" w:rsidR="00665CA6" w:rsidRPr="00665CA6" w:rsidRDefault="00665CA6" w:rsidP="0052019F">
            <w:pPr>
              <w:shd w:val="clear" w:color="auto" w:fill="FFFFFF"/>
              <w:ind w:firstLine="360"/>
              <w:jc w:val="both"/>
              <w:rPr>
                <w:rFonts w:cstheme="minorHAnsi"/>
                <w:sz w:val="18"/>
                <w:szCs w:val="24"/>
              </w:rPr>
            </w:pPr>
          </w:p>
          <w:p w14:paraId="3DC35A94" w14:textId="344B8C48" w:rsidR="00665CA6" w:rsidRDefault="00665CA6" w:rsidP="0052019F">
            <w:pPr>
              <w:shd w:val="clear" w:color="auto" w:fill="FFFFFF"/>
              <w:jc w:val="both"/>
              <w:rPr>
                <w:rFonts w:cstheme="minorHAnsi"/>
                <w:sz w:val="18"/>
                <w:szCs w:val="24"/>
              </w:rPr>
            </w:pPr>
            <w:r w:rsidRPr="00665CA6">
              <w:rPr>
                <w:rFonts w:cstheme="minorHAnsi"/>
                <w:sz w:val="18"/>
                <w:szCs w:val="24"/>
              </w:rPr>
              <w:t>1.5 Instalaciones de acuicultura intensiva, con una capacidad de producción superior a 20 toneladas al año de peces y crustáceos.</w:t>
            </w:r>
          </w:p>
          <w:p w14:paraId="5151829E" w14:textId="77777777" w:rsidR="00665CA6" w:rsidRPr="00665CA6" w:rsidRDefault="00665CA6" w:rsidP="0052019F">
            <w:pPr>
              <w:shd w:val="clear" w:color="auto" w:fill="FFFFFF"/>
              <w:ind w:firstLine="360"/>
              <w:jc w:val="both"/>
              <w:rPr>
                <w:rFonts w:cstheme="minorHAnsi"/>
                <w:sz w:val="18"/>
                <w:szCs w:val="24"/>
              </w:rPr>
            </w:pPr>
          </w:p>
          <w:p w14:paraId="0A76C1A0" w14:textId="3F0CC6C8" w:rsidR="00665CA6" w:rsidRDefault="00665CA6" w:rsidP="0052019F">
            <w:pPr>
              <w:shd w:val="clear" w:color="auto" w:fill="FFFFFF"/>
              <w:jc w:val="both"/>
              <w:rPr>
                <w:rFonts w:cstheme="minorHAnsi"/>
                <w:sz w:val="18"/>
                <w:szCs w:val="24"/>
              </w:rPr>
            </w:pPr>
            <w:r w:rsidRPr="00665CA6">
              <w:rPr>
                <w:rFonts w:cstheme="minorHAnsi"/>
                <w:sz w:val="18"/>
                <w:szCs w:val="24"/>
              </w:rPr>
              <w:t>1.6 Parques o jardines zoológicos, los zoosafaris y las reservas zoológicas.</w:t>
            </w:r>
          </w:p>
          <w:p w14:paraId="6832C942" w14:textId="77777777" w:rsidR="00665CA6" w:rsidRPr="00665CA6" w:rsidRDefault="00665CA6" w:rsidP="0052019F">
            <w:pPr>
              <w:shd w:val="clear" w:color="auto" w:fill="FFFFFF"/>
              <w:ind w:firstLine="360"/>
              <w:jc w:val="both"/>
              <w:rPr>
                <w:rFonts w:cstheme="minorHAnsi"/>
                <w:sz w:val="18"/>
                <w:szCs w:val="24"/>
              </w:rPr>
            </w:pPr>
          </w:p>
          <w:p w14:paraId="08EED325" w14:textId="7684AE9E" w:rsidR="00665CA6" w:rsidRDefault="00665CA6" w:rsidP="0052019F">
            <w:pPr>
              <w:shd w:val="clear" w:color="auto" w:fill="FFFFFF"/>
              <w:jc w:val="both"/>
              <w:rPr>
                <w:rFonts w:cstheme="minorHAnsi"/>
                <w:sz w:val="18"/>
                <w:szCs w:val="24"/>
              </w:rPr>
            </w:pPr>
            <w:r w:rsidRPr="00665CA6">
              <w:rPr>
                <w:rFonts w:cstheme="minorHAnsi"/>
                <w:sz w:val="18"/>
                <w:szCs w:val="24"/>
              </w:rPr>
              <w:t>1.7 Actividades de lombricultura.</w:t>
            </w:r>
          </w:p>
          <w:p w14:paraId="5B2BDEF4" w14:textId="3D1524B6" w:rsidR="00665CA6" w:rsidRDefault="00665CA6" w:rsidP="0052019F">
            <w:pPr>
              <w:shd w:val="clear" w:color="auto" w:fill="FFFFFF"/>
              <w:jc w:val="both"/>
              <w:rPr>
                <w:rFonts w:cstheme="minorHAnsi"/>
                <w:sz w:val="18"/>
                <w:szCs w:val="24"/>
              </w:rPr>
            </w:pPr>
          </w:p>
          <w:p w14:paraId="31B4279C" w14:textId="77777777" w:rsidR="00665CA6" w:rsidRDefault="00665CA6" w:rsidP="0052019F">
            <w:pPr>
              <w:shd w:val="clear" w:color="auto" w:fill="FFFFFF"/>
              <w:ind w:firstLine="360"/>
              <w:jc w:val="both"/>
              <w:rPr>
                <w:rFonts w:cstheme="minorHAnsi"/>
                <w:sz w:val="18"/>
                <w:szCs w:val="24"/>
              </w:rPr>
            </w:pPr>
          </w:p>
          <w:p w14:paraId="011C0A5C" w14:textId="26EEC97A" w:rsidR="00665CA6" w:rsidRDefault="00665CA6" w:rsidP="0052019F">
            <w:pPr>
              <w:shd w:val="clear" w:color="auto" w:fill="FFFFFF"/>
              <w:jc w:val="both"/>
              <w:rPr>
                <w:rFonts w:cstheme="minorHAnsi"/>
                <w:sz w:val="18"/>
                <w:szCs w:val="24"/>
              </w:rPr>
            </w:pPr>
            <w:r w:rsidRPr="00665CA6">
              <w:rPr>
                <w:rFonts w:cstheme="minorHAnsi"/>
                <w:sz w:val="18"/>
                <w:szCs w:val="24"/>
              </w:rPr>
              <w:t>Grupo 2. Industria extractiva</w:t>
            </w:r>
          </w:p>
          <w:p w14:paraId="67FB8D7D" w14:textId="035697AA" w:rsidR="00665CA6" w:rsidRDefault="00665CA6" w:rsidP="0052019F">
            <w:pPr>
              <w:shd w:val="clear" w:color="auto" w:fill="FFFFFF"/>
              <w:jc w:val="both"/>
              <w:rPr>
                <w:rFonts w:cstheme="minorHAnsi"/>
                <w:sz w:val="18"/>
                <w:szCs w:val="24"/>
              </w:rPr>
            </w:pPr>
            <w:r>
              <w:rPr>
                <w:rFonts w:cstheme="minorHAnsi"/>
                <w:sz w:val="18"/>
                <w:szCs w:val="24"/>
              </w:rPr>
              <w:t>…</w:t>
            </w:r>
          </w:p>
          <w:p w14:paraId="328F01D3" w14:textId="77777777" w:rsidR="00665CA6" w:rsidRPr="00665CA6" w:rsidRDefault="00665CA6" w:rsidP="0052019F">
            <w:pPr>
              <w:shd w:val="clear" w:color="auto" w:fill="FFFFFF"/>
              <w:jc w:val="both"/>
              <w:rPr>
                <w:rFonts w:cstheme="minorHAnsi"/>
                <w:sz w:val="18"/>
                <w:szCs w:val="24"/>
              </w:rPr>
            </w:pPr>
            <w:r w:rsidRPr="00665CA6">
              <w:rPr>
                <w:rFonts w:cstheme="minorHAnsi"/>
                <w:sz w:val="18"/>
                <w:szCs w:val="24"/>
              </w:rPr>
              <w:t xml:space="preserve">Grupo 3. Industria alimentaria. </w:t>
            </w:r>
          </w:p>
          <w:p w14:paraId="1852DD80" w14:textId="489F6495" w:rsidR="00665CA6" w:rsidRPr="00665CA6" w:rsidRDefault="00E131CA" w:rsidP="0052019F">
            <w:pPr>
              <w:shd w:val="clear" w:color="auto" w:fill="FFFFFF"/>
              <w:jc w:val="both"/>
              <w:rPr>
                <w:rFonts w:cstheme="minorHAnsi"/>
                <w:sz w:val="18"/>
                <w:szCs w:val="24"/>
              </w:rPr>
            </w:pPr>
            <w:r>
              <w:rPr>
                <w:rFonts w:cstheme="minorHAnsi"/>
                <w:sz w:val="18"/>
                <w:szCs w:val="24"/>
              </w:rPr>
              <w:t>…</w:t>
            </w:r>
          </w:p>
          <w:p w14:paraId="3EC9CB1E" w14:textId="77777777" w:rsidR="00665CA6" w:rsidRPr="00665CA6" w:rsidRDefault="00665CA6" w:rsidP="0052019F">
            <w:pPr>
              <w:shd w:val="clear" w:color="auto" w:fill="FFFFFF"/>
              <w:jc w:val="both"/>
              <w:rPr>
                <w:rFonts w:cstheme="minorHAnsi"/>
                <w:sz w:val="18"/>
                <w:szCs w:val="24"/>
              </w:rPr>
            </w:pPr>
            <w:r w:rsidRPr="00665CA6">
              <w:rPr>
                <w:rFonts w:cstheme="minorHAnsi"/>
                <w:sz w:val="18"/>
                <w:szCs w:val="24"/>
              </w:rPr>
              <w:t xml:space="preserve">Grupo 4. Industria Energética. </w:t>
            </w:r>
          </w:p>
          <w:p w14:paraId="5F40ADAB" w14:textId="55F6F615" w:rsidR="00665CA6" w:rsidRDefault="00665CA6" w:rsidP="0052019F">
            <w:pPr>
              <w:shd w:val="clear" w:color="auto" w:fill="FFFFFF"/>
              <w:jc w:val="both"/>
              <w:rPr>
                <w:rFonts w:cstheme="minorHAnsi"/>
                <w:sz w:val="18"/>
                <w:szCs w:val="24"/>
              </w:rPr>
            </w:pPr>
            <w:r w:rsidRPr="00665CA6">
              <w:rPr>
                <w:rFonts w:cstheme="minorHAnsi"/>
                <w:sz w:val="18"/>
                <w:szCs w:val="24"/>
              </w:rPr>
              <w:t xml:space="preserve">4.1 </w:t>
            </w:r>
            <w:r>
              <w:rPr>
                <w:rFonts w:cstheme="minorHAnsi"/>
                <w:sz w:val="18"/>
                <w:szCs w:val="24"/>
              </w:rPr>
              <w:t>…</w:t>
            </w:r>
          </w:p>
          <w:p w14:paraId="18CC0731" w14:textId="77777777" w:rsidR="00CB65C0" w:rsidRPr="00CB65C0" w:rsidRDefault="00CB65C0" w:rsidP="0052019F">
            <w:pPr>
              <w:shd w:val="clear" w:color="auto" w:fill="FFFFFF"/>
              <w:jc w:val="both"/>
              <w:rPr>
                <w:rFonts w:cstheme="minorHAnsi"/>
                <w:sz w:val="18"/>
                <w:szCs w:val="24"/>
              </w:rPr>
            </w:pPr>
            <w:r w:rsidRPr="00665CA6">
              <w:rPr>
                <w:rFonts w:cstheme="minorHAnsi"/>
                <w:sz w:val="18"/>
                <w:szCs w:val="24"/>
              </w:rPr>
              <w:t xml:space="preserve">4.2 Instalaciones de producción de energía eléctrica en régimen ordinario o en régimen especial, en las que se produzca la combustión de combustibles fósiles, </w:t>
            </w:r>
            <w:r w:rsidRPr="00CB65C0">
              <w:rPr>
                <w:rFonts w:cstheme="minorHAnsi"/>
                <w:sz w:val="18"/>
                <w:szCs w:val="24"/>
              </w:rPr>
              <w:t>residuos o biomasa con una potencia térmica de combustión inferior a 50 MW y superior a 2,3 MW.</w:t>
            </w:r>
          </w:p>
          <w:p w14:paraId="663C9513" w14:textId="77777777" w:rsidR="00CB65C0" w:rsidRPr="00CB65C0" w:rsidRDefault="00CB65C0" w:rsidP="0052019F">
            <w:pPr>
              <w:shd w:val="clear" w:color="auto" w:fill="FFFFFF"/>
              <w:jc w:val="both"/>
              <w:rPr>
                <w:rFonts w:cstheme="minorHAnsi"/>
                <w:sz w:val="18"/>
                <w:szCs w:val="24"/>
              </w:rPr>
            </w:pPr>
            <w:r w:rsidRPr="00CB65C0">
              <w:rPr>
                <w:rFonts w:cstheme="minorHAnsi"/>
                <w:sz w:val="18"/>
                <w:szCs w:val="24"/>
              </w:rPr>
              <w:t>4.3 Instalaciones de cogeneración, calderas, hornos, generadores de vapor o cualquier otro equipamiento o instalación de combustión existente en una industria, sea ésta o no su actividad principal; con una potencia térmica de combustión inferior a 50 MW y superior a 2,3 MW.</w:t>
            </w:r>
          </w:p>
          <w:p w14:paraId="3D2FF589" w14:textId="77777777" w:rsidR="00CB65C0" w:rsidRPr="00CB65C0" w:rsidRDefault="00CB65C0" w:rsidP="0052019F">
            <w:pPr>
              <w:shd w:val="clear" w:color="auto" w:fill="FFFFFF"/>
              <w:jc w:val="both"/>
              <w:rPr>
                <w:rFonts w:cstheme="minorHAnsi"/>
                <w:sz w:val="18"/>
                <w:szCs w:val="24"/>
              </w:rPr>
            </w:pPr>
            <w:r w:rsidRPr="00CB65C0">
              <w:rPr>
                <w:rFonts w:cstheme="minorHAnsi"/>
                <w:sz w:val="18"/>
                <w:szCs w:val="24"/>
              </w:rPr>
              <w:t>4.4 Instalaciones industriales destinadas al almacenamiento de:</w:t>
            </w:r>
          </w:p>
          <w:p w14:paraId="73EB575E" w14:textId="77777777" w:rsidR="00CB65C0" w:rsidRPr="00CB65C0" w:rsidRDefault="00CB65C0" w:rsidP="0052019F">
            <w:pPr>
              <w:shd w:val="clear" w:color="auto" w:fill="FFFFFF"/>
              <w:ind w:firstLine="360"/>
              <w:jc w:val="both"/>
              <w:rPr>
                <w:rFonts w:cstheme="minorHAnsi"/>
                <w:sz w:val="18"/>
                <w:szCs w:val="24"/>
              </w:rPr>
            </w:pPr>
            <w:r w:rsidRPr="00CB65C0">
              <w:rPr>
                <w:rFonts w:cstheme="minorHAnsi"/>
                <w:sz w:val="18"/>
                <w:szCs w:val="24"/>
              </w:rPr>
              <w:t>a) Combustibles líquidos con una capacidad de almacenamiento superior a 300 metros cúbicos.</w:t>
            </w:r>
          </w:p>
          <w:p w14:paraId="26839FBF" w14:textId="77777777" w:rsidR="00CB65C0" w:rsidRPr="00CB65C0" w:rsidRDefault="00CB65C0" w:rsidP="0052019F">
            <w:pPr>
              <w:shd w:val="clear" w:color="auto" w:fill="FFFFFF"/>
              <w:ind w:firstLine="360"/>
              <w:jc w:val="both"/>
              <w:rPr>
                <w:rFonts w:cstheme="minorHAnsi"/>
                <w:sz w:val="18"/>
                <w:szCs w:val="24"/>
              </w:rPr>
            </w:pPr>
            <w:r w:rsidRPr="00CB65C0">
              <w:rPr>
                <w:rFonts w:cstheme="minorHAnsi"/>
                <w:sz w:val="18"/>
                <w:szCs w:val="24"/>
              </w:rPr>
              <w:t>b) Gas natural sobre el terreno en tanques, con una capacidad de almacenamiento unitaria mayor de 200 toneladas.</w:t>
            </w:r>
          </w:p>
          <w:p w14:paraId="7E4B6FBF" w14:textId="10C1C9C6" w:rsidR="00CB65C0" w:rsidRDefault="00CB65C0" w:rsidP="0052019F">
            <w:pPr>
              <w:shd w:val="clear" w:color="auto" w:fill="FFFFFF"/>
              <w:jc w:val="both"/>
              <w:rPr>
                <w:rFonts w:cstheme="minorHAnsi"/>
                <w:sz w:val="18"/>
                <w:szCs w:val="24"/>
              </w:rPr>
            </w:pPr>
            <w:r w:rsidRPr="00CB65C0">
              <w:rPr>
                <w:rFonts w:cstheme="minorHAnsi"/>
                <w:sz w:val="18"/>
                <w:szCs w:val="24"/>
              </w:rPr>
              <w:t>c) Gases combustibles, distintos del gas natural, en almacenamientos tanto aéreos como enterrados, con una capacidad de almacenamiento mayor de 100 metros cúbicos.</w:t>
            </w:r>
          </w:p>
          <w:p w14:paraId="1DCA57A3" w14:textId="77777777" w:rsidR="00CB65C0" w:rsidRPr="00CB65C0" w:rsidRDefault="00CB65C0" w:rsidP="0052019F">
            <w:pPr>
              <w:shd w:val="clear" w:color="auto" w:fill="FFFFFF"/>
              <w:jc w:val="both"/>
              <w:rPr>
                <w:rFonts w:cstheme="minorHAnsi"/>
                <w:sz w:val="18"/>
                <w:szCs w:val="24"/>
              </w:rPr>
            </w:pPr>
            <w:r w:rsidRPr="00CB65C0">
              <w:rPr>
                <w:rFonts w:cstheme="minorHAnsi"/>
                <w:sz w:val="18"/>
                <w:szCs w:val="24"/>
              </w:rPr>
              <w:t>Grupo 5. Industria siderúrgica y del mineral, producción y elaboración de metales</w:t>
            </w:r>
          </w:p>
          <w:p w14:paraId="7690C3A1" w14:textId="77777777" w:rsidR="00CB65C0" w:rsidRPr="00CB65C0" w:rsidRDefault="00CB65C0" w:rsidP="0052019F">
            <w:pPr>
              <w:shd w:val="clear" w:color="auto" w:fill="FFFFFF"/>
              <w:jc w:val="both"/>
              <w:rPr>
                <w:rFonts w:cstheme="minorHAnsi"/>
                <w:sz w:val="18"/>
                <w:szCs w:val="24"/>
              </w:rPr>
            </w:pPr>
            <w:r w:rsidRPr="00CB65C0">
              <w:rPr>
                <w:rFonts w:cstheme="minorHAnsi"/>
                <w:sz w:val="18"/>
                <w:szCs w:val="24"/>
              </w:rPr>
              <w:t>5.1 Instalaciones de fabricación de cemento y/o de clínker, no incluidas en el anexo I.</w:t>
            </w:r>
          </w:p>
          <w:p w14:paraId="2AADF944" w14:textId="77777777" w:rsidR="00CB65C0" w:rsidRPr="00CB65C0" w:rsidRDefault="00CB65C0" w:rsidP="0052019F">
            <w:pPr>
              <w:shd w:val="clear" w:color="auto" w:fill="FFFFFF"/>
              <w:jc w:val="both"/>
              <w:rPr>
                <w:rFonts w:cstheme="minorHAnsi"/>
                <w:sz w:val="18"/>
                <w:szCs w:val="24"/>
              </w:rPr>
            </w:pPr>
            <w:r w:rsidRPr="00CB65C0">
              <w:rPr>
                <w:rFonts w:cstheme="minorHAnsi"/>
                <w:sz w:val="18"/>
                <w:szCs w:val="24"/>
              </w:rPr>
              <w:t>5.2 Instalaciones de fabricación de cal, no incluidas en el anexo I.</w:t>
            </w:r>
          </w:p>
          <w:p w14:paraId="6F407041" w14:textId="77777777" w:rsidR="00CB65C0" w:rsidRPr="00CB65C0" w:rsidRDefault="00CB65C0" w:rsidP="0052019F">
            <w:pPr>
              <w:shd w:val="clear" w:color="auto" w:fill="FFFFFF"/>
              <w:jc w:val="both"/>
              <w:rPr>
                <w:rFonts w:cstheme="minorHAnsi"/>
                <w:sz w:val="18"/>
                <w:szCs w:val="24"/>
              </w:rPr>
            </w:pPr>
            <w:r w:rsidRPr="00CB65C0">
              <w:rPr>
                <w:rFonts w:cstheme="minorHAnsi"/>
                <w:sz w:val="18"/>
                <w:szCs w:val="24"/>
              </w:rPr>
              <w:t>5.3 Instalaciones para la producción de óxido de magnesio, no incluidas en el anexo I.</w:t>
            </w:r>
          </w:p>
          <w:p w14:paraId="3B6B3AC8" w14:textId="77777777" w:rsidR="00665CA6" w:rsidRDefault="00CB65C0" w:rsidP="0052019F">
            <w:pPr>
              <w:shd w:val="clear" w:color="auto" w:fill="FFFFFF"/>
              <w:jc w:val="both"/>
              <w:rPr>
                <w:rFonts w:cstheme="minorHAnsi"/>
                <w:sz w:val="18"/>
                <w:szCs w:val="24"/>
              </w:rPr>
            </w:pPr>
            <w:r w:rsidRPr="00CB65C0">
              <w:rPr>
                <w:rFonts w:cstheme="minorHAnsi"/>
                <w:sz w:val="18"/>
                <w:szCs w:val="24"/>
              </w:rPr>
              <w:t xml:space="preserve">5.4 </w:t>
            </w:r>
            <w:r>
              <w:rPr>
                <w:rFonts w:cstheme="minorHAnsi"/>
                <w:sz w:val="18"/>
                <w:szCs w:val="24"/>
              </w:rPr>
              <w:t>…</w:t>
            </w:r>
          </w:p>
          <w:p w14:paraId="6E0565B2" w14:textId="1F158E61" w:rsidR="00DE706D" w:rsidRPr="00E91C30" w:rsidRDefault="00DE706D" w:rsidP="0052019F">
            <w:pPr>
              <w:shd w:val="clear" w:color="auto" w:fill="FFFFFF"/>
              <w:jc w:val="both"/>
              <w:rPr>
                <w:rFonts w:cstheme="minorHAnsi"/>
                <w:sz w:val="18"/>
                <w:szCs w:val="24"/>
              </w:rPr>
            </w:pPr>
            <w:r w:rsidRPr="00E91C30">
              <w:rPr>
                <w:rFonts w:cstheme="minorHAnsi"/>
                <w:sz w:val="18"/>
                <w:szCs w:val="24"/>
              </w:rPr>
              <w:t>Grupo 6. Industria química y petroquímica</w:t>
            </w:r>
            <w:r w:rsidR="00E91C30">
              <w:rPr>
                <w:rFonts w:cstheme="minorHAnsi"/>
                <w:sz w:val="18"/>
                <w:szCs w:val="24"/>
              </w:rPr>
              <w:t>.</w:t>
            </w:r>
          </w:p>
          <w:p w14:paraId="5BEB3206" w14:textId="77777777" w:rsidR="004500E0" w:rsidRDefault="00E91C30" w:rsidP="0052019F">
            <w:pPr>
              <w:pStyle w:val="parrafo"/>
              <w:shd w:val="clear" w:color="auto" w:fill="FFFFFF"/>
              <w:spacing w:before="0" w:beforeAutospacing="0" w:after="0" w:afterAutospacing="0"/>
              <w:jc w:val="both"/>
              <w:rPr>
                <w:rFonts w:ascii="Century Gothic" w:eastAsiaTheme="minorHAnsi" w:hAnsi="Century Gothic" w:cstheme="minorHAnsi"/>
                <w:sz w:val="18"/>
                <w:lang w:eastAsia="en-US"/>
              </w:rPr>
            </w:pPr>
            <w:r>
              <w:rPr>
                <w:rFonts w:ascii="Century Gothic" w:eastAsiaTheme="minorHAnsi" w:hAnsi="Century Gothic" w:cstheme="minorHAnsi"/>
                <w:sz w:val="18"/>
                <w:lang w:eastAsia="en-US"/>
              </w:rPr>
              <w:t>…</w:t>
            </w:r>
          </w:p>
          <w:p w14:paraId="1744A396" w14:textId="25F24FC6" w:rsidR="00DE706D" w:rsidRPr="00E91C30" w:rsidRDefault="00DE706D" w:rsidP="0052019F">
            <w:pPr>
              <w:pStyle w:val="parrafo"/>
              <w:shd w:val="clear" w:color="auto" w:fill="FFFFFF"/>
              <w:spacing w:before="0" w:beforeAutospacing="0" w:after="0" w:afterAutospacing="0"/>
              <w:jc w:val="both"/>
              <w:rPr>
                <w:rFonts w:ascii="Century Gothic" w:eastAsiaTheme="minorHAnsi" w:hAnsi="Century Gothic" w:cstheme="minorHAnsi"/>
                <w:sz w:val="18"/>
                <w:lang w:eastAsia="en-US"/>
              </w:rPr>
            </w:pPr>
            <w:r w:rsidRPr="00E91C30">
              <w:rPr>
                <w:rFonts w:ascii="Century Gothic" w:eastAsiaTheme="minorHAnsi" w:hAnsi="Century Gothic" w:cstheme="minorHAnsi"/>
                <w:sz w:val="18"/>
                <w:lang w:eastAsia="en-US"/>
              </w:rPr>
              <w:t>h) Otros productos intermedios o productos químicos, no indicados expresamente entre las subcategorías de este apartado 6.1 de este anexo.</w:t>
            </w:r>
          </w:p>
          <w:p w14:paraId="3F4476CD" w14:textId="77777777" w:rsidR="00DE706D" w:rsidRPr="00E91C30" w:rsidRDefault="00DE706D" w:rsidP="0052019F">
            <w:pPr>
              <w:pStyle w:val="parrafo2"/>
              <w:shd w:val="clear" w:color="auto" w:fill="FFFFFF"/>
              <w:spacing w:before="0" w:beforeAutospacing="0" w:after="0" w:afterAutospacing="0"/>
              <w:jc w:val="both"/>
              <w:rPr>
                <w:rFonts w:ascii="Century Gothic" w:eastAsiaTheme="minorHAnsi" w:hAnsi="Century Gothic" w:cstheme="minorHAnsi"/>
                <w:sz w:val="18"/>
                <w:lang w:eastAsia="en-US"/>
              </w:rPr>
            </w:pPr>
            <w:r w:rsidRPr="00E91C30">
              <w:rPr>
                <w:rFonts w:ascii="Century Gothic" w:eastAsiaTheme="minorHAnsi" w:hAnsi="Century Gothic" w:cstheme="minorHAnsi"/>
                <w:sz w:val="18"/>
                <w:lang w:eastAsia="en-US"/>
              </w:rPr>
              <w:t>Respecto a los apartados d) y g), se excluyen las instalaciones de producción de pinturas y cosméticos con una capacidad de producción inferior a 100 kg al día y con una potencia eléctrica total instalada inferior a 10 kW.</w:t>
            </w:r>
          </w:p>
          <w:p w14:paraId="5052BEFD" w14:textId="5DD45BAB" w:rsidR="00DE706D" w:rsidRDefault="004500E0" w:rsidP="0052019F">
            <w:pPr>
              <w:pStyle w:val="parrafo"/>
              <w:shd w:val="clear" w:color="auto" w:fill="FFFFFF"/>
              <w:spacing w:before="0" w:beforeAutospacing="0" w:after="0" w:afterAutospacing="0"/>
              <w:jc w:val="both"/>
              <w:rPr>
                <w:rFonts w:ascii="Century Gothic" w:eastAsiaTheme="minorHAnsi" w:hAnsi="Century Gothic" w:cstheme="minorHAnsi"/>
                <w:sz w:val="18"/>
                <w:lang w:eastAsia="en-US"/>
              </w:rPr>
            </w:pPr>
            <w:r>
              <w:rPr>
                <w:rFonts w:ascii="Century Gothic" w:eastAsiaTheme="minorHAnsi" w:hAnsi="Century Gothic" w:cstheme="minorHAnsi"/>
                <w:sz w:val="18"/>
                <w:lang w:eastAsia="en-US"/>
              </w:rPr>
              <w:t>…</w:t>
            </w:r>
          </w:p>
          <w:p w14:paraId="5717702A" w14:textId="77777777" w:rsidR="00E131CA" w:rsidRPr="00E131CA" w:rsidRDefault="00E131CA" w:rsidP="0052019F">
            <w:pPr>
              <w:shd w:val="clear" w:color="auto" w:fill="FFFFFF"/>
              <w:ind w:firstLine="357"/>
              <w:jc w:val="both"/>
              <w:rPr>
                <w:rFonts w:cstheme="minorHAnsi"/>
                <w:sz w:val="18"/>
                <w:szCs w:val="24"/>
              </w:rPr>
            </w:pPr>
            <w:r w:rsidRPr="00E131CA">
              <w:rPr>
                <w:rFonts w:cstheme="minorHAnsi"/>
                <w:sz w:val="18"/>
                <w:szCs w:val="24"/>
              </w:rPr>
              <w:t>Grupo 7. Industria papelera, de la madera, del corcho, textil y del cuero</w:t>
            </w:r>
          </w:p>
          <w:p w14:paraId="3936EF79" w14:textId="513A4B0F" w:rsidR="00E131CA" w:rsidRPr="00E131CA" w:rsidRDefault="00E131CA" w:rsidP="0052019F">
            <w:pPr>
              <w:shd w:val="clear" w:color="auto" w:fill="FFFFFF"/>
              <w:ind w:firstLine="357"/>
              <w:jc w:val="both"/>
              <w:rPr>
                <w:rFonts w:cstheme="minorHAnsi"/>
                <w:sz w:val="18"/>
                <w:szCs w:val="24"/>
              </w:rPr>
            </w:pPr>
            <w:r w:rsidRPr="00E131CA">
              <w:rPr>
                <w:rFonts w:cstheme="minorHAnsi"/>
                <w:sz w:val="18"/>
                <w:szCs w:val="24"/>
              </w:rPr>
              <w:t xml:space="preserve">7.1 </w:t>
            </w:r>
            <w:r>
              <w:rPr>
                <w:rFonts w:cstheme="minorHAnsi"/>
                <w:sz w:val="18"/>
                <w:szCs w:val="24"/>
              </w:rPr>
              <w:t>…</w:t>
            </w:r>
          </w:p>
          <w:p w14:paraId="56379837" w14:textId="35A2107B" w:rsidR="00E131CA" w:rsidRDefault="00E131CA" w:rsidP="0052019F">
            <w:pPr>
              <w:shd w:val="clear" w:color="auto" w:fill="FFFFFF"/>
              <w:ind w:firstLine="357"/>
              <w:jc w:val="both"/>
              <w:rPr>
                <w:rFonts w:cstheme="minorHAnsi"/>
                <w:sz w:val="18"/>
                <w:szCs w:val="24"/>
              </w:rPr>
            </w:pPr>
            <w:r w:rsidRPr="00E131CA">
              <w:rPr>
                <w:rFonts w:cstheme="minorHAnsi"/>
                <w:sz w:val="18"/>
                <w:szCs w:val="24"/>
              </w:rPr>
              <w:t>7.6 Instalaciones para el tratamiento del corcho bruto.</w:t>
            </w:r>
          </w:p>
          <w:p w14:paraId="255F1CB8" w14:textId="4CDD971C" w:rsidR="00AC29A6" w:rsidRDefault="00AC29A6" w:rsidP="0052019F">
            <w:pPr>
              <w:shd w:val="clear" w:color="auto" w:fill="FFFFFF"/>
              <w:ind w:firstLine="357"/>
              <w:jc w:val="both"/>
              <w:rPr>
                <w:rFonts w:cstheme="minorHAnsi"/>
                <w:sz w:val="18"/>
                <w:szCs w:val="24"/>
              </w:rPr>
            </w:pPr>
          </w:p>
          <w:p w14:paraId="6BFAE5F6" w14:textId="77777777" w:rsidR="00AC29A6" w:rsidRPr="00E131CA" w:rsidRDefault="00AC29A6" w:rsidP="0052019F">
            <w:pPr>
              <w:shd w:val="clear" w:color="auto" w:fill="FFFFFF"/>
              <w:ind w:firstLine="357"/>
              <w:jc w:val="both"/>
              <w:rPr>
                <w:rFonts w:cstheme="minorHAnsi"/>
                <w:sz w:val="18"/>
                <w:szCs w:val="24"/>
              </w:rPr>
            </w:pPr>
          </w:p>
          <w:p w14:paraId="58B1E287" w14:textId="77777777" w:rsidR="00DE706D" w:rsidRDefault="00E131CA" w:rsidP="0052019F">
            <w:pPr>
              <w:shd w:val="clear" w:color="auto" w:fill="FFFFFF"/>
              <w:ind w:firstLine="357"/>
              <w:jc w:val="both"/>
              <w:rPr>
                <w:rFonts w:cstheme="minorHAnsi"/>
                <w:sz w:val="18"/>
                <w:szCs w:val="24"/>
              </w:rPr>
            </w:pPr>
            <w:r w:rsidRPr="00E131CA">
              <w:rPr>
                <w:rFonts w:cstheme="minorHAnsi"/>
                <w:sz w:val="18"/>
                <w:szCs w:val="24"/>
              </w:rPr>
              <w:t xml:space="preserve">7.7 </w:t>
            </w:r>
            <w:r w:rsidR="00AC29A6">
              <w:rPr>
                <w:rFonts w:cstheme="minorHAnsi"/>
                <w:sz w:val="18"/>
                <w:szCs w:val="24"/>
              </w:rPr>
              <w:t>…</w:t>
            </w:r>
          </w:p>
          <w:p w14:paraId="1C2FEAEF" w14:textId="77777777" w:rsidR="00F97C3B" w:rsidRPr="00F97C3B" w:rsidRDefault="00F97C3B" w:rsidP="0052019F">
            <w:pPr>
              <w:pStyle w:val="parrafo2"/>
              <w:shd w:val="clear" w:color="auto" w:fill="FFFFFF"/>
              <w:spacing w:before="0" w:beforeAutospacing="0" w:after="0" w:afterAutospacing="0"/>
              <w:jc w:val="both"/>
              <w:rPr>
                <w:rFonts w:ascii="Century Gothic" w:eastAsiaTheme="minorHAnsi" w:hAnsi="Century Gothic" w:cstheme="minorHAnsi"/>
                <w:sz w:val="18"/>
                <w:lang w:eastAsia="en-US"/>
              </w:rPr>
            </w:pPr>
            <w:r w:rsidRPr="00F97C3B">
              <w:rPr>
                <w:rFonts w:ascii="Century Gothic" w:eastAsiaTheme="minorHAnsi" w:hAnsi="Century Gothic" w:cstheme="minorHAnsi"/>
                <w:sz w:val="18"/>
                <w:lang w:eastAsia="en-US"/>
              </w:rPr>
              <w:t>Grupo 8. Proyectos de ingeniería hidráulica y de gestión del agua</w:t>
            </w:r>
          </w:p>
          <w:p w14:paraId="4B657375" w14:textId="1D6F0490" w:rsidR="00F97C3B" w:rsidRPr="00F97C3B" w:rsidRDefault="00F97C3B" w:rsidP="0052019F">
            <w:pPr>
              <w:pStyle w:val="parrafo2"/>
              <w:shd w:val="clear" w:color="auto" w:fill="FFFFFF"/>
              <w:spacing w:before="0" w:beforeAutospacing="0" w:after="0" w:afterAutospacing="0"/>
              <w:jc w:val="both"/>
              <w:rPr>
                <w:rFonts w:ascii="Century Gothic" w:eastAsiaTheme="minorHAnsi" w:hAnsi="Century Gothic" w:cstheme="minorHAnsi"/>
                <w:sz w:val="18"/>
                <w:lang w:eastAsia="en-US"/>
              </w:rPr>
            </w:pPr>
            <w:r>
              <w:rPr>
                <w:rFonts w:ascii="Century Gothic" w:eastAsiaTheme="minorHAnsi" w:hAnsi="Century Gothic" w:cstheme="minorHAnsi"/>
                <w:sz w:val="18"/>
                <w:lang w:eastAsia="en-US"/>
              </w:rPr>
              <w:t>…</w:t>
            </w:r>
          </w:p>
          <w:p w14:paraId="78F5B7FA" w14:textId="00D4F163" w:rsidR="00F97C3B" w:rsidRPr="00F97C3B" w:rsidRDefault="00F97C3B" w:rsidP="0052019F">
            <w:pPr>
              <w:pStyle w:val="parrafo2"/>
              <w:shd w:val="clear" w:color="auto" w:fill="FFFFFF"/>
              <w:spacing w:before="0" w:beforeAutospacing="0" w:after="0" w:afterAutospacing="0"/>
              <w:jc w:val="both"/>
              <w:rPr>
                <w:rFonts w:ascii="Century Gothic" w:eastAsiaTheme="minorHAnsi" w:hAnsi="Century Gothic" w:cstheme="minorHAnsi"/>
                <w:sz w:val="18"/>
                <w:lang w:eastAsia="en-US"/>
              </w:rPr>
            </w:pPr>
            <w:r w:rsidRPr="00F97C3B">
              <w:rPr>
                <w:rFonts w:ascii="Century Gothic" w:eastAsiaTheme="minorHAnsi" w:hAnsi="Century Gothic" w:cstheme="minorHAnsi"/>
                <w:sz w:val="18"/>
                <w:lang w:eastAsia="en-US"/>
              </w:rPr>
              <w:t>Grupo 9. Proyectos de tratamiento y gestión de residuos</w:t>
            </w:r>
            <w:r>
              <w:rPr>
                <w:rFonts w:ascii="Century Gothic" w:eastAsiaTheme="minorHAnsi" w:hAnsi="Century Gothic" w:cstheme="minorHAnsi"/>
                <w:sz w:val="18"/>
                <w:lang w:eastAsia="en-US"/>
              </w:rPr>
              <w:t>.</w:t>
            </w:r>
          </w:p>
          <w:p w14:paraId="059FDDCC" w14:textId="7DD56A70" w:rsidR="00F97C3B" w:rsidRPr="00F97C3B" w:rsidRDefault="00F97C3B" w:rsidP="0052019F">
            <w:pPr>
              <w:pStyle w:val="parrafo2"/>
              <w:shd w:val="clear" w:color="auto" w:fill="FFFFFF"/>
              <w:spacing w:before="0" w:beforeAutospacing="0" w:after="0" w:afterAutospacing="0"/>
              <w:jc w:val="both"/>
              <w:rPr>
                <w:rFonts w:ascii="Century Gothic" w:eastAsiaTheme="minorHAnsi" w:hAnsi="Century Gothic" w:cstheme="minorHAnsi"/>
                <w:sz w:val="18"/>
                <w:lang w:eastAsia="en-US"/>
              </w:rPr>
            </w:pPr>
            <w:r w:rsidRPr="00F97C3B">
              <w:rPr>
                <w:rFonts w:ascii="Century Gothic" w:eastAsiaTheme="minorHAnsi" w:hAnsi="Century Gothic" w:cstheme="minorHAnsi"/>
                <w:sz w:val="18"/>
                <w:lang w:eastAsia="en-US"/>
              </w:rPr>
              <w:t xml:space="preserve">9.1 </w:t>
            </w:r>
            <w:r>
              <w:rPr>
                <w:rFonts w:ascii="Century Gothic" w:eastAsiaTheme="minorHAnsi" w:hAnsi="Century Gothic" w:cstheme="minorHAnsi"/>
                <w:sz w:val="18"/>
                <w:lang w:eastAsia="en-US"/>
              </w:rPr>
              <w:t>…</w:t>
            </w:r>
          </w:p>
          <w:p w14:paraId="610C84D8" w14:textId="210CA7B6" w:rsidR="00F97C3B" w:rsidRPr="00F97C3B" w:rsidRDefault="00F97C3B" w:rsidP="0052019F">
            <w:pPr>
              <w:pStyle w:val="parrafo2"/>
              <w:shd w:val="clear" w:color="auto" w:fill="FFFFFF"/>
              <w:spacing w:before="0" w:beforeAutospacing="0" w:after="0" w:afterAutospacing="0"/>
              <w:jc w:val="both"/>
              <w:rPr>
                <w:rFonts w:ascii="Century Gothic" w:eastAsiaTheme="minorHAnsi" w:hAnsi="Century Gothic" w:cstheme="minorHAnsi"/>
                <w:sz w:val="18"/>
                <w:lang w:eastAsia="en-US"/>
              </w:rPr>
            </w:pPr>
            <w:r w:rsidRPr="00F97C3B">
              <w:rPr>
                <w:rFonts w:ascii="Century Gothic" w:eastAsiaTheme="minorHAnsi" w:hAnsi="Century Gothic" w:cstheme="minorHAnsi"/>
                <w:sz w:val="18"/>
                <w:lang w:eastAsia="en-US"/>
              </w:rPr>
              <w:t xml:space="preserve">9.2 </w:t>
            </w:r>
            <w:r>
              <w:rPr>
                <w:rFonts w:ascii="Century Gothic" w:eastAsiaTheme="minorHAnsi" w:hAnsi="Century Gothic" w:cstheme="minorHAnsi"/>
                <w:sz w:val="18"/>
                <w:lang w:eastAsia="en-US"/>
              </w:rPr>
              <w:t>…</w:t>
            </w:r>
          </w:p>
          <w:p w14:paraId="385132FA" w14:textId="77777777" w:rsidR="00F97C3B" w:rsidRPr="00F97C3B" w:rsidRDefault="00F97C3B" w:rsidP="0052019F">
            <w:pPr>
              <w:pStyle w:val="parrafo2"/>
              <w:shd w:val="clear" w:color="auto" w:fill="FFFFFF"/>
              <w:spacing w:before="0" w:beforeAutospacing="0" w:after="0" w:afterAutospacing="0"/>
              <w:jc w:val="both"/>
              <w:rPr>
                <w:rFonts w:ascii="Century Gothic" w:eastAsiaTheme="minorHAnsi" w:hAnsi="Century Gothic" w:cstheme="minorHAnsi"/>
                <w:sz w:val="18"/>
                <w:lang w:eastAsia="en-US"/>
              </w:rPr>
            </w:pPr>
            <w:r w:rsidRPr="00F97C3B">
              <w:rPr>
                <w:rFonts w:ascii="Century Gothic" w:eastAsiaTheme="minorHAnsi" w:hAnsi="Century Gothic" w:cstheme="minorHAnsi"/>
                <w:sz w:val="18"/>
                <w:lang w:eastAsia="en-US"/>
              </w:rPr>
              <w:t>9.3 Instalaciones de gestión de residuos mediante almacenamiento de los mismos, con carácter previo a su valorización o eliminación, excepto los puntos limpios</w:t>
            </w:r>
          </w:p>
          <w:p w14:paraId="1E1D78DD" w14:textId="77777777" w:rsidR="00F97C3B" w:rsidRPr="00F97C3B" w:rsidRDefault="00F97C3B" w:rsidP="0052019F">
            <w:pPr>
              <w:pStyle w:val="parrafo2"/>
              <w:shd w:val="clear" w:color="auto" w:fill="FFFFFF"/>
              <w:spacing w:before="0" w:beforeAutospacing="0" w:after="0" w:afterAutospacing="0"/>
              <w:jc w:val="both"/>
              <w:rPr>
                <w:rFonts w:ascii="Century Gothic" w:eastAsiaTheme="minorHAnsi" w:hAnsi="Century Gothic" w:cstheme="minorHAnsi"/>
                <w:sz w:val="18"/>
                <w:lang w:eastAsia="en-US"/>
              </w:rPr>
            </w:pPr>
            <w:r w:rsidRPr="00F97C3B">
              <w:rPr>
                <w:rFonts w:ascii="Century Gothic" w:eastAsiaTheme="minorHAnsi" w:hAnsi="Century Gothic" w:cstheme="minorHAnsi"/>
                <w:sz w:val="18"/>
                <w:lang w:eastAsia="en-US"/>
              </w:rPr>
              <w:t>9.4 Instalaciones para:</w:t>
            </w:r>
          </w:p>
          <w:p w14:paraId="6BB27A2B" w14:textId="77777777" w:rsidR="00F97C3B" w:rsidRPr="00F97C3B" w:rsidRDefault="00F97C3B" w:rsidP="0052019F">
            <w:pPr>
              <w:pStyle w:val="parrafo2"/>
              <w:shd w:val="clear" w:color="auto" w:fill="FFFFFF"/>
              <w:spacing w:before="0" w:beforeAutospacing="0" w:after="0" w:afterAutospacing="0"/>
              <w:jc w:val="both"/>
              <w:rPr>
                <w:rFonts w:ascii="Century Gothic" w:eastAsiaTheme="minorHAnsi" w:hAnsi="Century Gothic" w:cstheme="minorHAnsi"/>
                <w:sz w:val="18"/>
                <w:lang w:eastAsia="en-US"/>
              </w:rPr>
            </w:pPr>
            <w:r w:rsidRPr="00F97C3B">
              <w:rPr>
                <w:rFonts w:ascii="Century Gothic" w:eastAsiaTheme="minorHAnsi" w:hAnsi="Century Gothic" w:cstheme="minorHAnsi"/>
                <w:sz w:val="18"/>
                <w:lang w:eastAsia="en-US"/>
              </w:rPr>
              <w:t>a) Incineración y coincineración de subproductos animales no destinados a consumo humano (SANDACH) con capacidad máxima superior o igual a 50 kilogramos de subproductos animales por hora o por lote (plantas de alta capacidad), no incluidas en el anexo I.</w:t>
            </w:r>
          </w:p>
          <w:p w14:paraId="3905B331" w14:textId="77777777" w:rsidR="00F97C3B" w:rsidRPr="00F97C3B" w:rsidRDefault="00F97C3B" w:rsidP="0052019F">
            <w:pPr>
              <w:pStyle w:val="parrafo2"/>
              <w:shd w:val="clear" w:color="auto" w:fill="FFFFFF"/>
              <w:spacing w:before="0" w:beforeAutospacing="0" w:after="0" w:afterAutospacing="0"/>
              <w:jc w:val="both"/>
              <w:rPr>
                <w:rFonts w:ascii="Century Gothic" w:eastAsiaTheme="minorHAnsi" w:hAnsi="Century Gothic" w:cstheme="minorHAnsi"/>
                <w:sz w:val="18"/>
                <w:lang w:eastAsia="en-US"/>
              </w:rPr>
            </w:pPr>
            <w:r w:rsidRPr="00F97C3B">
              <w:rPr>
                <w:rFonts w:ascii="Century Gothic" w:eastAsiaTheme="minorHAnsi" w:hAnsi="Century Gothic" w:cstheme="minorHAnsi"/>
                <w:sz w:val="18"/>
                <w:lang w:eastAsia="en-US"/>
              </w:rPr>
              <w:t>b) La eliminación, distinta a la incineración y coincineración, o el aprovechamiento de SANDACH, no incluidas en el anexo I.</w:t>
            </w:r>
          </w:p>
          <w:p w14:paraId="2AB8241C" w14:textId="3E4CB6BC" w:rsidR="00F97C3B" w:rsidRDefault="00F97C3B" w:rsidP="0052019F">
            <w:pPr>
              <w:pStyle w:val="parrafo2"/>
              <w:shd w:val="clear" w:color="auto" w:fill="FFFFFF"/>
              <w:spacing w:before="0" w:beforeAutospacing="0" w:after="0" w:afterAutospacing="0"/>
              <w:jc w:val="both"/>
              <w:rPr>
                <w:rFonts w:ascii="Century Gothic" w:eastAsiaTheme="minorHAnsi" w:hAnsi="Century Gothic" w:cstheme="minorHAnsi"/>
                <w:sz w:val="18"/>
                <w:lang w:eastAsia="en-US"/>
              </w:rPr>
            </w:pPr>
            <w:r w:rsidRPr="00F97C3B">
              <w:rPr>
                <w:rFonts w:ascii="Century Gothic" w:eastAsiaTheme="minorHAnsi" w:hAnsi="Century Gothic" w:cstheme="minorHAnsi"/>
                <w:sz w:val="18"/>
                <w:lang w:eastAsia="en-US"/>
              </w:rPr>
              <w:t>c) Plantas intermedias o almacenes de SANDACH, distintos del acopio temporal de este material en las instalaciones de producción.</w:t>
            </w:r>
          </w:p>
          <w:p w14:paraId="200B2C4E" w14:textId="67AF764A" w:rsidR="00A43E7A" w:rsidRDefault="00A43E7A" w:rsidP="0052019F">
            <w:pPr>
              <w:pStyle w:val="parrafo2"/>
              <w:shd w:val="clear" w:color="auto" w:fill="FFFFFF"/>
              <w:spacing w:before="0" w:beforeAutospacing="0" w:after="0" w:afterAutospacing="0"/>
              <w:jc w:val="both"/>
              <w:rPr>
                <w:rFonts w:ascii="Century Gothic" w:eastAsiaTheme="minorHAnsi" w:hAnsi="Century Gothic" w:cstheme="minorHAnsi"/>
                <w:sz w:val="18"/>
                <w:lang w:eastAsia="en-US"/>
              </w:rPr>
            </w:pPr>
          </w:p>
          <w:p w14:paraId="5159D970" w14:textId="7EF76E62" w:rsidR="00A43E7A" w:rsidRDefault="00A43E7A" w:rsidP="0052019F">
            <w:pPr>
              <w:pStyle w:val="parrafo2"/>
              <w:shd w:val="clear" w:color="auto" w:fill="FFFFFF"/>
              <w:spacing w:before="0" w:beforeAutospacing="0" w:after="0" w:afterAutospacing="0"/>
              <w:jc w:val="both"/>
              <w:rPr>
                <w:rFonts w:ascii="Century Gothic" w:eastAsiaTheme="minorHAnsi" w:hAnsi="Century Gothic" w:cstheme="minorHAnsi"/>
                <w:sz w:val="18"/>
                <w:lang w:eastAsia="en-US"/>
              </w:rPr>
            </w:pPr>
          </w:p>
          <w:p w14:paraId="7552977D" w14:textId="77777777" w:rsidR="00A43E7A" w:rsidRPr="00F97C3B" w:rsidRDefault="00A43E7A" w:rsidP="0052019F">
            <w:pPr>
              <w:pStyle w:val="parrafo2"/>
              <w:shd w:val="clear" w:color="auto" w:fill="FFFFFF"/>
              <w:spacing w:before="0" w:beforeAutospacing="0" w:after="0" w:afterAutospacing="0"/>
              <w:jc w:val="both"/>
              <w:rPr>
                <w:rFonts w:ascii="Century Gothic" w:eastAsiaTheme="minorHAnsi" w:hAnsi="Century Gothic" w:cstheme="minorHAnsi"/>
                <w:sz w:val="18"/>
                <w:lang w:eastAsia="en-US"/>
              </w:rPr>
            </w:pPr>
          </w:p>
          <w:p w14:paraId="2CDC4ABE" w14:textId="77777777" w:rsidR="00A43E7A" w:rsidRPr="00A43E7A" w:rsidRDefault="00A43E7A" w:rsidP="0052019F">
            <w:pPr>
              <w:pStyle w:val="parrafo2"/>
              <w:shd w:val="clear" w:color="auto" w:fill="FFFFFF"/>
              <w:spacing w:before="0" w:beforeAutospacing="0" w:after="0" w:afterAutospacing="0"/>
              <w:jc w:val="both"/>
              <w:rPr>
                <w:rFonts w:ascii="Century Gothic" w:eastAsiaTheme="minorHAnsi" w:hAnsi="Century Gothic" w:cstheme="minorHAnsi"/>
                <w:sz w:val="18"/>
                <w:lang w:eastAsia="en-US"/>
              </w:rPr>
            </w:pPr>
            <w:r w:rsidRPr="00A43E7A">
              <w:rPr>
                <w:rFonts w:ascii="Century Gothic" w:eastAsiaTheme="minorHAnsi" w:hAnsi="Century Gothic" w:cstheme="minorHAnsi"/>
                <w:sz w:val="18"/>
                <w:lang w:eastAsia="en-US"/>
              </w:rPr>
              <w:t>Grupo 10. Otras actividades</w:t>
            </w:r>
          </w:p>
          <w:p w14:paraId="1A2C13AC" w14:textId="4FCFC7E6" w:rsidR="00A43E7A" w:rsidRPr="00A43E7A" w:rsidRDefault="00A43E7A" w:rsidP="0052019F">
            <w:pPr>
              <w:pStyle w:val="parrafo2"/>
              <w:shd w:val="clear" w:color="auto" w:fill="FFFFFF"/>
              <w:spacing w:before="0" w:beforeAutospacing="0" w:after="0" w:afterAutospacing="0"/>
              <w:jc w:val="both"/>
              <w:rPr>
                <w:rFonts w:ascii="Century Gothic" w:eastAsiaTheme="minorHAnsi" w:hAnsi="Century Gothic" w:cstheme="minorHAnsi"/>
                <w:sz w:val="18"/>
                <w:lang w:eastAsia="en-US"/>
              </w:rPr>
            </w:pPr>
            <w:r w:rsidRPr="00A43E7A">
              <w:rPr>
                <w:rFonts w:ascii="Century Gothic" w:eastAsiaTheme="minorHAnsi" w:hAnsi="Century Gothic" w:cstheme="minorHAnsi"/>
                <w:sz w:val="18"/>
                <w:lang w:eastAsia="en-US"/>
              </w:rPr>
              <w:t xml:space="preserve">10.1 </w:t>
            </w:r>
            <w:r>
              <w:rPr>
                <w:rFonts w:ascii="Century Gothic" w:eastAsiaTheme="minorHAnsi" w:hAnsi="Century Gothic" w:cstheme="minorHAnsi"/>
                <w:sz w:val="18"/>
                <w:lang w:eastAsia="en-US"/>
              </w:rPr>
              <w:t>…</w:t>
            </w:r>
          </w:p>
          <w:p w14:paraId="27FB6D40" w14:textId="684A0739" w:rsidR="00A43E7A" w:rsidRPr="00A43E7A" w:rsidRDefault="00A43E7A" w:rsidP="0052019F">
            <w:pPr>
              <w:pStyle w:val="parrafo2"/>
              <w:shd w:val="clear" w:color="auto" w:fill="FFFFFF"/>
              <w:spacing w:before="0" w:beforeAutospacing="0" w:after="0" w:afterAutospacing="0"/>
              <w:jc w:val="both"/>
              <w:rPr>
                <w:rFonts w:ascii="Century Gothic" w:eastAsiaTheme="minorHAnsi" w:hAnsi="Century Gothic" w:cstheme="minorHAnsi"/>
                <w:sz w:val="18"/>
                <w:lang w:eastAsia="en-US"/>
              </w:rPr>
            </w:pPr>
            <w:r w:rsidRPr="00A43E7A">
              <w:rPr>
                <w:rFonts w:ascii="Century Gothic" w:eastAsiaTheme="minorHAnsi" w:hAnsi="Century Gothic" w:cstheme="minorHAnsi"/>
                <w:sz w:val="18"/>
                <w:lang w:eastAsia="en-US"/>
              </w:rPr>
              <w:t xml:space="preserve">10.2 </w:t>
            </w:r>
            <w:r>
              <w:rPr>
                <w:rFonts w:ascii="Century Gothic" w:eastAsiaTheme="minorHAnsi" w:hAnsi="Century Gothic" w:cstheme="minorHAnsi"/>
                <w:sz w:val="18"/>
                <w:lang w:eastAsia="en-US"/>
              </w:rPr>
              <w:t>…</w:t>
            </w:r>
          </w:p>
          <w:p w14:paraId="739AF9D4" w14:textId="77777777" w:rsidR="00A43E7A" w:rsidRPr="00A43E7A" w:rsidRDefault="00A43E7A" w:rsidP="0052019F">
            <w:pPr>
              <w:pStyle w:val="parrafo2"/>
              <w:shd w:val="clear" w:color="auto" w:fill="FFFFFF"/>
              <w:spacing w:before="0" w:beforeAutospacing="0" w:after="0" w:afterAutospacing="0"/>
              <w:jc w:val="both"/>
              <w:rPr>
                <w:rFonts w:ascii="Century Gothic" w:eastAsiaTheme="minorHAnsi" w:hAnsi="Century Gothic" w:cstheme="minorHAnsi"/>
                <w:sz w:val="18"/>
                <w:lang w:eastAsia="en-US"/>
              </w:rPr>
            </w:pPr>
            <w:r w:rsidRPr="00A43E7A">
              <w:rPr>
                <w:rFonts w:ascii="Century Gothic" w:eastAsiaTheme="minorHAnsi" w:hAnsi="Century Gothic" w:cstheme="minorHAnsi"/>
                <w:sz w:val="18"/>
                <w:lang w:eastAsia="en-US"/>
              </w:rPr>
              <w:t>10.3 Captura de flujos de CO2 no incluidas en el anexo I con fines de almacenamiento geológico con arreglo a la Ley 40/2010, de 29 de diciembre, de almacenamiento geológico de dióxido de carbono.</w:t>
            </w:r>
          </w:p>
          <w:p w14:paraId="65092E56" w14:textId="7B03F40A" w:rsidR="00F97C3B" w:rsidRPr="004A4E3D" w:rsidRDefault="00A43E7A" w:rsidP="0052019F">
            <w:pPr>
              <w:pStyle w:val="parrafo"/>
              <w:shd w:val="clear" w:color="auto" w:fill="FFFFFF"/>
              <w:spacing w:before="0" w:beforeAutospacing="0" w:after="0" w:afterAutospacing="0"/>
              <w:jc w:val="both"/>
              <w:rPr>
                <w:rFonts w:ascii="Century Gothic" w:eastAsiaTheme="minorHAnsi" w:hAnsi="Century Gothic" w:cstheme="minorHAnsi"/>
                <w:sz w:val="18"/>
                <w:lang w:eastAsia="en-US"/>
              </w:rPr>
            </w:pPr>
            <w:r w:rsidRPr="00A43E7A">
              <w:rPr>
                <w:rFonts w:ascii="Century Gothic" w:eastAsiaTheme="minorHAnsi" w:hAnsi="Century Gothic" w:cstheme="minorHAnsi"/>
                <w:sz w:val="18"/>
                <w:lang w:eastAsia="en-US"/>
              </w:rPr>
              <w:t>No estarán sometidas a autorización ambiental unificada las actividades e instalaciones de carácter temporal ligadas a la ejecución de una obra que dé servicio exclusivo a la misma, y en la medida en que su montaje y desmontaje tenga lugar durante la ejecución de la obra o al final de la misma; como puede ser el caso de algunas actividades incluidas en los puntos: 4.2, 5.8 y 5.9.</w:t>
            </w:r>
          </w:p>
        </w:tc>
        <w:tc>
          <w:tcPr>
            <w:tcW w:w="5032" w:type="dxa"/>
          </w:tcPr>
          <w:p w14:paraId="1908AF28" w14:textId="77777777" w:rsidR="004A4E3D" w:rsidRPr="004A4E3D" w:rsidRDefault="004A4E3D" w:rsidP="0052019F">
            <w:pPr>
              <w:shd w:val="clear" w:color="auto" w:fill="FFFFFF"/>
              <w:jc w:val="both"/>
              <w:rPr>
                <w:rFonts w:cstheme="minorHAnsi"/>
                <w:sz w:val="18"/>
                <w:szCs w:val="24"/>
              </w:rPr>
            </w:pPr>
            <w:r w:rsidRPr="004A4E3D">
              <w:rPr>
                <w:rFonts w:cstheme="minorHAnsi"/>
                <w:sz w:val="18"/>
                <w:szCs w:val="24"/>
              </w:rPr>
              <w:t xml:space="preserve">Grupo 1. Ganadería, acuicultura y núcleos zoológicos. </w:t>
            </w:r>
          </w:p>
          <w:p w14:paraId="7D346154" w14:textId="77777777" w:rsidR="004A4E3D" w:rsidRPr="004A4E3D" w:rsidRDefault="004A4E3D" w:rsidP="0052019F">
            <w:pPr>
              <w:shd w:val="clear" w:color="auto" w:fill="FFFFFF"/>
              <w:jc w:val="both"/>
              <w:rPr>
                <w:rFonts w:cstheme="minorHAnsi"/>
                <w:sz w:val="18"/>
                <w:szCs w:val="24"/>
              </w:rPr>
            </w:pPr>
            <w:r w:rsidRPr="004A4E3D">
              <w:rPr>
                <w:rFonts w:cstheme="minorHAnsi"/>
                <w:sz w:val="18"/>
                <w:szCs w:val="24"/>
              </w:rPr>
              <w:t>1.1 Instalaciones ganaderas, no incluidas en el Anexo I, destinadas a la cría de aves, in</w:t>
            </w:r>
            <w:r w:rsidRPr="004A4E3D">
              <w:rPr>
                <w:rFonts w:cstheme="minorHAnsi"/>
                <w:sz w:val="18"/>
                <w:szCs w:val="24"/>
              </w:rPr>
              <w:softHyphen/>
              <w:t xml:space="preserve">cluyendo las granjas cinegéticas, que dispongan de un número de emplazamientos o animales superior a los siguientes: </w:t>
            </w:r>
          </w:p>
          <w:p w14:paraId="5D86BE83" w14:textId="77777777" w:rsidR="004A4E3D" w:rsidRPr="004A4E3D" w:rsidRDefault="004A4E3D" w:rsidP="0052019F">
            <w:pPr>
              <w:shd w:val="clear" w:color="auto" w:fill="FFFFFF"/>
              <w:ind w:firstLine="357"/>
              <w:jc w:val="both"/>
              <w:rPr>
                <w:rFonts w:cstheme="minorHAnsi"/>
                <w:sz w:val="18"/>
                <w:szCs w:val="24"/>
              </w:rPr>
            </w:pPr>
            <w:r w:rsidRPr="004A4E3D">
              <w:rPr>
                <w:rFonts w:cstheme="minorHAnsi"/>
                <w:sz w:val="18"/>
                <w:szCs w:val="24"/>
              </w:rPr>
              <w:t xml:space="preserve">a) 7.000 emplazamientos para gallinas ponedoras. </w:t>
            </w:r>
          </w:p>
          <w:p w14:paraId="1547901E" w14:textId="77777777" w:rsidR="004A4E3D" w:rsidRPr="004A4E3D" w:rsidRDefault="004A4E3D" w:rsidP="0052019F">
            <w:pPr>
              <w:shd w:val="clear" w:color="auto" w:fill="FFFFFF"/>
              <w:ind w:firstLine="357"/>
              <w:jc w:val="both"/>
              <w:rPr>
                <w:rFonts w:cstheme="minorHAnsi"/>
                <w:sz w:val="18"/>
                <w:szCs w:val="24"/>
              </w:rPr>
            </w:pPr>
            <w:r w:rsidRPr="004A4E3D">
              <w:rPr>
                <w:rFonts w:cstheme="minorHAnsi"/>
                <w:sz w:val="18"/>
                <w:szCs w:val="24"/>
              </w:rPr>
              <w:t xml:space="preserve">b) 9.500 emplazamientos para pollos de engorde. </w:t>
            </w:r>
          </w:p>
          <w:p w14:paraId="75709148" w14:textId="77777777" w:rsidR="004A4E3D" w:rsidRPr="004A4E3D" w:rsidRDefault="004A4E3D" w:rsidP="0052019F">
            <w:pPr>
              <w:shd w:val="clear" w:color="auto" w:fill="FFFFFF"/>
              <w:ind w:firstLine="357"/>
              <w:jc w:val="both"/>
              <w:rPr>
                <w:rFonts w:cstheme="minorHAnsi"/>
                <w:sz w:val="18"/>
                <w:szCs w:val="24"/>
              </w:rPr>
            </w:pPr>
            <w:r w:rsidRPr="004A4E3D">
              <w:rPr>
                <w:rFonts w:cstheme="minorHAnsi"/>
                <w:sz w:val="18"/>
                <w:szCs w:val="24"/>
              </w:rPr>
              <w:t xml:space="preserve">c) 7.000 emplazamientos para pavos de engorde. </w:t>
            </w:r>
          </w:p>
          <w:p w14:paraId="14C6F608" w14:textId="77777777" w:rsidR="004A4E3D" w:rsidRDefault="004A4E3D" w:rsidP="0052019F">
            <w:pPr>
              <w:pStyle w:val="parrafo"/>
              <w:shd w:val="clear" w:color="auto" w:fill="FFFFFF"/>
              <w:spacing w:before="0" w:beforeAutospacing="0" w:after="0" w:afterAutospacing="0"/>
              <w:ind w:firstLine="357"/>
              <w:jc w:val="both"/>
              <w:rPr>
                <w:rFonts w:ascii="Century Gothic" w:eastAsiaTheme="minorHAnsi" w:hAnsi="Century Gothic" w:cstheme="minorHAnsi"/>
                <w:sz w:val="18"/>
                <w:lang w:eastAsia="en-US"/>
              </w:rPr>
            </w:pPr>
          </w:p>
          <w:p w14:paraId="17E422C7" w14:textId="64CB2C6B" w:rsidR="00AF5477" w:rsidRDefault="004A4E3D" w:rsidP="0052019F">
            <w:pPr>
              <w:pStyle w:val="parrafo"/>
              <w:shd w:val="clear" w:color="auto" w:fill="FFFFFF"/>
              <w:spacing w:before="0" w:beforeAutospacing="0" w:after="0" w:afterAutospacing="0"/>
              <w:ind w:firstLine="357"/>
              <w:jc w:val="both"/>
              <w:rPr>
                <w:rFonts w:ascii="Century Gothic" w:eastAsiaTheme="minorHAnsi" w:hAnsi="Century Gothic" w:cstheme="minorHAnsi"/>
                <w:sz w:val="18"/>
                <w:lang w:eastAsia="en-US"/>
              </w:rPr>
            </w:pPr>
            <w:r w:rsidRPr="004A4E3D">
              <w:rPr>
                <w:rFonts w:ascii="Century Gothic" w:eastAsiaTheme="minorHAnsi" w:hAnsi="Century Gothic" w:cstheme="minorHAnsi"/>
                <w:sz w:val="18"/>
                <w:lang w:eastAsia="en-US"/>
              </w:rPr>
              <w:t>d) Número equivalente a las anteriores para otras especies y orientaciones productivas de aves.</w:t>
            </w:r>
          </w:p>
          <w:p w14:paraId="6173FABB" w14:textId="77777777" w:rsidR="004A4E3D" w:rsidRDefault="004A4E3D" w:rsidP="0052019F">
            <w:pPr>
              <w:pStyle w:val="parrafo"/>
              <w:shd w:val="clear" w:color="auto" w:fill="FFFFFF"/>
              <w:spacing w:before="0" w:beforeAutospacing="0" w:after="0" w:afterAutospacing="0"/>
              <w:ind w:firstLine="357"/>
              <w:jc w:val="both"/>
              <w:rPr>
                <w:rFonts w:ascii="Century Gothic" w:eastAsiaTheme="minorHAnsi" w:hAnsi="Century Gothic" w:cstheme="minorHAnsi"/>
                <w:sz w:val="18"/>
                <w:lang w:eastAsia="en-US"/>
              </w:rPr>
            </w:pPr>
          </w:p>
          <w:p w14:paraId="2616E52A" w14:textId="77777777" w:rsidR="004A4E3D" w:rsidRDefault="004A4E3D" w:rsidP="0052019F">
            <w:pPr>
              <w:shd w:val="clear" w:color="auto" w:fill="FFFFFF"/>
              <w:jc w:val="both"/>
              <w:rPr>
                <w:rFonts w:cstheme="minorHAnsi"/>
                <w:sz w:val="18"/>
                <w:szCs w:val="24"/>
              </w:rPr>
            </w:pPr>
            <w:r w:rsidRPr="004A4E3D">
              <w:rPr>
                <w:rFonts w:cstheme="minorHAnsi"/>
                <w:sz w:val="18"/>
                <w:szCs w:val="24"/>
              </w:rPr>
              <w:t xml:space="preserve">1.2 Instalaciones ganaderas, no incluidas en el Anexo I, destinadas a la cría de ganado porcino, incluyendo </w:t>
            </w:r>
            <w:r w:rsidRPr="004A4E3D">
              <w:rPr>
                <w:rFonts w:cstheme="minorHAnsi"/>
                <w:color w:val="0070C0"/>
                <w:sz w:val="18"/>
                <w:szCs w:val="24"/>
              </w:rPr>
              <w:t>otras orientaciones productivas</w:t>
            </w:r>
            <w:r w:rsidRPr="004A4E3D">
              <w:rPr>
                <w:rFonts w:cstheme="minorHAnsi"/>
                <w:sz w:val="18"/>
                <w:szCs w:val="24"/>
              </w:rPr>
              <w:t xml:space="preserve">, que dispongan de más de 350 emplazamientos o animales autorizados para cerdos de cría y/o 50 emplazamientos o animales para cerdas reproductoras. </w:t>
            </w:r>
          </w:p>
          <w:p w14:paraId="576250ED" w14:textId="77777777" w:rsidR="004A4E3D" w:rsidRPr="004A4E3D" w:rsidRDefault="004A4E3D" w:rsidP="0052019F">
            <w:pPr>
              <w:shd w:val="clear" w:color="auto" w:fill="FFFFFF"/>
              <w:ind w:firstLine="357"/>
              <w:jc w:val="both"/>
              <w:rPr>
                <w:rFonts w:cstheme="minorHAnsi"/>
                <w:sz w:val="18"/>
                <w:szCs w:val="24"/>
              </w:rPr>
            </w:pPr>
          </w:p>
          <w:p w14:paraId="71C777AD" w14:textId="77777777" w:rsidR="004A4E3D" w:rsidRPr="004A4E3D" w:rsidRDefault="004A4E3D" w:rsidP="0052019F">
            <w:pPr>
              <w:shd w:val="clear" w:color="auto" w:fill="FFFFFF"/>
              <w:jc w:val="both"/>
              <w:rPr>
                <w:rFonts w:cstheme="minorHAnsi"/>
                <w:sz w:val="18"/>
                <w:szCs w:val="24"/>
              </w:rPr>
            </w:pPr>
            <w:r w:rsidRPr="004A4E3D">
              <w:rPr>
                <w:rFonts w:cstheme="minorHAnsi"/>
                <w:sz w:val="18"/>
                <w:szCs w:val="24"/>
              </w:rPr>
              <w:t>1.3 Instalaciones ganaderas destinadas a la cría intensiva de rumiantes, incluyéndose en</w:t>
            </w:r>
            <w:r w:rsidRPr="004A4E3D">
              <w:rPr>
                <w:rFonts w:cstheme="minorHAnsi"/>
                <w:sz w:val="18"/>
                <w:szCs w:val="24"/>
              </w:rPr>
              <w:softHyphen/>
              <w:t xml:space="preserve">tre ellas los centros de tipificación y granjas cinegéticas, que dispongan de un número de emplazamientos superior a los siguientes: </w:t>
            </w:r>
          </w:p>
          <w:p w14:paraId="0C47110D" w14:textId="77777777" w:rsidR="004A4E3D" w:rsidRPr="004A4E3D" w:rsidRDefault="004A4E3D" w:rsidP="0052019F">
            <w:pPr>
              <w:shd w:val="clear" w:color="auto" w:fill="FFFFFF"/>
              <w:ind w:firstLine="357"/>
              <w:jc w:val="both"/>
              <w:rPr>
                <w:rFonts w:cstheme="minorHAnsi"/>
                <w:sz w:val="18"/>
                <w:szCs w:val="24"/>
              </w:rPr>
            </w:pPr>
            <w:r w:rsidRPr="004A4E3D">
              <w:rPr>
                <w:rFonts w:cstheme="minorHAnsi"/>
                <w:sz w:val="18"/>
                <w:szCs w:val="24"/>
              </w:rPr>
              <w:t xml:space="preserve">a) 50 emplazamientos para vacuno de leche. </w:t>
            </w:r>
          </w:p>
          <w:p w14:paraId="1D65D41A" w14:textId="77777777" w:rsidR="004A4E3D" w:rsidRPr="004A4E3D" w:rsidRDefault="004A4E3D" w:rsidP="0052019F">
            <w:pPr>
              <w:shd w:val="clear" w:color="auto" w:fill="FFFFFF"/>
              <w:ind w:firstLine="357"/>
              <w:jc w:val="both"/>
              <w:rPr>
                <w:rFonts w:cstheme="minorHAnsi"/>
                <w:sz w:val="18"/>
                <w:szCs w:val="24"/>
              </w:rPr>
            </w:pPr>
            <w:r w:rsidRPr="004A4E3D">
              <w:rPr>
                <w:rFonts w:cstheme="minorHAnsi"/>
                <w:sz w:val="18"/>
                <w:szCs w:val="24"/>
              </w:rPr>
              <w:t xml:space="preserve">b) 100 emplazamientos para vacuno de engorde. </w:t>
            </w:r>
          </w:p>
          <w:p w14:paraId="66869BA5" w14:textId="66F2947E" w:rsidR="004A4E3D" w:rsidRDefault="004A4E3D" w:rsidP="0052019F">
            <w:pPr>
              <w:shd w:val="clear" w:color="auto" w:fill="FFFFFF"/>
              <w:ind w:firstLine="357"/>
              <w:jc w:val="both"/>
              <w:rPr>
                <w:rFonts w:cstheme="minorHAnsi"/>
                <w:sz w:val="18"/>
                <w:szCs w:val="24"/>
              </w:rPr>
            </w:pPr>
            <w:r w:rsidRPr="004A4E3D">
              <w:rPr>
                <w:rFonts w:cstheme="minorHAnsi"/>
                <w:sz w:val="18"/>
                <w:szCs w:val="24"/>
              </w:rPr>
              <w:t>c) 330 emplazamientos para ovino y caprino.</w:t>
            </w:r>
          </w:p>
          <w:p w14:paraId="03378F20" w14:textId="057A80F1" w:rsidR="00665CA6" w:rsidRDefault="00665CA6" w:rsidP="0052019F">
            <w:pPr>
              <w:shd w:val="clear" w:color="auto" w:fill="FFFFFF"/>
              <w:ind w:firstLine="357"/>
              <w:jc w:val="both"/>
              <w:rPr>
                <w:rFonts w:cstheme="minorHAnsi"/>
                <w:sz w:val="18"/>
                <w:szCs w:val="24"/>
              </w:rPr>
            </w:pPr>
          </w:p>
          <w:p w14:paraId="47B14783" w14:textId="771152A1" w:rsidR="00665CA6" w:rsidRDefault="00665CA6" w:rsidP="0052019F">
            <w:pPr>
              <w:shd w:val="clear" w:color="auto" w:fill="FFFFFF"/>
              <w:ind w:firstLine="357"/>
              <w:jc w:val="both"/>
              <w:rPr>
                <w:rFonts w:cstheme="minorHAnsi"/>
                <w:sz w:val="18"/>
                <w:szCs w:val="24"/>
              </w:rPr>
            </w:pPr>
          </w:p>
          <w:p w14:paraId="6E9BEA8A" w14:textId="6E819A4E" w:rsidR="00665CA6" w:rsidRDefault="00665CA6" w:rsidP="0052019F">
            <w:pPr>
              <w:shd w:val="clear" w:color="auto" w:fill="FFFFFF"/>
              <w:ind w:firstLine="357"/>
              <w:jc w:val="both"/>
              <w:rPr>
                <w:rFonts w:cstheme="minorHAnsi"/>
                <w:sz w:val="18"/>
                <w:szCs w:val="24"/>
              </w:rPr>
            </w:pPr>
          </w:p>
          <w:p w14:paraId="7D098B02" w14:textId="0B7228A7" w:rsidR="00665CA6" w:rsidRDefault="00665CA6" w:rsidP="0052019F">
            <w:pPr>
              <w:shd w:val="clear" w:color="auto" w:fill="FFFFFF"/>
              <w:ind w:firstLine="357"/>
              <w:jc w:val="both"/>
              <w:rPr>
                <w:rFonts w:cstheme="minorHAnsi"/>
                <w:sz w:val="18"/>
                <w:szCs w:val="24"/>
              </w:rPr>
            </w:pPr>
          </w:p>
          <w:p w14:paraId="358E56AD" w14:textId="77777777" w:rsidR="00665CA6" w:rsidRDefault="00665CA6" w:rsidP="0052019F">
            <w:pPr>
              <w:shd w:val="clear" w:color="auto" w:fill="FFFFFF"/>
              <w:ind w:firstLine="357"/>
              <w:jc w:val="both"/>
              <w:rPr>
                <w:rFonts w:cstheme="minorHAnsi"/>
                <w:sz w:val="18"/>
                <w:szCs w:val="24"/>
              </w:rPr>
            </w:pPr>
          </w:p>
          <w:p w14:paraId="59882104" w14:textId="56677BE8" w:rsidR="00665CA6" w:rsidRPr="004A4E3D" w:rsidRDefault="00665CA6" w:rsidP="0052019F">
            <w:pPr>
              <w:shd w:val="clear" w:color="auto" w:fill="FFFFFF"/>
              <w:jc w:val="both"/>
              <w:rPr>
                <w:rFonts w:cstheme="minorHAnsi"/>
                <w:sz w:val="18"/>
                <w:szCs w:val="24"/>
              </w:rPr>
            </w:pPr>
            <w:r w:rsidRPr="00665CA6">
              <w:rPr>
                <w:rFonts w:cstheme="minorHAnsi"/>
                <w:sz w:val="18"/>
                <w:szCs w:val="24"/>
              </w:rPr>
              <w:t xml:space="preserve">1.4 Instalaciones ganaderas destinadas a la cría </w:t>
            </w:r>
            <w:r w:rsidRPr="00665CA6">
              <w:rPr>
                <w:rFonts w:cstheme="minorHAnsi"/>
                <w:color w:val="0070C0"/>
                <w:sz w:val="18"/>
                <w:szCs w:val="24"/>
              </w:rPr>
              <w:t xml:space="preserve">intensiva </w:t>
            </w:r>
            <w:r w:rsidRPr="00665CA6">
              <w:rPr>
                <w:rFonts w:cstheme="minorHAnsi"/>
                <w:sz w:val="18"/>
                <w:szCs w:val="24"/>
              </w:rPr>
              <w:t>de otras especies, incluyendo granjas cinegéticas, que dispongan de un número de emplazamientos o animales au</w:t>
            </w:r>
            <w:r w:rsidRPr="00665CA6">
              <w:rPr>
                <w:rFonts w:cstheme="minorHAnsi"/>
                <w:sz w:val="18"/>
                <w:szCs w:val="24"/>
              </w:rPr>
              <w:softHyphen/>
              <w:t>torizados superior a los siguientes:</w:t>
            </w:r>
          </w:p>
          <w:p w14:paraId="7E756120" w14:textId="77777777" w:rsidR="00665CA6" w:rsidRPr="00665CA6" w:rsidRDefault="00665CA6" w:rsidP="0052019F">
            <w:pPr>
              <w:shd w:val="clear" w:color="auto" w:fill="FFFFFF"/>
              <w:ind w:firstLine="357"/>
              <w:jc w:val="both"/>
              <w:rPr>
                <w:rFonts w:cstheme="minorHAnsi"/>
                <w:sz w:val="18"/>
                <w:szCs w:val="24"/>
              </w:rPr>
            </w:pPr>
            <w:r w:rsidRPr="00665CA6">
              <w:rPr>
                <w:rFonts w:cstheme="minorHAnsi"/>
                <w:sz w:val="18"/>
                <w:szCs w:val="24"/>
              </w:rPr>
              <w:t xml:space="preserve">a) 3.500 emplazamientos para explotaciones cunícolas. </w:t>
            </w:r>
          </w:p>
          <w:p w14:paraId="781BF186" w14:textId="77777777" w:rsidR="00665CA6" w:rsidRPr="00665CA6" w:rsidRDefault="00665CA6" w:rsidP="0052019F">
            <w:pPr>
              <w:shd w:val="clear" w:color="auto" w:fill="FFFFFF"/>
              <w:ind w:firstLine="357"/>
              <w:jc w:val="both"/>
              <w:rPr>
                <w:rFonts w:cstheme="minorHAnsi"/>
                <w:sz w:val="18"/>
                <w:szCs w:val="24"/>
              </w:rPr>
            </w:pPr>
            <w:r w:rsidRPr="00665CA6">
              <w:rPr>
                <w:rFonts w:cstheme="minorHAnsi"/>
                <w:sz w:val="18"/>
                <w:szCs w:val="24"/>
              </w:rPr>
              <w:t xml:space="preserve">b) 50 emplazamientos para ganado equino. </w:t>
            </w:r>
          </w:p>
          <w:p w14:paraId="1DBAD8CC" w14:textId="77777777" w:rsidR="004A4E3D" w:rsidRDefault="00665CA6" w:rsidP="0052019F">
            <w:pPr>
              <w:shd w:val="clear" w:color="auto" w:fill="FFFFFF"/>
              <w:ind w:firstLine="357"/>
              <w:jc w:val="both"/>
              <w:rPr>
                <w:rFonts w:cstheme="minorHAnsi"/>
                <w:sz w:val="18"/>
                <w:szCs w:val="24"/>
              </w:rPr>
            </w:pPr>
            <w:r w:rsidRPr="00665CA6">
              <w:rPr>
                <w:rFonts w:cstheme="minorHAnsi"/>
                <w:sz w:val="18"/>
                <w:szCs w:val="24"/>
              </w:rPr>
              <w:t>c) Número equivalente a la anterior para otras especies y orientaciones productivas.</w:t>
            </w:r>
          </w:p>
          <w:p w14:paraId="48C98874" w14:textId="77777777" w:rsidR="00665CA6" w:rsidRDefault="00665CA6" w:rsidP="0052019F">
            <w:pPr>
              <w:shd w:val="clear" w:color="auto" w:fill="FFFFFF"/>
              <w:ind w:firstLine="357"/>
              <w:jc w:val="both"/>
              <w:rPr>
                <w:rFonts w:cstheme="minorHAnsi"/>
                <w:sz w:val="18"/>
                <w:szCs w:val="24"/>
              </w:rPr>
            </w:pPr>
          </w:p>
          <w:p w14:paraId="5BE3A846" w14:textId="77777777" w:rsidR="00665CA6" w:rsidRPr="00665CA6" w:rsidRDefault="00665CA6" w:rsidP="0052019F">
            <w:pPr>
              <w:shd w:val="clear" w:color="auto" w:fill="FFFFFF"/>
              <w:ind w:firstLine="357"/>
              <w:jc w:val="both"/>
              <w:rPr>
                <w:rFonts w:cstheme="minorHAnsi"/>
                <w:color w:val="0070C0"/>
                <w:sz w:val="18"/>
                <w:szCs w:val="24"/>
              </w:rPr>
            </w:pPr>
            <w:r w:rsidRPr="00665CA6">
              <w:rPr>
                <w:rFonts w:cstheme="minorHAnsi"/>
                <w:color w:val="0070C0"/>
                <w:sz w:val="18"/>
                <w:szCs w:val="24"/>
              </w:rPr>
              <w:t>1.5. Instalaciones para la cría de invertebrados que utilicen SANDACH en su producción.</w:t>
            </w:r>
          </w:p>
          <w:p w14:paraId="7B621ECD" w14:textId="6B0E2F85" w:rsidR="00665CA6" w:rsidRPr="00665CA6" w:rsidRDefault="00665CA6" w:rsidP="0052019F">
            <w:pPr>
              <w:shd w:val="clear" w:color="auto" w:fill="FFFFFF"/>
              <w:ind w:firstLine="357"/>
              <w:jc w:val="both"/>
              <w:rPr>
                <w:rFonts w:cstheme="minorHAnsi"/>
                <w:sz w:val="18"/>
                <w:szCs w:val="24"/>
              </w:rPr>
            </w:pPr>
          </w:p>
          <w:p w14:paraId="1A41FCF3" w14:textId="7091C506" w:rsidR="00665CA6" w:rsidRPr="00665CA6" w:rsidRDefault="00665CA6" w:rsidP="0052019F">
            <w:pPr>
              <w:shd w:val="clear" w:color="auto" w:fill="FFFFFF"/>
              <w:ind w:firstLine="357"/>
              <w:jc w:val="both"/>
              <w:rPr>
                <w:rFonts w:cstheme="minorHAnsi"/>
                <w:sz w:val="18"/>
                <w:szCs w:val="24"/>
              </w:rPr>
            </w:pPr>
          </w:p>
          <w:p w14:paraId="234073B6" w14:textId="7AA3E2C2" w:rsidR="00665CA6" w:rsidRPr="00665CA6" w:rsidRDefault="00665CA6" w:rsidP="0052019F">
            <w:pPr>
              <w:shd w:val="clear" w:color="auto" w:fill="FFFFFF"/>
              <w:ind w:firstLine="357"/>
              <w:jc w:val="both"/>
              <w:rPr>
                <w:rFonts w:cstheme="minorHAnsi"/>
                <w:sz w:val="18"/>
                <w:szCs w:val="24"/>
              </w:rPr>
            </w:pPr>
          </w:p>
          <w:p w14:paraId="7C3F1DEA" w14:textId="1C6B9A83" w:rsidR="00665CA6" w:rsidRPr="00665CA6" w:rsidRDefault="00665CA6" w:rsidP="0052019F">
            <w:pPr>
              <w:shd w:val="clear" w:color="auto" w:fill="FFFFFF"/>
              <w:ind w:firstLine="357"/>
              <w:jc w:val="both"/>
              <w:rPr>
                <w:rFonts w:cstheme="minorHAnsi"/>
                <w:sz w:val="18"/>
                <w:szCs w:val="24"/>
              </w:rPr>
            </w:pPr>
          </w:p>
          <w:p w14:paraId="67135AD8" w14:textId="6C9106B4" w:rsidR="00665CA6" w:rsidRPr="00665CA6" w:rsidRDefault="00665CA6" w:rsidP="0052019F">
            <w:pPr>
              <w:shd w:val="clear" w:color="auto" w:fill="FFFFFF"/>
              <w:ind w:firstLine="357"/>
              <w:jc w:val="both"/>
              <w:rPr>
                <w:rFonts w:cstheme="minorHAnsi"/>
                <w:sz w:val="18"/>
                <w:szCs w:val="24"/>
              </w:rPr>
            </w:pPr>
          </w:p>
          <w:p w14:paraId="12BB195C" w14:textId="77777777" w:rsidR="00665CA6" w:rsidRPr="00665CA6" w:rsidRDefault="00665CA6" w:rsidP="0052019F">
            <w:pPr>
              <w:shd w:val="clear" w:color="auto" w:fill="FFFFFF"/>
              <w:ind w:firstLine="357"/>
              <w:jc w:val="both"/>
              <w:rPr>
                <w:rFonts w:cstheme="minorHAnsi"/>
                <w:sz w:val="18"/>
                <w:szCs w:val="24"/>
              </w:rPr>
            </w:pPr>
          </w:p>
          <w:p w14:paraId="0CB79BE7" w14:textId="77777777" w:rsidR="00665CA6" w:rsidRDefault="00665CA6" w:rsidP="0052019F">
            <w:pPr>
              <w:shd w:val="clear" w:color="auto" w:fill="FFFFFF"/>
              <w:ind w:firstLine="357"/>
              <w:jc w:val="both"/>
              <w:rPr>
                <w:rFonts w:cstheme="minorHAnsi"/>
                <w:sz w:val="18"/>
                <w:szCs w:val="24"/>
              </w:rPr>
            </w:pPr>
          </w:p>
          <w:p w14:paraId="776E0C68" w14:textId="77777777" w:rsidR="00665CA6" w:rsidRDefault="00665CA6" w:rsidP="0052019F">
            <w:pPr>
              <w:shd w:val="clear" w:color="auto" w:fill="FFFFFF"/>
              <w:jc w:val="both"/>
              <w:rPr>
                <w:rFonts w:cstheme="minorHAnsi"/>
                <w:sz w:val="18"/>
                <w:szCs w:val="24"/>
              </w:rPr>
            </w:pPr>
          </w:p>
          <w:p w14:paraId="7E44A81D" w14:textId="676060CA" w:rsidR="00665CA6" w:rsidRPr="00665CA6" w:rsidRDefault="00665CA6" w:rsidP="0052019F">
            <w:pPr>
              <w:shd w:val="clear" w:color="auto" w:fill="FFFFFF"/>
              <w:jc w:val="both"/>
              <w:rPr>
                <w:rFonts w:cstheme="minorHAnsi"/>
                <w:sz w:val="18"/>
                <w:szCs w:val="24"/>
              </w:rPr>
            </w:pPr>
            <w:r w:rsidRPr="00665CA6">
              <w:rPr>
                <w:rFonts w:cstheme="minorHAnsi"/>
                <w:sz w:val="18"/>
                <w:szCs w:val="24"/>
              </w:rPr>
              <w:t xml:space="preserve">Grupo 2. Industria extractiva. </w:t>
            </w:r>
          </w:p>
          <w:p w14:paraId="5BEB404A" w14:textId="4E00864B" w:rsidR="00665CA6" w:rsidRDefault="00665CA6" w:rsidP="0052019F">
            <w:pPr>
              <w:shd w:val="clear" w:color="auto" w:fill="FFFFFF"/>
              <w:jc w:val="both"/>
              <w:rPr>
                <w:rFonts w:cstheme="minorHAnsi"/>
                <w:sz w:val="18"/>
                <w:szCs w:val="24"/>
              </w:rPr>
            </w:pPr>
            <w:r>
              <w:rPr>
                <w:rFonts w:cstheme="minorHAnsi"/>
                <w:sz w:val="18"/>
                <w:szCs w:val="24"/>
              </w:rPr>
              <w:t>…</w:t>
            </w:r>
          </w:p>
          <w:p w14:paraId="36784984" w14:textId="77777777" w:rsidR="00665CA6" w:rsidRPr="00665CA6" w:rsidRDefault="00665CA6" w:rsidP="0052019F">
            <w:pPr>
              <w:shd w:val="clear" w:color="auto" w:fill="FFFFFF"/>
              <w:jc w:val="both"/>
              <w:rPr>
                <w:rFonts w:cstheme="minorHAnsi"/>
                <w:sz w:val="18"/>
                <w:szCs w:val="24"/>
              </w:rPr>
            </w:pPr>
            <w:r w:rsidRPr="00665CA6">
              <w:rPr>
                <w:rFonts w:cstheme="minorHAnsi"/>
                <w:sz w:val="18"/>
                <w:szCs w:val="24"/>
              </w:rPr>
              <w:t>Grupo 3. Industria alimentaria</w:t>
            </w:r>
          </w:p>
          <w:p w14:paraId="55ACBDA7" w14:textId="0395767E" w:rsidR="00665CA6" w:rsidRDefault="00E131CA" w:rsidP="0052019F">
            <w:pPr>
              <w:shd w:val="clear" w:color="auto" w:fill="FFFFFF"/>
              <w:jc w:val="both"/>
              <w:rPr>
                <w:rFonts w:cstheme="minorHAnsi"/>
                <w:sz w:val="18"/>
                <w:szCs w:val="24"/>
              </w:rPr>
            </w:pPr>
            <w:r>
              <w:rPr>
                <w:rFonts w:cstheme="minorHAnsi"/>
                <w:sz w:val="18"/>
                <w:szCs w:val="24"/>
              </w:rPr>
              <w:t>…</w:t>
            </w:r>
          </w:p>
          <w:p w14:paraId="09B8D674" w14:textId="77777777" w:rsidR="00665CA6" w:rsidRPr="00665CA6" w:rsidRDefault="00665CA6" w:rsidP="0052019F">
            <w:pPr>
              <w:shd w:val="clear" w:color="auto" w:fill="FFFFFF"/>
              <w:jc w:val="both"/>
              <w:rPr>
                <w:rFonts w:cstheme="minorHAnsi"/>
                <w:sz w:val="18"/>
                <w:szCs w:val="24"/>
              </w:rPr>
            </w:pPr>
            <w:r w:rsidRPr="00665CA6">
              <w:rPr>
                <w:rFonts w:cstheme="minorHAnsi"/>
                <w:sz w:val="18"/>
                <w:szCs w:val="24"/>
              </w:rPr>
              <w:t>Grupo 4. Industria energética</w:t>
            </w:r>
          </w:p>
          <w:p w14:paraId="1307D32B" w14:textId="47203534" w:rsidR="00665CA6" w:rsidRPr="00665CA6" w:rsidRDefault="00665CA6" w:rsidP="0052019F">
            <w:pPr>
              <w:shd w:val="clear" w:color="auto" w:fill="FFFFFF"/>
              <w:jc w:val="both"/>
              <w:rPr>
                <w:rFonts w:cstheme="minorHAnsi"/>
                <w:sz w:val="18"/>
                <w:szCs w:val="24"/>
              </w:rPr>
            </w:pPr>
            <w:r w:rsidRPr="00665CA6">
              <w:rPr>
                <w:rFonts w:cstheme="minorHAnsi"/>
                <w:sz w:val="18"/>
                <w:szCs w:val="24"/>
              </w:rPr>
              <w:t xml:space="preserve">4.1 </w:t>
            </w:r>
            <w:r>
              <w:rPr>
                <w:rFonts w:cstheme="minorHAnsi"/>
                <w:sz w:val="18"/>
                <w:szCs w:val="24"/>
              </w:rPr>
              <w:t>…</w:t>
            </w:r>
          </w:p>
          <w:p w14:paraId="755D6C08" w14:textId="77777777" w:rsidR="00CB65C0" w:rsidRPr="00665CA6" w:rsidRDefault="00CB65C0" w:rsidP="0052019F">
            <w:pPr>
              <w:shd w:val="clear" w:color="auto" w:fill="FFFFFF"/>
              <w:jc w:val="both"/>
              <w:rPr>
                <w:rFonts w:cstheme="minorHAnsi"/>
                <w:sz w:val="18"/>
                <w:szCs w:val="24"/>
              </w:rPr>
            </w:pPr>
            <w:r w:rsidRPr="00665CA6">
              <w:rPr>
                <w:rFonts w:cstheme="minorHAnsi"/>
                <w:sz w:val="18"/>
                <w:szCs w:val="24"/>
              </w:rPr>
              <w:t xml:space="preserve">4.2 Instalaciones de producción de energía eléctrica en régimen ordinario o en régimen especial, en las que se produzca la combustión de combustibles fósiles, residuos o biomasa con una potencia térmica de combustión inferior a 50 MW y superior a </w:t>
            </w:r>
            <w:r w:rsidRPr="00CB65C0">
              <w:rPr>
                <w:rFonts w:cstheme="minorHAnsi"/>
                <w:color w:val="0070C0"/>
                <w:sz w:val="18"/>
                <w:szCs w:val="24"/>
              </w:rPr>
              <w:t>5 MW</w:t>
            </w:r>
            <w:r w:rsidRPr="00665CA6">
              <w:rPr>
                <w:rFonts w:cstheme="minorHAnsi"/>
                <w:sz w:val="18"/>
                <w:szCs w:val="24"/>
              </w:rPr>
              <w:t xml:space="preserve">. </w:t>
            </w:r>
          </w:p>
          <w:p w14:paraId="052CBC06" w14:textId="7661F991" w:rsidR="00665CA6" w:rsidRDefault="00CB65C0" w:rsidP="0052019F">
            <w:pPr>
              <w:shd w:val="clear" w:color="auto" w:fill="FFFFFF"/>
              <w:jc w:val="both"/>
              <w:rPr>
                <w:rFonts w:cstheme="minorHAnsi"/>
                <w:sz w:val="18"/>
                <w:szCs w:val="24"/>
              </w:rPr>
            </w:pPr>
            <w:r w:rsidRPr="00665CA6">
              <w:rPr>
                <w:rFonts w:cstheme="minorHAnsi"/>
                <w:sz w:val="18"/>
                <w:szCs w:val="24"/>
              </w:rPr>
              <w:t xml:space="preserve">4.3 Instalaciones de cogeneración, calderas, hornos, generadores de vapor o cualquier otro equipamiento o instalación de combustión existente en una industria, sea ésta o no su actividad principal; con una potencia térmica de combustión inferior a 50 MW y superior a </w:t>
            </w:r>
            <w:r w:rsidRPr="00CB65C0">
              <w:rPr>
                <w:rFonts w:cstheme="minorHAnsi"/>
                <w:color w:val="0070C0"/>
                <w:sz w:val="18"/>
                <w:szCs w:val="24"/>
              </w:rPr>
              <w:t>5 MW</w:t>
            </w:r>
            <w:r w:rsidRPr="00665CA6">
              <w:rPr>
                <w:rFonts w:cstheme="minorHAnsi"/>
                <w:sz w:val="18"/>
                <w:szCs w:val="24"/>
              </w:rPr>
              <w:t>.</w:t>
            </w:r>
          </w:p>
          <w:p w14:paraId="27B033C7" w14:textId="2DBF15C3" w:rsidR="00CB65C0" w:rsidRDefault="00CB65C0" w:rsidP="0052019F">
            <w:pPr>
              <w:shd w:val="clear" w:color="auto" w:fill="FFFFFF"/>
              <w:jc w:val="both"/>
              <w:rPr>
                <w:rFonts w:cstheme="minorHAnsi"/>
                <w:sz w:val="18"/>
                <w:szCs w:val="24"/>
              </w:rPr>
            </w:pPr>
          </w:p>
          <w:p w14:paraId="16B2A3B9" w14:textId="5E3FA76D" w:rsidR="00CB65C0" w:rsidRDefault="00CB65C0" w:rsidP="0052019F">
            <w:pPr>
              <w:shd w:val="clear" w:color="auto" w:fill="FFFFFF"/>
              <w:jc w:val="both"/>
              <w:rPr>
                <w:rFonts w:cstheme="minorHAnsi"/>
                <w:sz w:val="18"/>
                <w:szCs w:val="24"/>
              </w:rPr>
            </w:pPr>
          </w:p>
          <w:p w14:paraId="4B06FBC8" w14:textId="65F5F2CF" w:rsidR="00CB65C0" w:rsidRDefault="00CB65C0" w:rsidP="0052019F">
            <w:pPr>
              <w:shd w:val="clear" w:color="auto" w:fill="FFFFFF"/>
              <w:jc w:val="both"/>
              <w:rPr>
                <w:rFonts w:cstheme="minorHAnsi"/>
                <w:sz w:val="18"/>
                <w:szCs w:val="24"/>
              </w:rPr>
            </w:pPr>
          </w:p>
          <w:p w14:paraId="2770D029" w14:textId="2DEE6A05" w:rsidR="00CB65C0" w:rsidRDefault="00CB65C0" w:rsidP="0052019F">
            <w:pPr>
              <w:shd w:val="clear" w:color="auto" w:fill="FFFFFF"/>
              <w:jc w:val="both"/>
              <w:rPr>
                <w:rFonts w:cstheme="minorHAnsi"/>
                <w:sz w:val="18"/>
                <w:szCs w:val="24"/>
              </w:rPr>
            </w:pPr>
          </w:p>
          <w:p w14:paraId="2E661357" w14:textId="1D00BC10" w:rsidR="00CB65C0" w:rsidRDefault="00CB65C0" w:rsidP="0052019F">
            <w:pPr>
              <w:shd w:val="clear" w:color="auto" w:fill="FFFFFF"/>
              <w:jc w:val="both"/>
              <w:rPr>
                <w:rFonts w:cstheme="minorHAnsi"/>
                <w:sz w:val="18"/>
                <w:szCs w:val="24"/>
              </w:rPr>
            </w:pPr>
          </w:p>
          <w:p w14:paraId="403B61EB" w14:textId="41283F60" w:rsidR="00CB65C0" w:rsidRDefault="00CB65C0" w:rsidP="0052019F">
            <w:pPr>
              <w:shd w:val="clear" w:color="auto" w:fill="FFFFFF"/>
              <w:jc w:val="both"/>
              <w:rPr>
                <w:rFonts w:cstheme="minorHAnsi"/>
                <w:sz w:val="18"/>
                <w:szCs w:val="24"/>
              </w:rPr>
            </w:pPr>
          </w:p>
          <w:p w14:paraId="401418E5" w14:textId="5E0BECEB" w:rsidR="00CB65C0" w:rsidRDefault="00CB65C0" w:rsidP="0052019F">
            <w:pPr>
              <w:shd w:val="clear" w:color="auto" w:fill="FFFFFF"/>
              <w:jc w:val="both"/>
              <w:rPr>
                <w:rFonts w:cstheme="minorHAnsi"/>
                <w:sz w:val="18"/>
                <w:szCs w:val="24"/>
              </w:rPr>
            </w:pPr>
          </w:p>
          <w:p w14:paraId="0A8CEA83" w14:textId="5B0D4FB9" w:rsidR="00CB65C0" w:rsidRDefault="00CB65C0" w:rsidP="0052019F">
            <w:pPr>
              <w:shd w:val="clear" w:color="auto" w:fill="FFFFFF"/>
              <w:jc w:val="both"/>
              <w:rPr>
                <w:rFonts w:cstheme="minorHAnsi"/>
                <w:sz w:val="18"/>
                <w:szCs w:val="24"/>
              </w:rPr>
            </w:pPr>
          </w:p>
          <w:p w14:paraId="28B84586" w14:textId="404FECF0" w:rsidR="00CB65C0" w:rsidRDefault="00CB65C0" w:rsidP="0052019F">
            <w:pPr>
              <w:shd w:val="clear" w:color="auto" w:fill="FFFFFF"/>
              <w:jc w:val="both"/>
              <w:rPr>
                <w:rFonts w:cstheme="minorHAnsi"/>
                <w:sz w:val="18"/>
                <w:szCs w:val="24"/>
              </w:rPr>
            </w:pPr>
          </w:p>
          <w:p w14:paraId="5541830F" w14:textId="4D4DC86A" w:rsidR="00CB65C0" w:rsidRDefault="00CB65C0" w:rsidP="0052019F">
            <w:pPr>
              <w:shd w:val="clear" w:color="auto" w:fill="FFFFFF"/>
              <w:jc w:val="both"/>
              <w:rPr>
                <w:rFonts w:cstheme="minorHAnsi"/>
                <w:sz w:val="18"/>
                <w:szCs w:val="24"/>
              </w:rPr>
            </w:pPr>
          </w:p>
          <w:p w14:paraId="3C0E6EEA" w14:textId="77777777" w:rsidR="00CB65C0" w:rsidRPr="00665CA6" w:rsidRDefault="00CB65C0" w:rsidP="0052019F">
            <w:pPr>
              <w:shd w:val="clear" w:color="auto" w:fill="FFFFFF"/>
              <w:jc w:val="both"/>
              <w:rPr>
                <w:rFonts w:cstheme="minorHAnsi"/>
                <w:sz w:val="18"/>
                <w:szCs w:val="24"/>
              </w:rPr>
            </w:pPr>
          </w:p>
          <w:p w14:paraId="72B7FF8C" w14:textId="77777777" w:rsidR="00CB65C0" w:rsidRPr="00CB65C0" w:rsidRDefault="00CB65C0" w:rsidP="0052019F">
            <w:pPr>
              <w:shd w:val="clear" w:color="auto" w:fill="FFFFFF"/>
              <w:jc w:val="both"/>
              <w:rPr>
                <w:rFonts w:cstheme="minorHAnsi"/>
                <w:sz w:val="18"/>
                <w:szCs w:val="24"/>
              </w:rPr>
            </w:pPr>
            <w:r w:rsidRPr="00CB65C0">
              <w:rPr>
                <w:rFonts w:cstheme="minorHAnsi"/>
                <w:sz w:val="18"/>
                <w:szCs w:val="24"/>
              </w:rPr>
              <w:t xml:space="preserve">Grupo 5. Industria siderúrgica y del mineral, producción y elaboración de metales. </w:t>
            </w:r>
          </w:p>
          <w:p w14:paraId="17D3A542" w14:textId="361FE74D" w:rsidR="00CB65C0" w:rsidRDefault="00CB65C0" w:rsidP="0052019F">
            <w:pPr>
              <w:shd w:val="clear" w:color="auto" w:fill="FFFFFF"/>
              <w:jc w:val="both"/>
              <w:rPr>
                <w:rFonts w:cstheme="minorHAnsi"/>
                <w:sz w:val="18"/>
                <w:szCs w:val="24"/>
              </w:rPr>
            </w:pPr>
            <w:r w:rsidRPr="00CB65C0">
              <w:rPr>
                <w:rFonts w:cstheme="minorHAnsi"/>
                <w:sz w:val="18"/>
                <w:szCs w:val="24"/>
              </w:rPr>
              <w:t xml:space="preserve">5.1 Instalaciones de fabricación de cemento y/o de clínker, </w:t>
            </w:r>
            <w:r w:rsidRPr="00CB65C0">
              <w:rPr>
                <w:rFonts w:cstheme="minorHAnsi"/>
                <w:color w:val="0070C0"/>
                <w:sz w:val="18"/>
                <w:szCs w:val="24"/>
              </w:rPr>
              <w:t xml:space="preserve">cal u óxido de magnesio </w:t>
            </w:r>
            <w:r w:rsidRPr="00CB65C0">
              <w:rPr>
                <w:rFonts w:cstheme="minorHAnsi"/>
                <w:sz w:val="18"/>
                <w:szCs w:val="24"/>
              </w:rPr>
              <w:t xml:space="preserve">no incluidas en el anexo I. </w:t>
            </w:r>
          </w:p>
          <w:p w14:paraId="00F952B6" w14:textId="77E6CC82" w:rsidR="00CB65C0" w:rsidRDefault="00CB65C0" w:rsidP="0052019F">
            <w:pPr>
              <w:shd w:val="clear" w:color="auto" w:fill="FFFFFF"/>
              <w:jc w:val="both"/>
              <w:rPr>
                <w:rFonts w:cstheme="minorHAnsi"/>
                <w:sz w:val="18"/>
                <w:szCs w:val="24"/>
              </w:rPr>
            </w:pPr>
          </w:p>
          <w:p w14:paraId="6C408080" w14:textId="018E9BD3" w:rsidR="00CB65C0" w:rsidRDefault="00CB65C0" w:rsidP="0052019F">
            <w:pPr>
              <w:shd w:val="clear" w:color="auto" w:fill="FFFFFF"/>
              <w:jc w:val="both"/>
              <w:rPr>
                <w:rFonts w:cstheme="minorHAnsi"/>
                <w:sz w:val="18"/>
                <w:szCs w:val="24"/>
              </w:rPr>
            </w:pPr>
          </w:p>
          <w:p w14:paraId="56FCA1BA" w14:textId="77777777" w:rsidR="00CB65C0" w:rsidRPr="00CB65C0" w:rsidRDefault="00CB65C0" w:rsidP="0052019F">
            <w:pPr>
              <w:shd w:val="clear" w:color="auto" w:fill="FFFFFF"/>
              <w:jc w:val="both"/>
              <w:rPr>
                <w:rFonts w:cstheme="minorHAnsi"/>
                <w:sz w:val="18"/>
                <w:szCs w:val="24"/>
              </w:rPr>
            </w:pPr>
          </w:p>
          <w:p w14:paraId="3DDFF049" w14:textId="77777777" w:rsidR="00E91C30" w:rsidRDefault="00CB65C0" w:rsidP="0052019F">
            <w:pPr>
              <w:shd w:val="clear" w:color="auto" w:fill="FFFFFF"/>
              <w:jc w:val="both"/>
              <w:rPr>
                <w:rFonts w:cstheme="minorHAnsi"/>
                <w:sz w:val="18"/>
                <w:szCs w:val="24"/>
              </w:rPr>
            </w:pPr>
            <w:r w:rsidRPr="00CB65C0">
              <w:rPr>
                <w:rFonts w:cstheme="minorHAnsi"/>
                <w:sz w:val="18"/>
                <w:szCs w:val="24"/>
              </w:rPr>
              <w:t xml:space="preserve">5.2. </w:t>
            </w:r>
            <w:r>
              <w:rPr>
                <w:rFonts w:cstheme="minorHAnsi"/>
                <w:sz w:val="18"/>
                <w:szCs w:val="24"/>
              </w:rPr>
              <w:t>…</w:t>
            </w:r>
          </w:p>
          <w:p w14:paraId="35180001" w14:textId="77777777" w:rsidR="00E91C30" w:rsidRPr="00E91C30" w:rsidRDefault="00E91C30" w:rsidP="0052019F">
            <w:pPr>
              <w:shd w:val="clear" w:color="auto" w:fill="FFFFFF"/>
              <w:jc w:val="both"/>
              <w:rPr>
                <w:rFonts w:cstheme="minorHAnsi"/>
                <w:sz w:val="18"/>
                <w:szCs w:val="24"/>
              </w:rPr>
            </w:pPr>
            <w:r w:rsidRPr="00E91C30">
              <w:rPr>
                <w:rFonts w:cstheme="minorHAnsi"/>
                <w:sz w:val="18"/>
                <w:szCs w:val="24"/>
              </w:rPr>
              <w:t xml:space="preserve">Grupo 6. Industria química y petroquímica. </w:t>
            </w:r>
          </w:p>
          <w:p w14:paraId="2D75866C" w14:textId="377282A4" w:rsidR="00E91C30" w:rsidRPr="00E91C30" w:rsidRDefault="00E91C30" w:rsidP="0052019F">
            <w:pPr>
              <w:shd w:val="clear" w:color="auto" w:fill="FFFFFF"/>
              <w:jc w:val="both"/>
              <w:rPr>
                <w:rFonts w:cstheme="minorHAnsi"/>
                <w:sz w:val="18"/>
                <w:szCs w:val="24"/>
              </w:rPr>
            </w:pPr>
            <w:r>
              <w:rPr>
                <w:rFonts w:cstheme="minorHAnsi"/>
                <w:sz w:val="18"/>
                <w:szCs w:val="24"/>
              </w:rPr>
              <w:t>…</w:t>
            </w:r>
          </w:p>
          <w:p w14:paraId="10B2A83E" w14:textId="77777777" w:rsidR="00E91C30" w:rsidRPr="00E91C30" w:rsidRDefault="00E91C30" w:rsidP="0052019F">
            <w:pPr>
              <w:shd w:val="clear" w:color="auto" w:fill="FFFFFF"/>
              <w:jc w:val="both"/>
              <w:rPr>
                <w:rFonts w:cstheme="minorHAnsi"/>
                <w:sz w:val="18"/>
                <w:szCs w:val="24"/>
              </w:rPr>
            </w:pPr>
            <w:r w:rsidRPr="00E91C30">
              <w:rPr>
                <w:rFonts w:cstheme="minorHAnsi"/>
                <w:sz w:val="18"/>
                <w:szCs w:val="24"/>
              </w:rPr>
              <w:t>h) Otros productos intermedios o productos químicos, no indicados expresamente en</w:t>
            </w:r>
            <w:r w:rsidRPr="00E91C30">
              <w:rPr>
                <w:rFonts w:cstheme="minorHAnsi"/>
                <w:sz w:val="18"/>
                <w:szCs w:val="24"/>
              </w:rPr>
              <w:softHyphen/>
              <w:t xml:space="preserve">tre las subcategorías de este apartado 6.1 de este anexo. </w:t>
            </w:r>
          </w:p>
          <w:p w14:paraId="30ECFF2F" w14:textId="77777777" w:rsidR="00E91C30" w:rsidRPr="00E91C30" w:rsidRDefault="00E91C30" w:rsidP="0052019F">
            <w:pPr>
              <w:shd w:val="clear" w:color="auto" w:fill="FFFFFF"/>
              <w:jc w:val="both"/>
              <w:rPr>
                <w:rFonts w:cstheme="minorHAnsi"/>
                <w:sz w:val="18"/>
                <w:szCs w:val="24"/>
              </w:rPr>
            </w:pPr>
            <w:r w:rsidRPr="00E91C30">
              <w:rPr>
                <w:rFonts w:cstheme="minorHAnsi"/>
                <w:sz w:val="18"/>
                <w:szCs w:val="24"/>
              </w:rPr>
              <w:t>Respecto a los apartados d) y g), se excluyen las instalaciones de producción de pin</w:t>
            </w:r>
            <w:r w:rsidRPr="00E91C30">
              <w:rPr>
                <w:rFonts w:cstheme="minorHAnsi"/>
                <w:sz w:val="18"/>
                <w:szCs w:val="24"/>
              </w:rPr>
              <w:softHyphen/>
              <w:t xml:space="preserve">turas y cosméticos con una capacidad de producción inferior a 100 kg al día y con una potencia eléctrica total instalada inferior a </w:t>
            </w:r>
            <w:r w:rsidRPr="00E91C30">
              <w:rPr>
                <w:rFonts w:cstheme="minorHAnsi"/>
                <w:color w:val="0070C0"/>
                <w:sz w:val="18"/>
                <w:szCs w:val="24"/>
              </w:rPr>
              <w:t>30 kW</w:t>
            </w:r>
            <w:r w:rsidRPr="00E91C30">
              <w:rPr>
                <w:rFonts w:cstheme="minorHAnsi"/>
                <w:sz w:val="18"/>
                <w:szCs w:val="24"/>
              </w:rPr>
              <w:t xml:space="preserve">. </w:t>
            </w:r>
          </w:p>
          <w:p w14:paraId="7CB2437F" w14:textId="77777777" w:rsidR="00CB65C0" w:rsidRDefault="004500E0" w:rsidP="0052019F">
            <w:pPr>
              <w:shd w:val="clear" w:color="auto" w:fill="FFFFFF"/>
              <w:jc w:val="both"/>
              <w:rPr>
                <w:rFonts w:cstheme="minorHAnsi"/>
                <w:sz w:val="18"/>
                <w:szCs w:val="24"/>
              </w:rPr>
            </w:pPr>
            <w:r>
              <w:rPr>
                <w:rFonts w:cstheme="minorHAnsi"/>
                <w:sz w:val="18"/>
                <w:szCs w:val="24"/>
              </w:rPr>
              <w:t>…</w:t>
            </w:r>
            <w:r w:rsidR="00E91C30">
              <w:rPr>
                <w:color w:val="211D1E"/>
                <w:szCs w:val="20"/>
              </w:rPr>
              <w:t xml:space="preserve"> </w:t>
            </w:r>
            <w:r w:rsidR="00CB65C0" w:rsidRPr="00CB65C0">
              <w:rPr>
                <w:rFonts w:cstheme="minorHAnsi"/>
                <w:sz w:val="18"/>
                <w:szCs w:val="24"/>
              </w:rPr>
              <w:t xml:space="preserve"> </w:t>
            </w:r>
          </w:p>
          <w:p w14:paraId="25836D23" w14:textId="77777777" w:rsidR="00E131CA" w:rsidRPr="00E131CA" w:rsidRDefault="00E131CA" w:rsidP="0052019F">
            <w:pPr>
              <w:shd w:val="clear" w:color="auto" w:fill="FFFFFF"/>
              <w:ind w:firstLine="357"/>
              <w:jc w:val="both"/>
              <w:rPr>
                <w:rFonts w:cstheme="minorHAnsi"/>
                <w:sz w:val="18"/>
                <w:szCs w:val="24"/>
              </w:rPr>
            </w:pPr>
            <w:r w:rsidRPr="00E131CA">
              <w:rPr>
                <w:rFonts w:cstheme="minorHAnsi"/>
                <w:sz w:val="18"/>
                <w:szCs w:val="24"/>
              </w:rPr>
              <w:t xml:space="preserve">Grupo 7. Industria papelera, de la madera, del corcho, textil y del cuero. </w:t>
            </w:r>
          </w:p>
          <w:p w14:paraId="3DFEACFC" w14:textId="5E72FD61" w:rsidR="00E131CA" w:rsidRPr="00E131CA" w:rsidRDefault="00E131CA" w:rsidP="0052019F">
            <w:pPr>
              <w:shd w:val="clear" w:color="auto" w:fill="FFFFFF"/>
              <w:ind w:firstLine="357"/>
              <w:jc w:val="both"/>
              <w:rPr>
                <w:rFonts w:cstheme="minorHAnsi"/>
                <w:sz w:val="18"/>
                <w:szCs w:val="24"/>
              </w:rPr>
            </w:pPr>
            <w:r w:rsidRPr="00E131CA">
              <w:rPr>
                <w:rFonts w:cstheme="minorHAnsi"/>
                <w:sz w:val="18"/>
                <w:szCs w:val="24"/>
              </w:rPr>
              <w:t xml:space="preserve">7.1 </w:t>
            </w:r>
            <w:r>
              <w:rPr>
                <w:rFonts w:cstheme="minorHAnsi"/>
                <w:sz w:val="18"/>
                <w:szCs w:val="24"/>
              </w:rPr>
              <w:t>…</w:t>
            </w:r>
            <w:r w:rsidRPr="00E131CA">
              <w:rPr>
                <w:rFonts w:cstheme="minorHAnsi"/>
                <w:sz w:val="18"/>
                <w:szCs w:val="24"/>
              </w:rPr>
              <w:t xml:space="preserve"> </w:t>
            </w:r>
          </w:p>
          <w:p w14:paraId="6FE26690" w14:textId="77777777" w:rsidR="00E131CA" w:rsidRPr="00E131CA" w:rsidRDefault="00E131CA" w:rsidP="0052019F">
            <w:pPr>
              <w:shd w:val="clear" w:color="auto" w:fill="FFFFFF"/>
              <w:ind w:firstLine="357"/>
              <w:jc w:val="both"/>
              <w:rPr>
                <w:rFonts w:cstheme="minorHAnsi"/>
                <w:sz w:val="18"/>
                <w:szCs w:val="24"/>
              </w:rPr>
            </w:pPr>
            <w:r w:rsidRPr="00E131CA">
              <w:rPr>
                <w:rFonts w:cstheme="minorHAnsi"/>
                <w:sz w:val="18"/>
                <w:szCs w:val="24"/>
              </w:rPr>
              <w:t xml:space="preserve">7.6 Instalaciones para el tratamiento del corcho bruto </w:t>
            </w:r>
            <w:r w:rsidRPr="00AC29A6">
              <w:rPr>
                <w:rFonts w:cstheme="minorHAnsi"/>
                <w:color w:val="0070C0"/>
                <w:sz w:val="18"/>
                <w:szCs w:val="24"/>
              </w:rPr>
              <w:t>que lleven a cabo algún tipo de tra</w:t>
            </w:r>
            <w:r w:rsidRPr="00AC29A6">
              <w:rPr>
                <w:rFonts w:cstheme="minorHAnsi"/>
                <w:color w:val="0070C0"/>
                <w:sz w:val="18"/>
                <w:szCs w:val="24"/>
              </w:rPr>
              <w:softHyphen/>
              <w:t>tamiento químico del mismo con una capacidad de producción superior a 1 tonelada diaria</w:t>
            </w:r>
            <w:r w:rsidRPr="00E131CA">
              <w:rPr>
                <w:rFonts w:cstheme="minorHAnsi"/>
                <w:sz w:val="18"/>
                <w:szCs w:val="24"/>
              </w:rPr>
              <w:t xml:space="preserve">. </w:t>
            </w:r>
          </w:p>
          <w:p w14:paraId="7CEB6BCA" w14:textId="77777777" w:rsidR="00E131CA" w:rsidRDefault="00E131CA" w:rsidP="0052019F">
            <w:pPr>
              <w:shd w:val="clear" w:color="auto" w:fill="FFFFFF"/>
              <w:ind w:firstLine="357"/>
              <w:jc w:val="both"/>
              <w:rPr>
                <w:rFonts w:cstheme="minorHAnsi"/>
                <w:sz w:val="18"/>
                <w:szCs w:val="24"/>
              </w:rPr>
            </w:pPr>
            <w:r w:rsidRPr="00E131CA">
              <w:rPr>
                <w:rFonts w:cstheme="minorHAnsi"/>
                <w:sz w:val="18"/>
                <w:szCs w:val="24"/>
              </w:rPr>
              <w:t xml:space="preserve">7.7 </w:t>
            </w:r>
            <w:r w:rsidR="00AC29A6">
              <w:rPr>
                <w:rFonts w:cstheme="minorHAnsi"/>
                <w:sz w:val="18"/>
                <w:szCs w:val="24"/>
              </w:rPr>
              <w:t>…</w:t>
            </w:r>
            <w:r w:rsidRPr="00E131CA">
              <w:rPr>
                <w:rFonts w:cstheme="minorHAnsi"/>
                <w:sz w:val="18"/>
                <w:szCs w:val="24"/>
              </w:rPr>
              <w:t xml:space="preserve"> </w:t>
            </w:r>
          </w:p>
          <w:p w14:paraId="2FE0E0BF" w14:textId="77777777" w:rsidR="00F97C3B" w:rsidRPr="00F97C3B" w:rsidRDefault="00F97C3B" w:rsidP="0052019F">
            <w:pPr>
              <w:pStyle w:val="parrafo2"/>
              <w:shd w:val="clear" w:color="auto" w:fill="FFFFFF"/>
              <w:spacing w:before="0" w:beforeAutospacing="0" w:after="0" w:afterAutospacing="0"/>
              <w:jc w:val="both"/>
              <w:rPr>
                <w:rFonts w:ascii="Century Gothic" w:eastAsiaTheme="minorHAnsi" w:hAnsi="Century Gothic" w:cstheme="minorHAnsi"/>
                <w:sz w:val="18"/>
                <w:lang w:eastAsia="en-US"/>
              </w:rPr>
            </w:pPr>
            <w:r w:rsidRPr="00F97C3B">
              <w:rPr>
                <w:rFonts w:ascii="Century Gothic" w:eastAsiaTheme="minorHAnsi" w:hAnsi="Century Gothic" w:cstheme="minorHAnsi"/>
                <w:sz w:val="18"/>
                <w:lang w:eastAsia="en-US"/>
              </w:rPr>
              <w:t>Grupo 8. Proyectos de ingeniería hidráulica y de gestión del agua.</w:t>
            </w:r>
          </w:p>
          <w:p w14:paraId="1B584548" w14:textId="77777777" w:rsidR="00F97C3B" w:rsidRDefault="00F97C3B" w:rsidP="0052019F">
            <w:pPr>
              <w:pStyle w:val="parrafo2"/>
              <w:shd w:val="clear" w:color="auto" w:fill="FFFFFF"/>
              <w:spacing w:before="0" w:beforeAutospacing="0" w:after="0" w:afterAutospacing="0"/>
              <w:jc w:val="both"/>
              <w:rPr>
                <w:rFonts w:ascii="Century Gothic" w:eastAsiaTheme="minorHAnsi" w:hAnsi="Century Gothic" w:cstheme="minorHAnsi"/>
                <w:sz w:val="18"/>
                <w:lang w:eastAsia="en-US"/>
              </w:rPr>
            </w:pPr>
            <w:r>
              <w:rPr>
                <w:rFonts w:ascii="Century Gothic" w:eastAsiaTheme="minorHAnsi" w:hAnsi="Century Gothic" w:cstheme="minorHAnsi"/>
                <w:sz w:val="18"/>
                <w:lang w:eastAsia="en-US"/>
              </w:rPr>
              <w:t>…</w:t>
            </w:r>
          </w:p>
          <w:p w14:paraId="3B76F884" w14:textId="77777777" w:rsidR="00F97C3B" w:rsidRPr="00F97C3B" w:rsidRDefault="00F97C3B" w:rsidP="0052019F">
            <w:pPr>
              <w:pStyle w:val="parrafo2"/>
              <w:shd w:val="clear" w:color="auto" w:fill="FFFFFF"/>
              <w:spacing w:before="0" w:beforeAutospacing="0" w:after="0" w:afterAutospacing="0"/>
              <w:jc w:val="both"/>
              <w:rPr>
                <w:rFonts w:ascii="Century Gothic" w:eastAsiaTheme="minorHAnsi" w:hAnsi="Century Gothic" w:cstheme="minorHAnsi"/>
                <w:sz w:val="18"/>
                <w:lang w:eastAsia="en-US"/>
              </w:rPr>
            </w:pPr>
            <w:r w:rsidRPr="00F97C3B">
              <w:rPr>
                <w:rFonts w:ascii="Century Gothic" w:eastAsiaTheme="minorHAnsi" w:hAnsi="Century Gothic" w:cstheme="minorHAnsi"/>
                <w:sz w:val="18"/>
                <w:lang w:eastAsia="en-US"/>
              </w:rPr>
              <w:t xml:space="preserve">Grupo 9. Proyectos de tratamiento y gestión de residuos. </w:t>
            </w:r>
          </w:p>
          <w:p w14:paraId="5E28B166" w14:textId="4220F600" w:rsidR="00F97C3B" w:rsidRPr="00F97C3B" w:rsidRDefault="00F97C3B" w:rsidP="0052019F">
            <w:pPr>
              <w:pStyle w:val="parrafo2"/>
              <w:shd w:val="clear" w:color="auto" w:fill="FFFFFF"/>
              <w:spacing w:before="0" w:beforeAutospacing="0" w:after="0" w:afterAutospacing="0"/>
              <w:jc w:val="both"/>
              <w:rPr>
                <w:rFonts w:ascii="Century Gothic" w:eastAsiaTheme="minorHAnsi" w:hAnsi="Century Gothic" w:cstheme="minorHAnsi"/>
                <w:sz w:val="18"/>
                <w:lang w:eastAsia="en-US"/>
              </w:rPr>
            </w:pPr>
            <w:r w:rsidRPr="00F97C3B">
              <w:rPr>
                <w:rFonts w:ascii="Century Gothic" w:eastAsiaTheme="minorHAnsi" w:hAnsi="Century Gothic" w:cstheme="minorHAnsi"/>
                <w:sz w:val="18"/>
                <w:lang w:eastAsia="en-US"/>
              </w:rPr>
              <w:t xml:space="preserve">9.1 </w:t>
            </w:r>
            <w:r>
              <w:rPr>
                <w:rFonts w:ascii="Century Gothic" w:eastAsiaTheme="minorHAnsi" w:hAnsi="Century Gothic" w:cstheme="minorHAnsi"/>
                <w:sz w:val="18"/>
                <w:lang w:eastAsia="en-US"/>
              </w:rPr>
              <w:t>…</w:t>
            </w:r>
            <w:r w:rsidRPr="00F97C3B">
              <w:rPr>
                <w:rFonts w:ascii="Century Gothic" w:eastAsiaTheme="minorHAnsi" w:hAnsi="Century Gothic" w:cstheme="minorHAnsi"/>
                <w:sz w:val="18"/>
                <w:lang w:eastAsia="en-US"/>
              </w:rPr>
              <w:t xml:space="preserve"> </w:t>
            </w:r>
          </w:p>
          <w:p w14:paraId="5A2A80E7" w14:textId="026D3970" w:rsidR="00F97C3B" w:rsidRPr="00F97C3B" w:rsidRDefault="00F97C3B" w:rsidP="0052019F">
            <w:pPr>
              <w:pStyle w:val="parrafo2"/>
              <w:shd w:val="clear" w:color="auto" w:fill="FFFFFF"/>
              <w:spacing w:before="0" w:beforeAutospacing="0" w:after="0" w:afterAutospacing="0"/>
              <w:jc w:val="both"/>
              <w:rPr>
                <w:rFonts w:ascii="Century Gothic" w:eastAsiaTheme="minorHAnsi" w:hAnsi="Century Gothic" w:cstheme="minorHAnsi"/>
                <w:sz w:val="18"/>
                <w:lang w:eastAsia="en-US"/>
              </w:rPr>
            </w:pPr>
            <w:r w:rsidRPr="00F97C3B">
              <w:rPr>
                <w:rFonts w:ascii="Century Gothic" w:eastAsiaTheme="minorHAnsi" w:hAnsi="Century Gothic" w:cstheme="minorHAnsi"/>
                <w:sz w:val="18"/>
                <w:lang w:eastAsia="en-US"/>
              </w:rPr>
              <w:t xml:space="preserve">9.2 </w:t>
            </w:r>
            <w:r>
              <w:rPr>
                <w:rFonts w:ascii="Century Gothic" w:eastAsiaTheme="minorHAnsi" w:hAnsi="Century Gothic" w:cstheme="minorHAnsi"/>
                <w:sz w:val="18"/>
                <w:lang w:eastAsia="en-US"/>
              </w:rPr>
              <w:t>…</w:t>
            </w:r>
            <w:r w:rsidRPr="00F97C3B">
              <w:rPr>
                <w:rFonts w:ascii="Century Gothic" w:eastAsiaTheme="minorHAnsi" w:hAnsi="Century Gothic" w:cstheme="minorHAnsi"/>
                <w:sz w:val="18"/>
                <w:lang w:eastAsia="en-US"/>
              </w:rPr>
              <w:t xml:space="preserve"> </w:t>
            </w:r>
          </w:p>
          <w:p w14:paraId="2B9FF882" w14:textId="4E140689" w:rsidR="00F97C3B" w:rsidRPr="00F97C3B" w:rsidRDefault="00F97C3B" w:rsidP="0052019F">
            <w:pPr>
              <w:pStyle w:val="parrafo2"/>
              <w:shd w:val="clear" w:color="auto" w:fill="FFFFFF"/>
              <w:spacing w:before="0" w:beforeAutospacing="0" w:after="0" w:afterAutospacing="0"/>
              <w:jc w:val="both"/>
              <w:rPr>
                <w:rFonts w:ascii="Century Gothic" w:eastAsiaTheme="minorHAnsi" w:hAnsi="Century Gothic" w:cstheme="minorHAnsi"/>
                <w:color w:val="0070C0"/>
                <w:sz w:val="18"/>
                <w:lang w:eastAsia="en-US"/>
              </w:rPr>
            </w:pPr>
            <w:r w:rsidRPr="00F97C3B">
              <w:rPr>
                <w:rFonts w:ascii="Century Gothic" w:eastAsiaTheme="minorHAnsi" w:hAnsi="Century Gothic" w:cstheme="minorHAnsi"/>
                <w:color w:val="0070C0"/>
                <w:sz w:val="18"/>
                <w:lang w:eastAsia="en-US"/>
              </w:rPr>
              <w:t>9.3. Instalaciones para incineración y coincineración de subproductos animales no desti</w:t>
            </w:r>
            <w:r w:rsidRPr="00F97C3B">
              <w:rPr>
                <w:rFonts w:ascii="Century Gothic" w:eastAsiaTheme="minorHAnsi" w:hAnsi="Century Gothic" w:cstheme="minorHAnsi"/>
                <w:color w:val="0070C0"/>
                <w:sz w:val="18"/>
                <w:lang w:eastAsia="en-US"/>
              </w:rPr>
              <w:softHyphen/>
              <w:t xml:space="preserve">nados a consumo humano (SANDACH) con capacidad máxima superior o igual a 50 kilogramos de subproductos animales por hora o por lote, no incluidas en el Anexo I. </w:t>
            </w:r>
          </w:p>
          <w:p w14:paraId="330D5DDB" w14:textId="77777777" w:rsidR="00F97C3B" w:rsidRPr="00F97C3B" w:rsidRDefault="00F97C3B" w:rsidP="0052019F">
            <w:pPr>
              <w:pStyle w:val="parrafo2"/>
              <w:shd w:val="clear" w:color="auto" w:fill="FFFFFF"/>
              <w:spacing w:before="0" w:beforeAutospacing="0" w:after="0" w:afterAutospacing="0"/>
              <w:jc w:val="both"/>
              <w:rPr>
                <w:rFonts w:ascii="Century Gothic" w:eastAsiaTheme="minorHAnsi" w:hAnsi="Century Gothic" w:cstheme="minorHAnsi"/>
                <w:color w:val="0070C0"/>
                <w:sz w:val="18"/>
                <w:lang w:eastAsia="en-US"/>
              </w:rPr>
            </w:pPr>
            <w:r w:rsidRPr="00F97C3B">
              <w:rPr>
                <w:rFonts w:ascii="Century Gothic" w:eastAsiaTheme="minorHAnsi" w:hAnsi="Century Gothic" w:cstheme="minorHAnsi"/>
                <w:color w:val="0070C0"/>
                <w:sz w:val="18"/>
                <w:lang w:eastAsia="en-US"/>
              </w:rPr>
              <w:t>9.4 Instalaciones para la eliminación, distinta a la incineración y coincineración, o el apro</w:t>
            </w:r>
            <w:r w:rsidRPr="00F97C3B">
              <w:rPr>
                <w:rFonts w:ascii="Century Gothic" w:eastAsiaTheme="minorHAnsi" w:hAnsi="Century Gothic" w:cstheme="minorHAnsi"/>
                <w:color w:val="0070C0"/>
                <w:sz w:val="18"/>
                <w:lang w:eastAsia="en-US"/>
              </w:rPr>
              <w:softHyphen/>
              <w:t xml:space="preserve">vechamiento de SANDACH, no incluidas en el Anexo I. </w:t>
            </w:r>
          </w:p>
          <w:p w14:paraId="66250BC5" w14:textId="77777777" w:rsidR="00F97C3B" w:rsidRPr="00F97C3B" w:rsidRDefault="00F97C3B" w:rsidP="0052019F">
            <w:pPr>
              <w:pStyle w:val="parrafo2"/>
              <w:shd w:val="clear" w:color="auto" w:fill="FFFFFF"/>
              <w:spacing w:before="0" w:beforeAutospacing="0" w:after="0" w:afterAutospacing="0"/>
              <w:jc w:val="both"/>
              <w:rPr>
                <w:rFonts w:ascii="Century Gothic" w:eastAsiaTheme="minorHAnsi" w:hAnsi="Century Gothic" w:cstheme="minorHAnsi"/>
                <w:color w:val="0070C0"/>
                <w:sz w:val="18"/>
                <w:lang w:eastAsia="en-US"/>
              </w:rPr>
            </w:pPr>
            <w:r w:rsidRPr="00F97C3B">
              <w:rPr>
                <w:rFonts w:ascii="Century Gothic" w:eastAsiaTheme="minorHAnsi" w:hAnsi="Century Gothic" w:cstheme="minorHAnsi"/>
                <w:color w:val="0070C0"/>
                <w:sz w:val="18"/>
                <w:lang w:eastAsia="en-US"/>
              </w:rPr>
              <w:t>9.5 Instalaciones para plantas intermedias o almacenes de SANDACH, distintos del acopio temporal de este material en las instalaciones de producción.</w:t>
            </w:r>
          </w:p>
          <w:p w14:paraId="2D211F8D" w14:textId="77777777" w:rsidR="00F97C3B" w:rsidRPr="00F97C3B" w:rsidRDefault="00F97C3B" w:rsidP="0052019F">
            <w:pPr>
              <w:pStyle w:val="parrafo2"/>
              <w:shd w:val="clear" w:color="auto" w:fill="FFFFFF"/>
              <w:spacing w:before="0" w:beforeAutospacing="0" w:after="0" w:afterAutospacing="0"/>
              <w:jc w:val="both"/>
              <w:rPr>
                <w:rFonts w:ascii="Century Gothic" w:eastAsiaTheme="minorHAnsi" w:hAnsi="Century Gothic" w:cstheme="minorHAnsi"/>
                <w:color w:val="0070C0"/>
                <w:sz w:val="18"/>
                <w:lang w:eastAsia="en-US"/>
              </w:rPr>
            </w:pPr>
            <w:r w:rsidRPr="00F97C3B">
              <w:rPr>
                <w:rFonts w:ascii="Century Gothic" w:eastAsiaTheme="minorHAnsi" w:hAnsi="Century Gothic" w:cstheme="minorHAnsi"/>
                <w:color w:val="0070C0"/>
                <w:sz w:val="18"/>
                <w:lang w:eastAsia="en-US"/>
              </w:rPr>
              <w:t>9.6 Instalaciones de gestión de residuos no peligrosos y de residuos peligrosos no incluidas en el Anexo I, mediante almacenamiento de estos, con carácter previo a su valoriza</w:t>
            </w:r>
            <w:r w:rsidRPr="00F97C3B">
              <w:rPr>
                <w:rFonts w:ascii="Century Gothic" w:eastAsiaTheme="minorHAnsi" w:hAnsi="Century Gothic" w:cstheme="minorHAnsi"/>
                <w:color w:val="0070C0"/>
                <w:sz w:val="18"/>
                <w:lang w:eastAsia="en-US"/>
              </w:rPr>
              <w:softHyphen/>
              <w:t xml:space="preserve">ción o eliminación, excepto los puntos limpios. </w:t>
            </w:r>
          </w:p>
          <w:p w14:paraId="096E268E" w14:textId="77777777" w:rsidR="00F97C3B" w:rsidRDefault="00F97C3B" w:rsidP="0052019F">
            <w:pPr>
              <w:pStyle w:val="parrafo2"/>
              <w:shd w:val="clear" w:color="auto" w:fill="FFFFFF"/>
              <w:spacing w:before="0" w:beforeAutospacing="0" w:after="0" w:afterAutospacing="0"/>
              <w:jc w:val="both"/>
              <w:rPr>
                <w:rFonts w:ascii="Century Gothic" w:eastAsiaTheme="minorHAnsi" w:hAnsi="Century Gothic" w:cstheme="minorHAnsi"/>
                <w:color w:val="0070C0"/>
                <w:sz w:val="18"/>
                <w:lang w:eastAsia="en-US"/>
              </w:rPr>
            </w:pPr>
            <w:r w:rsidRPr="00F97C3B">
              <w:rPr>
                <w:rFonts w:ascii="Century Gothic" w:eastAsiaTheme="minorHAnsi" w:hAnsi="Century Gothic" w:cstheme="minorHAnsi"/>
                <w:color w:val="0070C0"/>
                <w:sz w:val="18"/>
                <w:lang w:eastAsia="en-US"/>
              </w:rPr>
              <w:t>9.7 Instalaciones de gestión de residuos inertes mediante almacenamiento de los mismos, con carácter previo a su valorización o eliminación.</w:t>
            </w:r>
          </w:p>
          <w:p w14:paraId="7DD2CA2E" w14:textId="77777777" w:rsidR="00A43E7A" w:rsidRPr="00A43E7A" w:rsidRDefault="00A43E7A" w:rsidP="0052019F">
            <w:pPr>
              <w:pStyle w:val="Default"/>
              <w:jc w:val="both"/>
              <w:rPr>
                <w:rFonts w:ascii="Century Gothic" w:hAnsi="Century Gothic" w:cstheme="minorHAnsi"/>
                <w:color w:val="auto"/>
                <w:sz w:val="18"/>
              </w:rPr>
            </w:pPr>
            <w:r w:rsidRPr="00A43E7A">
              <w:rPr>
                <w:rFonts w:ascii="Century Gothic" w:hAnsi="Century Gothic" w:cstheme="minorHAnsi"/>
                <w:color w:val="auto"/>
                <w:sz w:val="18"/>
              </w:rPr>
              <w:t xml:space="preserve">Grupo 10. Otras actividades. </w:t>
            </w:r>
          </w:p>
          <w:p w14:paraId="1AA3536E" w14:textId="26AFA543" w:rsidR="00A43E7A" w:rsidRPr="00A43E7A" w:rsidRDefault="00A43E7A" w:rsidP="0052019F">
            <w:pPr>
              <w:pStyle w:val="Default"/>
              <w:jc w:val="both"/>
              <w:rPr>
                <w:rFonts w:ascii="Century Gothic" w:hAnsi="Century Gothic" w:cstheme="minorHAnsi"/>
                <w:color w:val="auto"/>
                <w:sz w:val="18"/>
              </w:rPr>
            </w:pPr>
            <w:r w:rsidRPr="00A43E7A">
              <w:rPr>
                <w:rFonts w:ascii="Century Gothic" w:hAnsi="Century Gothic" w:cstheme="minorHAnsi"/>
                <w:color w:val="auto"/>
                <w:sz w:val="18"/>
              </w:rPr>
              <w:t xml:space="preserve">10.1 </w:t>
            </w:r>
            <w:r>
              <w:rPr>
                <w:rFonts w:ascii="Century Gothic" w:hAnsi="Century Gothic" w:cstheme="minorHAnsi"/>
                <w:color w:val="auto"/>
                <w:sz w:val="18"/>
              </w:rPr>
              <w:t>…</w:t>
            </w:r>
            <w:r w:rsidRPr="00A43E7A">
              <w:rPr>
                <w:rFonts w:ascii="Century Gothic" w:hAnsi="Century Gothic" w:cstheme="minorHAnsi"/>
                <w:color w:val="auto"/>
                <w:sz w:val="18"/>
              </w:rPr>
              <w:t xml:space="preserve"> </w:t>
            </w:r>
          </w:p>
          <w:p w14:paraId="06C45B3C" w14:textId="3EF55A0E" w:rsidR="00A43E7A" w:rsidRDefault="00A43E7A" w:rsidP="0052019F">
            <w:pPr>
              <w:pStyle w:val="Default"/>
              <w:jc w:val="both"/>
              <w:rPr>
                <w:rFonts w:ascii="Century Gothic" w:hAnsi="Century Gothic" w:cstheme="minorHAnsi"/>
                <w:color w:val="auto"/>
                <w:sz w:val="18"/>
              </w:rPr>
            </w:pPr>
            <w:r w:rsidRPr="00A43E7A">
              <w:rPr>
                <w:rFonts w:ascii="Century Gothic" w:hAnsi="Century Gothic" w:cstheme="minorHAnsi"/>
                <w:color w:val="auto"/>
                <w:sz w:val="18"/>
              </w:rPr>
              <w:t xml:space="preserve">10.2 </w:t>
            </w:r>
            <w:r>
              <w:rPr>
                <w:rFonts w:ascii="Century Gothic" w:hAnsi="Century Gothic" w:cstheme="minorHAnsi"/>
                <w:color w:val="auto"/>
                <w:sz w:val="18"/>
              </w:rPr>
              <w:t>…</w:t>
            </w:r>
            <w:r w:rsidRPr="00A43E7A">
              <w:rPr>
                <w:rFonts w:ascii="Century Gothic" w:hAnsi="Century Gothic" w:cstheme="minorHAnsi"/>
                <w:color w:val="auto"/>
                <w:sz w:val="18"/>
              </w:rPr>
              <w:t xml:space="preserve"> </w:t>
            </w:r>
          </w:p>
          <w:p w14:paraId="6C4AD092" w14:textId="0D3071D8" w:rsidR="00A43E7A" w:rsidRDefault="00A43E7A" w:rsidP="0052019F">
            <w:pPr>
              <w:pStyle w:val="Default"/>
              <w:jc w:val="both"/>
              <w:rPr>
                <w:rFonts w:ascii="Century Gothic" w:hAnsi="Century Gothic" w:cstheme="minorHAnsi"/>
                <w:color w:val="auto"/>
                <w:sz w:val="18"/>
              </w:rPr>
            </w:pPr>
          </w:p>
          <w:p w14:paraId="26554207" w14:textId="51AE85AB" w:rsidR="00A43E7A" w:rsidRDefault="00A43E7A" w:rsidP="0052019F">
            <w:pPr>
              <w:pStyle w:val="Default"/>
              <w:jc w:val="both"/>
              <w:rPr>
                <w:rFonts w:ascii="Century Gothic" w:hAnsi="Century Gothic" w:cstheme="minorHAnsi"/>
                <w:color w:val="auto"/>
                <w:sz w:val="18"/>
              </w:rPr>
            </w:pPr>
          </w:p>
          <w:p w14:paraId="2F4AD05B" w14:textId="77777777" w:rsidR="00A43E7A" w:rsidRDefault="00A43E7A" w:rsidP="0052019F">
            <w:pPr>
              <w:pStyle w:val="Default"/>
              <w:jc w:val="both"/>
              <w:rPr>
                <w:rFonts w:ascii="Century Gothic" w:hAnsi="Century Gothic" w:cstheme="minorHAnsi"/>
                <w:color w:val="auto"/>
                <w:sz w:val="18"/>
              </w:rPr>
            </w:pPr>
          </w:p>
          <w:p w14:paraId="426DC108" w14:textId="77777777" w:rsidR="00A43E7A" w:rsidRPr="00A43E7A" w:rsidRDefault="00A43E7A" w:rsidP="0052019F">
            <w:pPr>
              <w:pStyle w:val="Default"/>
              <w:jc w:val="both"/>
              <w:rPr>
                <w:rFonts w:ascii="Century Gothic" w:hAnsi="Century Gothic" w:cstheme="minorHAnsi"/>
                <w:color w:val="auto"/>
                <w:sz w:val="18"/>
              </w:rPr>
            </w:pPr>
          </w:p>
          <w:p w14:paraId="2C437D59" w14:textId="2CEE78C4" w:rsidR="00A43E7A" w:rsidRPr="00665CA6" w:rsidRDefault="00A43E7A" w:rsidP="0052019F">
            <w:pPr>
              <w:pStyle w:val="parrafo2"/>
              <w:shd w:val="clear" w:color="auto" w:fill="FFFFFF"/>
              <w:spacing w:before="0" w:beforeAutospacing="0" w:after="0" w:afterAutospacing="0"/>
              <w:jc w:val="both"/>
              <w:rPr>
                <w:rFonts w:ascii="Century Gothic" w:eastAsiaTheme="minorHAnsi" w:hAnsi="Century Gothic" w:cstheme="minorHAnsi"/>
                <w:sz w:val="18"/>
                <w:lang w:eastAsia="en-US"/>
              </w:rPr>
            </w:pPr>
            <w:r w:rsidRPr="00A43E7A">
              <w:rPr>
                <w:rFonts w:ascii="Century Gothic" w:eastAsiaTheme="minorHAnsi" w:hAnsi="Century Gothic" w:cstheme="minorHAnsi"/>
                <w:sz w:val="18"/>
                <w:lang w:eastAsia="en-US"/>
              </w:rPr>
              <w:t>No estarán sometidas a autorización ambiental unificada las actividades e instalaciones de carácter temporal ligadas a la ejecución de una obra que dé servicio exclusivo a la misma, y en la medida en que su montaje y desmontaje tenga lugar durante la ejecución de la obra o al final de la misma; como puede ser el caso de algunas actividades incluidas en los puntos: 4.2, 5.8 y 5.9.</w:t>
            </w:r>
          </w:p>
        </w:tc>
      </w:tr>
      <w:tr w:rsidR="00AF5477" w14:paraId="57E5F765" w14:textId="77777777" w:rsidTr="000F3987">
        <w:tc>
          <w:tcPr>
            <w:tcW w:w="5032" w:type="dxa"/>
          </w:tcPr>
          <w:p w14:paraId="2C1A1462" w14:textId="77777777" w:rsidR="00AF5477" w:rsidRDefault="00AF5477" w:rsidP="0052019F">
            <w:pPr>
              <w:pStyle w:val="Default"/>
              <w:jc w:val="both"/>
              <w:rPr>
                <w:rFonts w:ascii="Century Gothic" w:hAnsi="Century Gothic" w:cstheme="minorHAnsi"/>
                <w:color w:val="221E1F"/>
                <w:sz w:val="22"/>
                <w:szCs w:val="22"/>
              </w:rPr>
            </w:pPr>
            <w:r>
              <w:rPr>
                <w:rFonts w:ascii="Century Gothic" w:hAnsi="Century Gothic" w:cstheme="minorHAnsi"/>
                <w:color w:val="221E1F"/>
                <w:sz w:val="22"/>
                <w:szCs w:val="22"/>
              </w:rPr>
              <w:t>TEXTO INICIAL</w:t>
            </w:r>
          </w:p>
        </w:tc>
        <w:tc>
          <w:tcPr>
            <w:tcW w:w="5032" w:type="dxa"/>
          </w:tcPr>
          <w:p w14:paraId="7F8CCEC9" w14:textId="77777777" w:rsidR="00AF5477" w:rsidRDefault="00AF5477" w:rsidP="0052019F">
            <w:pPr>
              <w:pStyle w:val="Default"/>
              <w:jc w:val="both"/>
              <w:rPr>
                <w:rFonts w:ascii="Century Gothic" w:hAnsi="Century Gothic" w:cstheme="minorHAnsi"/>
                <w:color w:val="221E1F"/>
                <w:sz w:val="22"/>
                <w:szCs w:val="22"/>
              </w:rPr>
            </w:pPr>
            <w:r>
              <w:rPr>
                <w:rFonts w:ascii="Century Gothic" w:hAnsi="Century Gothic" w:cstheme="minorHAnsi"/>
                <w:color w:val="221E1F"/>
                <w:sz w:val="22"/>
                <w:szCs w:val="22"/>
              </w:rPr>
              <w:t>TEXTO REFORMADO</w:t>
            </w:r>
          </w:p>
        </w:tc>
      </w:tr>
    </w:tbl>
    <w:p w14:paraId="56923D11" w14:textId="780929D1" w:rsidR="00AF5477" w:rsidRDefault="00AF5477" w:rsidP="0052019F">
      <w:pPr>
        <w:spacing w:after="0"/>
        <w:jc w:val="both"/>
        <w:rPr>
          <w:rFonts w:cstheme="minorHAnsi"/>
          <w:color w:val="221E1F"/>
          <w:highlight w:val="yellow"/>
        </w:rPr>
      </w:pPr>
    </w:p>
    <w:p w14:paraId="129635A2" w14:textId="77777777" w:rsidR="00E340EB" w:rsidRDefault="00E340EB" w:rsidP="0052019F">
      <w:pPr>
        <w:spacing w:after="0"/>
        <w:jc w:val="both"/>
        <w:rPr>
          <w:rFonts w:cstheme="minorHAnsi"/>
          <w:color w:val="221E1F"/>
          <w:highlight w:val="yellow"/>
        </w:rPr>
      </w:pPr>
    </w:p>
    <w:p w14:paraId="5EDFA398" w14:textId="6E601B6D" w:rsidR="00AF5477" w:rsidRPr="00E340EB" w:rsidRDefault="00B265AA" w:rsidP="0052019F">
      <w:pPr>
        <w:pStyle w:val="Ttulo2"/>
        <w:jc w:val="both"/>
      </w:pPr>
      <w:r w:rsidRPr="00E340EB">
        <w:lastRenderedPageBreak/>
        <w:t>Anexo II</w:t>
      </w:r>
      <w:r w:rsidR="00E340EB" w:rsidRPr="00E340EB">
        <w:t xml:space="preserve"> </w:t>
      </w:r>
      <w:r w:rsidRPr="00E340EB">
        <w:t>BIS</w:t>
      </w:r>
      <w:r w:rsidR="00E340EB" w:rsidRPr="00E340EB">
        <w:t>. Actividades sometidas a comunicación ambiental autonómica.</w:t>
      </w:r>
    </w:p>
    <w:p w14:paraId="4493D6EF" w14:textId="7687C47E" w:rsidR="00AF5477" w:rsidRPr="002544E0" w:rsidRDefault="00AF5477" w:rsidP="0052019F">
      <w:pPr>
        <w:pStyle w:val="Default"/>
        <w:jc w:val="both"/>
        <w:rPr>
          <w:rFonts w:ascii="Century Gothic" w:hAnsi="Century Gothic" w:cstheme="minorHAnsi"/>
          <w:i/>
          <w:color w:val="C00000"/>
          <w:sz w:val="20"/>
          <w:szCs w:val="20"/>
        </w:rPr>
      </w:pPr>
      <w:r w:rsidRPr="002544E0">
        <w:rPr>
          <w:rFonts w:ascii="Century Gothic" w:hAnsi="Century Gothic" w:cstheme="minorHAnsi"/>
          <w:i/>
          <w:color w:val="C00000"/>
          <w:sz w:val="20"/>
          <w:szCs w:val="20"/>
        </w:rPr>
        <w:t>Se modifica el procedimiento por el art. 10.15 de la Ley 5/2022.</w:t>
      </w:r>
      <w:r w:rsidR="007040F5" w:rsidRPr="002544E0">
        <w:rPr>
          <w:rFonts w:ascii="Century Gothic" w:hAnsi="Century Gothic" w:cstheme="minorHAnsi"/>
          <w:i/>
          <w:color w:val="C00000"/>
          <w:sz w:val="20"/>
          <w:szCs w:val="20"/>
        </w:rPr>
        <w:t xml:space="preserve"> Se añaden algunas nuevas actividades como la ganadería</w:t>
      </w:r>
      <w:r w:rsidR="00217816" w:rsidRPr="002544E0">
        <w:rPr>
          <w:rFonts w:ascii="Century Gothic" w:hAnsi="Century Gothic" w:cstheme="minorHAnsi"/>
          <w:i/>
          <w:color w:val="C00000"/>
          <w:sz w:val="20"/>
          <w:szCs w:val="20"/>
        </w:rPr>
        <w:t xml:space="preserve"> e instalaciones industriales destinadas al almacenamiento, </w:t>
      </w:r>
      <w:r w:rsidR="007C47C6" w:rsidRPr="002544E0">
        <w:rPr>
          <w:rFonts w:ascii="Century Gothic" w:hAnsi="Century Gothic" w:cstheme="minorHAnsi"/>
          <w:i/>
          <w:color w:val="C00000"/>
          <w:sz w:val="20"/>
          <w:szCs w:val="20"/>
        </w:rPr>
        <w:t>captura de flujos de CO2 e Instalaciones para el tratamiento del corcho</w:t>
      </w:r>
      <w:r w:rsidR="00217816" w:rsidRPr="002544E0">
        <w:rPr>
          <w:rFonts w:ascii="Century Gothic" w:hAnsi="Century Gothic" w:cstheme="minorHAnsi"/>
          <w:i/>
          <w:color w:val="C00000"/>
          <w:sz w:val="20"/>
          <w:szCs w:val="20"/>
        </w:rPr>
        <w:t>.</w:t>
      </w:r>
    </w:p>
    <w:p w14:paraId="284C0CDA" w14:textId="77777777" w:rsidR="00B0363D" w:rsidRPr="009A35D6" w:rsidRDefault="00B0363D" w:rsidP="0052019F">
      <w:pPr>
        <w:pStyle w:val="Ttulo3"/>
        <w:jc w:val="both"/>
      </w:pPr>
      <w:r>
        <w:t>MÁS INFORMACIÓN</w:t>
      </w:r>
    </w:p>
    <w:p w14:paraId="76A96B0F" w14:textId="77777777" w:rsidR="00AF5477" w:rsidRPr="009A35D6" w:rsidRDefault="00AF5477" w:rsidP="0052019F">
      <w:pPr>
        <w:pStyle w:val="Default"/>
        <w:jc w:val="both"/>
        <w:rPr>
          <w:rFonts w:ascii="Century Gothic" w:hAnsi="Century Gothic" w:cstheme="minorHAnsi"/>
          <w:i/>
          <w:color w:val="C00000"/>
          <w:sz w:val="22"/>
          <w:szCs w:val="22"/>
        </w:rPr>
      </w:pPr>
    </w:p>
    <w:tbl>
      <w:tblPr>
        <w:tblStyle w:val="Tablaconcuadrcula"/>
        <w:tblW w:w="10064" w:type="dxa"/>
        <w:tblInd w:w="137" w:type="dxa"/>
        <w:tblLook w:val="04A0" w:firstRow="1" w:lastRow="0" w:firstColumn="1" w:lastColumn="0" w:noHBand="0" w:noVBand="1"/>
      </w:tblPr>
      <w:tblGrid>
        <w:gridCol w:w="5032"/>
        <w:gridCol w:w="5032"/>
      </w:tblGrid>
      <w:tr w:rsidR="00AF5477" w14:paraId="26EEDD27" w14:textId="77777777" w:rsidTr="000F3987">
        <w:tc>
          <w:tcPr>
            <w:tcW w:w="5032" w:type="dxa"/>
          </w:tcPr>
          <w:p w14:paraId="5C7D0F4A" w14:textId="77777777" w:rsidR="00AF5477" w:rsidRDefault="00AF5477" w:rsidP="0052019F">
            <w:pPr>
              <w:pStyle w:val="Default"/>
              <w:jc w:val="both"/>
              <w:rPr>
                <w:rFonts w:ascii="Century Gothic" w:hAnsi="Century Gothic" w:cstheme="minorHAnsi"/>
                <w:color w:val="221E1F"/>
                <w:sz w:val="22"/>
                <w:szCs w:val="22"/>
              </w:rPr>
            </w:pPr>
            <w:r>
              <w:rPr>
                <w:rFonts w:ascii="Century Gothic" w:hAnsi="Century Gothic" w:cstheme="minorHAnsi"/>
                <w:color w:val="221E1F"/>
                <w:sz w:val="22"/>
                <w:szCs w:val="22"/>
              </w:rPr>
              <w:t>TEXTO INICIAL</w:t>
            </w:r>
          </w:p>
        </w:tc>
        <w:tc>
          <w:tcPr>
            <w:tcW w:w="5032" w:type="dxa"/>
          </w:tcPr>
          <w:p w14:paraId="44C07900" w14:textId="77777777" w:rsidR="00AF5477" w:rsidRDefault="00AF5477" w:rsidP="0052019F">
            <w:pPr>
              <w:pStyle w:val="Default"/>
              <w:jc w:val="both"/>
              <w:rPr>
                <w:rFonts w:ascii="Century Gothic" w:hAnsi="Century Gothic" w:cstheme="minorHAnsi"/>
                <w:color w:val="221E1F"/>
                <w:sz w:val="22"/>
                <w:szCs w:val="22"/>
              </w:rPr>
            </w:pPr>
            <w:r>
              <w:rPr>
                <w:rFonts w:ascii="Century Gothic" w:hAnsi="Century Gothic" w:cstheme="minorHAnsi"/>
                <w:color w:val="221E1F"/>
                <w:sz w:val="22"/>
                <w:szCs w:val="22"/>
              </w:rPr>
              <w:t>TEXTO REFORMADO</w:t>
            </w:r>
          </w:p>
        </w:tc>
      </w:tr>
      <w:tr w:rsidR="00AF5477" w14:paraId="2F941487" w14:textId="77777777" w:rsidTr="000F3987">
        <w:tc>
          <w:tcPr>
            <w:tcW w:w="5032" w:type="dxa"/>
          </w:tcPr>
          <w:p w14:paraId="7A108996" w14:textId="77777777" w:rsidR="00AE3E7C" w:rsidRPr="00AE3E7C" w:rsidRDefault="00AE3E7C" w:rsidP="0052019F">
            <w:pPr>
              <w:pStyle w:val="parrafo2"/>
              <w:shd w:val="clear" w:color="auto" w:fill="FFFFFF"/>
              <w:spacing w:before="0" w:beforeAutospacing="0" w:after="0" w:afterAutospacing="0"/>
              <w:jc w:val="both"/>
              <w:rPr>
                <w:rFonts w:ascii="Century Gothic" w:eastAsiaTheme="minorHAnsi" w:hAnsi="Century Gothic" w:cstheme="minorHAnsi"/>
                <w:sz w:val="18"/>
                <w:lang w:eastAsia="en-US"/>
              </w:rPr>
            </w:pPr>
            <w:r w:rsidRPr="00AE3E7C">
              <w:rPr>
                <w:rFonts w:ascii="Century Gothic" w:eastAsiaTheme="minorHAnsi" w:hAnsi="Century Gothic" w:cstheme="minorHAnsi"/>
                <w:sz w:val="18"/>
                <w:lang w:eastAsia="en-US"/>
              </w:rPr>
              <w:t>Grupo 1. Industria alimentaria</w:t>
            </w:r>
          </w:p>
          <w:p w14:paraId="677B31C1" w14:textId="77777777" w:rsidR="00AE3E7C" w:rsidRPr="00AE3E7C" w:rsidRDefault="00AE3E7C" w:rsidP="0052019F">
            <w:pPr>
              <w:pStyle w:val="parrafo2"/>
              <w:shd w:val="clear" w:color="auto" w:fill="FFFFFF"/>
              <w:spacing w:before="0" w:beforeAutospacing="0" w:after="0" w:afterAutospacing="0"/>
              <w:jc w:val="both"/>
              <w:rPr>
                <w:rFonts w:ascii="Century Gothic" w:eastAsiaTheme="minorHAnsi" w:hAnsi="Century Gothic" w:cstheme="minorHAnsi"/>
                <w:sz w:val="18"/>
                <w:lang w:eastAsia="en-US"/>
              </w:rPr>
            </w:pPr>
            <w:r w:rsidRPr="00AE3E7C">
              <w:rPr>
                <w:rFonts w:ascii="Century Gothic" w:eastAsiaTheme="minorHAnsi" w:hAnsi="Century Gothic" w:cstheme="minorHAnsi"/>
                <w:sz w:val="18"/>
                <w:lang w:eastAsia="en-US"/>
              </w:rPr>
              <w:t>Instalaciones para tratamiento y transformación, diferente al mero envasado, de las siguientes materias primas, tratadas o no previamente, destinadas a la fabricación de productos alimenticios o piensos a partir de:</w:t>
            </w:r>
          </w:p>
          <w:p w14:paraId="7C30B976" w14:textId="34AAC1F1" w:rsidR="00AE3E7C" w:rsidRPr="00AE3E7C" w:rsidRDefault="00AE3E7C" w:rsidP="0052019F">
            <w:pPr>
              <w:pStyle w:val="parrafo2"/>
              <w:shd w:val="clear" w:color="auto" w:fill="FFFFFF"/>
              <w:spacing w:before="0" w:beforeAutospacing="0" w:after="0" w:afterAutospacing="0"/>
              <w:jc w:val="both"/>
              <w:rPr>
                <w:rFonts w:ascii="Century Gothic" w:eastAsiaTheme="minorHAnsi" w:hAnsi="Century Gothic" w:cstheme="minorHAnsi"/>
                <w:sz w:val="18"/>
                <w:lang w:eastAsia="en-US"/>
              </w:rPr>
            </w:pPr>
            <w:r w:rsidRPr="00AE3E7C">
              <w:rPr>
                <w:rFonts w:ascii="Century Gothic" w:eastAsiaTheme="minorHAnsi" w:hAnsi="Century Gothic" w:cstheme="minorHAnsi"/>
                <w:sz w:val="18"/>
                <w:lang w:eastAsia="en-US"/>
              </w:rPr>
              <w:t xml:space="preserve">a) Materia prima animal (que no sea la leche) </w:t>
            </w:r>
            <w:r w:rsidR="007040F5">
              <w:rPr>
                <w:rFonts w:ascii="Century Gothic" w:eastAsiaTheme="minorHAnsi" w:hAnsi="Century Gothic" w:cstheme="minorHAnsi"/>
                <w:sz w:val="18"/>
                <w:lang w:eastAsia="en-US"/>
              </w:rPr>
              <w:t>…</w:t>
            </w:r>
          </w:p>
          <w:p w14:paraId="05E2AE42" w14:textId="491C3D45" w:rsidR="00AE3E7C" w:rsidRPr="00AE3E7C" w:rsidRDefault="00AE3E7C" w:rsidP="0052019F">
            <w:pPr>
              <w:pStyle w:val="parrafo2"/>
              <w:shd w:val="clear" w:color="auto" w:fill="FFFFFF"/>
              <w:spacing w:before="0" w:beforeAutospacing="0" w:after="0" w:afterAutospacing="0"/>
              <w:jc w:val="both"/>
              <w:rPr>
                <w:rFonts w:ascii="Century Gothic" w:eastAsiaTheme="minorHAnsi" w:hAnsi="Century Gothic" w:cstheme="minorHAnsi"/>
                <w:sz w:val="18"/>
                <w:lang w:eastAsia="en-US"/>
              </w:rPr>
            </w:pPr>
            <w:r w:rsidRPr="00AE3E7C">
              <w:rPr>
                <w:rFonts w:ascii="Century Gothic" w:eastAsiaTheme="minorHAnsi" w:hAnsi="Century Gothic" w:cstheme="minorHAnsi"/>
                <w:sz w:val="18"/>
                <w:lang w:eastAsia="en-US"/>
              </w:rPr>
              <w:t xml:space="preserve">b) Material prima vegetal, </w:t>
            </w:r>
            <w:r w:rsidR="007040F5">
              <w:rPr>
                <w:rFonts w:ascii="Century Gothic" w:eastAsiaTheme="minorHAnsi" w:hAnsi="Century Gothic" w:cstheme="minorHAnsi"/>
                <w:sz w:val="18"/>
                <w:lang w:eastAsia="en-US"/>
              </w:rPr>
              <w:t>…</w:t>
            </w:r>
          </w:p>
          <w:p w14:paraId="6443C2A9" w14:textId="0023F6F6" w:rsidR="00AE3E7C" w:rsidRPr="00AE3E7C" w:rsidRDefault="00AE3E7C" w:rsidP="0052019F">
            <w:pPr>
              <w:pStyle w:val="parrafo2"/>
              <w:shd w:val="clear" w:color="auto" w:fill="FFFFFF"/>
              <w:spacing w:before="0" w:beforeAutospacing="0" w:after="0" w:afterAutospacing="0"/>
              <w:jc w:val="both"/>
              <w:rPr>
                <w:rFonts w:ascii="Century Gothic" w:eastAsiaTheme="minorHAnsi" w:hAnsi="Century Gothic" w:cstheme="minorHAnsi"/>
                <w:sz w:val="18"/>
                <w:lang w:eastAsia="en-US"/>
              </w:rPr>
            </w:pPr>
            <w:r w:rsidRPr="00AE3E7C">
              <w:rPr>
                <w:rFonts w:ascii="Century Gothic" w:eastAsiaTheme="minorHAnsi" w:hAnsi="Century Gothic" w:cstheme="minorHAnsi"/>
                <w:sz w:val="18"/>
                <w:lang w:eastAsia="en-US"/>
              </w:rPr>
              <w:t xml:space="preserve">c) Leche, </w:t>
            </w:r>
            <w:r w:rsidR="007040F5">
              <w:rPr>
                <w:rFonts w:ascii="Century Gothic" w:eastAsiaTheme="minorHAnsi" w:hAnsi="Century Gothic" w:cstheme="minorHAnsi"/>
                <w:sz w:val="18"/>
                <w:lang w:eastAsia="en-US"/>
              </w:rPr>
              <w:t>…</w:t>
            </w:r>
          </w:p>
          <w:p w14:paraId="7A4A6D37" w14:textId="77777777" w:rsidR="00AE3E7C" w:rsidRDefault="00AE3E7C" w:rsidP="0052019F">
            <w:pPr>
              <w:pStyle w:val="parrafo2"/>
              <w:shd w:val="clear" w:color="auto" w:fill="FFFFFF"/>
              <w:spacing w:before="0" w:beforeAutospacing="0" w:after="0" w:afterAutospacing="0"/>
              <w:jc w:val="both"/>
              <w:rPr>
                <w:rFonts w:ascii="Century Gothic" w:eastAsiaTheme="minorHAnsi" w:hAnsi="Century Gothic" w:cstheme="minorHAnsi"/>
                <w:sz w:val="18"/>
                <w:lang w:eastAsia="en-US"/>
              </w:rPr>
            </w:pPr>
          </w:p>
          <w:p w14:paraId="622D204D" w14:textId="77777777" w:rsidR="00AE3E7C" w:rsidRDefault="00AE3E7C" w:rsidP="0052019F">
            <w:pPr>
              <w:pStyle w:val="parrafo2"/>
              <w:shd w:val="clear" w:color="auto" w:fill="FFFFFF"/>
              <w:spacing w:before="0" w:beforeAutospacing="0" w:after="0" w:afterAutospacing="0"/>
              <w:jc w:val="both"/>
              <w:rPr>
                <w:rFonts w:ascii="Century Gothic" w:eastAsiaTheme="minorHAnsi" w:hAnsi="Century Gothic" w:cstheme="minorHAnsi"/>
                <w:sz w:val="18"/>
                <w:lang w:eastAsia="en-US"/>
              </w:rPr>
            </w:pPr>
          </w:p>
          <w:p w14:paraId="59B39E1E" w14:textId="77777777" w:rsidR="00AE3E7C" w:rsidRDefault="00AE3E7C" w:rsidP="0052019F">
            <w:pPr>
              <w:pStyle w:val="parrafo2"/>
              <w:shd w:val="clear" w:color="auto" w:fill="FFFFFF"/>
              <w:spacing w:before="0" w:beforeAutospacing="0" w:after="0" w:afterAutospacing="0"/>
              <w:jc w:val="both"/>
              <w:rPr>
                <w:rFonts w:ascii="Century Gothic" w:eastAsiaTheme="minorHAnsi" w:hAnsi="Century Gothic" w:cstheme="minorHAnsi"/>
                <w:sz w:val="18"/>
                <w:lang w:eastAsia="en-US"/>
              </w:rPr>
            </w:pPr>
          </w:p>
          <w:p w14:paraId="72C54134" w14:textId="77777777" w:rsidR="00AE3E7C" w:rsidRDefault="00AE3E7C" w:rsidP="0052019F">
            <w:pPr>
              <w:pStyle w:val="parrafo2"/>
              <w:shd w:val="clear" w:color="auto" w:fill="FFFFFF"/>
              <w:spacing w:before="0" w:beforeAutospacing="0" w:after="0" w:afterAutospacing="0"/>
              <w:jc w:val="both"/>
              <w:rPr>
                <w:rFonts w:ascii="Century Gothic" w:eastAsiaTheme="minorHAnsi" w:hAnsi="Century Gothic" w:cstheme="minorHAnsi"/>
                <w:sz w:val="18"/>
                <w:lang w:eastAsia="en-US"/>
              </w:rPr>
            </w:pPr>
          </w:p>
          <w:p w14:paraId="43A03DD9" w14:textId="77777777" w:rsidR="00AE3E7C" w:rsidRDefault="00AE3E7C" w:rsidP="0052019F">
            <w:pPr>
              <w:pStyle w:val="parrafo2"/>
              <w:shd w:val="clear" w:color="auto" w:fill="FFFFFF"/>
              <w:spacing w:before="0" w:beforeAutospacing="0" w:after="0" w:afterAutospacing="0"/>
              <w:jc w:val="both"/>
              <w:rPr>
                <w:rFonts w:ascii="Century Gothic" w:eastAsiaTheme="minorHAnsi" w:hAnsi="Century Gothic" w:cstheme="minorHAnsi"/>
                <w:sz w:val="18"/>
                <w:lang w:eastAsia="en-US"/>
              </w:rPr>
            </w:pPr>
          </w:p>
          <w:p w14:paraId="1D43DC1E" w14:textId="77777777" w:rsidR="00AE3E7C" w:rsidRDefault="00AE3E7C" w:rsidP="0052019F">
            <w:pPr>
              <w:pStyle w:val="parrafo2"/>
              <w:shd w:val="clear" w:color="auto" w:fill="FFFFFF"/>
              <w:spacing w:before="0" w:beforeAutospacing="0" w:after="0" w:afterAutospacing="0"/>
              <w:jc w:val="both"/>
              <w:rPr>
                <w:rFonts w:ascii="Century Gothic" w:eastAsiaTheme="minorHAnsi" w:hAnsi="Century Gothic" w:cstheme="minorHAnsi"/>
                <w:sz w:val="18"/>
                <w:lang w:eastAsia="en-US"/>
              </w:rPr>
            </w:pPr>
          </w:p>
          <w:p w14:paraId="39A1AAB2" w14:textId="77777777" w:rsidR="00AE3E7C" w:rsidRDefault="00AE3E7C" w:rsidP="0052019F">
            <w:pPr>
              <w:pStyle w:val="parrafo2"/>
              <w:shd w:val="clear" w:color="auto" w:fill="FFFFFF"/>
              <w:spacing w:before="0" w:beforeAutospacing="0" w:after="0" w:afterAutospacing="0"/>
              <w:jc w:val="both"/>
              <w:rPr>
                <w:rFonts w:ascii="Century Gothic" w:eastAsiaTheme="minorHAnsi" w:hAnsi="Century Gothic" w:cstheme="minorHAnsi"/>
                <w:sz w:val="18"/>
                <w:lang w:eastAsia="en-US"/>
              </w:rPr>
            </w:pPr>
          </w:p>
          <w:p w14:paraId="4834BE80" w14:textId="77777777" w:rsidR="00AE3E7C" w:rsidRDefault="00AE3E7C" w:rsidP="0052019F">
            <w:pPr>
              <w:pStyle w:val="parrafo2"/>
              <w:shd w:val="clear" w:color="auto" w:fill="FFFFFF"/>
              <w:spacing w:before="0" w:beforeAutospacing="0" w:after="0" w:afterAutospacing="0"/>
              <w:jc w:val="both"/>
              <w:rPr>
                <w:rFonts w:ascii="Century Gothic" w:eastAsiaTheme="minorHAnsi" w:hAnsi="Century Gothic" w:cstheme="minorHAnsi"/>
                <w:sz w:val="18"/>
                <w:lang w:eastAsia="en-US"/>
              </w:rPr>
            </w:pPr>
          </w:p>
          <w:p w14:paraId="18B34744" w14:textId="77777777" w:rsidR="00AE3E7C" w:rsidRDefault="00AE3E7C" w:rsidP="0052019F">
            <w:pPr>
              <w:pStyle w:val="parrafo2"/>
              <w:shd w:val="clear" w:color="auto" w:fill="FFFFFF"/>
              <w:spacing w:before="0" w:beforeAutospacing="0" w:after="0" w:afterAutospacing="0"/>
              <w:jc w:val="both"/>
              <w:rPr>
                <w:rFonts w:ascii="Century Gothic" w:eastAsiaTheme="minorHAnsi" w:hAnsi="Century Gothic" w:cstheme="minorHAnsi"/>
                <w:sz w:val="18"/>
                <w:lang w:eastAsia="en-US"/>
              </w:rPr>
            </w:pPr>
          </w:p>
          <w:p w14:paraId="12DA38D5" w14:textId="77777777" w:rsidR="00AE3E7C" w:rsidRDefault="00AE3E7C" w:rsidP="0052019F">
            <w:pPr>
              <w:pStyle w:val="parrafo2"/>
              <w:shd w:val="clear" w:color="auto" w:fill="FFFFFF"/>
              <w:spacing w:before="0" w:beforeAutospacing="0" w:after="0" w:afterAutospacing="0"/>
              <w:jc w:val="both"/>
              <w:rPr>
                <w:rFonts w:ascii="Century Gothic" w:eastAsiaTheme="minorHAnsi" w:hAnsi="Century Gothic" w:cstheme="minorHAnsi"/>
                <w:sz w:val="18"/>
                <w:lang w:eastAsia="en-US"/>
              </w:rPr>
            </w:pPr>
          </w:p>
          <w:p w14:paraId="4BE3B174" w14:textId="77777777" w:rsidR="00AE3E7C" w:rsidRDefault="00AE3E7C" w:rsidP="0052019F">
            <w:pPr>
              <w:pStyle w:val="parrafo2"/>
              <w:shd w:val="clear" w:color="auto" w:fill="FFFFFF"/>
              <w:spacing w:before="0" w:beforeAutospacing="0" w:after="0" w:afterAutospacing="0"/>
              <w:jc w:val="both"/>
              <w:rPr>
                <w:rFonts w:ascii="Century Gothic" w:eastAsiaTheme="minorHAnsi" w:hAnsi="Century Gothic" w:cstheme="minorHAnsi"/>
                <w:sz w:val="18"/>
                <w:lang w:eastAsia="en-US"/>
              </w:rPr>
            </w:pPr>
          </w:p>
          <w:p w14:paraId="2FB65E9E" w14:textId="77777777" w:rsidR="00AE3E7C" w:rsidRDefault="00AE3E7C" w:rsidP="0052019F">
            <w:pPr>
              <w:pStyle w:val="parrafo2"/>
              <w:shd w:val="clear" w:color="auto" w:fill="FFFFFF"/>
              <w:spacing w:before="0" w:beforeAutospacing="0" w:after="0" w:afterAutospacing="0"/>
              <w:jc w:val="both"/>
              <w:rPr>
                <w:rFonts w:ascii="Century Gothic" w:eastAsiaTheme="minorHAnsi" w:hAnsi="Century Gothic" w:cstheme="minorHAnsi"/>
                <w:sz w:val="18"/>
                <w:lang w:eastAsia="en-US"/>
              </w:rPr>
            </w:pPr>
          </w:p>
          <w:p w14:paraId="1BBEF415" w14:textId="77777777" w:rsidR="00AE3E7C" w:rsidRDefault="00AE3E7C" w:rsidP="0052019F">
            <w:pPr>
              <w:pStyle w:val="parrafo2"/>
              <w:shd w:val="clear" w:color="auto" w:fill="FFFFFF"/>
              <w:spacing w:before="0" w:beforeAutospacing="0" w:after="0" w:afterAutospacing="0"/>
              <w:jc w:val="both"/>
              <w:rPr>
                <w:rFonts w:ascii="Century Gothic" w:eastAsiaTheme="minorHAnsi" w:hAnsi="Century Gothic" w:cstheme="minorHAnsi"/>
                <w:sz w:val="18"/>
                <w:lang w:eastAsia="en-US"/>
              </w:rPr>
            </w:pPr>
          </w:p>
          <w:p w14:paraId="18AD2267" w14:textId="77777777" w:rsidR="00AE3E7C" w:rsidRDefault="00AE3E7C" w:rsidP="0052019F">
            <w:pPr>
              <w:pStyle w:val="parrafo2"/>
              <w:shd w:val="clear" w:color="auto" w:fill="FFFFFF"/>
              <w:spacing w:before="0" w:beforeAutospacing="0" w:after="0" w:afterAutospacing="0"/>
              <w:jc w:val="both"/>
              <w:rPr>
                <w:rFonts w:ascii="Century Gothic" w:eastAsiaTheme="minorHAnsi" w:hAnsi="Century Gothic" w:cstheme="minorHAnsi"/>
                <w:sz w:val="18"/>
                <w:lang w:eastAsia="en-US"/>
              </w:rPr>
            </w:pPr>
          </w:p>
          <w:p w14:paraId="26C515F5" w14:textId="18D93D53" w:rsidR="000B4FDE" w:rsidRDefault="00AE3E7C" w:rsidP="0052019F">
            <w:pPr>
              <w:pStyle w:val="parrafo2"/>
              <w:shd w:val="clear" w:color="auto" w:fill="FFFFFF"/>
              <w:spacing w:before="0" w:beforeAutospacing="0" w:after="0" w:afterAutospacing="0"/>
              <w:jc w:val="both"/>
              <w:rPr>
                <w:rFonts w:ascii="Century Gothic" w:eastAsiaTheme="minorHAnsi" w:hAnsi="Century Gothic" w:cstheme="minorHAnsi"/>
                <w:sz w:val="18"/>
                <w:lang w:eastAsia="en-US"/>
              </w:rPr>
            </w:pPr>
            <w:r w:rsidRPr="00AE3E7C">
              <w:rPr>
                <w:rFonts w:ascii="Century Gothic" w:eastAsiaTheme="minorHAnsi" w:hAnsi="Century Gothic" w:cstheme="minorHAnsi"/>
                <w:sz w:val="18"/>
                <w:lang w:eastAsia="en-US"/>
              </w:rPr>
              <w:t>Grupo 2. Gestión de residuos</w:t>
            </w:r>
            <w:r w:rsidR="000B4FDE">
              <w:rPr>
                <w:rFonts w:ascii="Century Gothic" w:eastAsiaTheme="minorHAnsi" w:hAnsi="Century Gothic" w:cstheme="minorHAnsi"/>
                <w:sz w:val="18"/>
                <w:lang w:eastAsia="en-US"/>
              </w:rPr>
              <w:t>…</w:t>
            </w:r>
          </w:p>
          <w:p w14:paraId="2FB1C1AB" w14:textId="306B7DC7" w:rsidR="00AE3E7C" w:rsidRPr="00AE3E7C" w:rsidRDefault="00AE3E7C" w:rsidP="0052019F">
            <w:pPr>
              <w:pStyle w:val="parrafo2"/>
              <w:shd w:val="clear" w:color="auto" w:fill="FFFFFF"/>
              <w:spacing w:before="0" w:beforeAutospacing="0" w:after="0" w:afterAutospacing="0"/>
              <w:jc w:val="both"/>
              <w:rPr>
                <w:rFonts w:ascii="Century Gothic" w:eastAsiaTheme="minorHAnsi" w:hAnsi="Century Gothic" w:cstheme="minorHAnsi"/>
                <w:sz w:val="18"/>
                <w:lang w:eastAsia="en-US"/>
              </w:rPr>
            </w:pPr>
            <w:r w:rsidRPr="00AE3E7C">
              <w:rPr>
                <w:rFonts w:ascii="Century Gothic" w:eastAsiaTheme="minorHAnsi" w:hAnsi="Century Gothic" w:cstheme="minorHAnsi"/>
                <w:sz w:val="18"/>
                <w:lang w:eastAsia="en-US"/>
              </w:rPr>
              <w:t>Grupo 3. Otras actividades</w:t>
            </w:r>
          </w:p>
          <w:p w14:paraId="515F9144" w14:textId="77777777" w:rsidR="00AE3E7C" w:rsidRPr="00AE3E7C" w:rsidRDefault="00AE3E7C" w:rsidP="0052019F">
            <w:pPr>
              <w:pStyle w:val="parrafo2"/>
              <w:shd w:val="clear" w:color="auto" w:fill="FFFFFF"/>
              <w:spacing w:before="0" w:beforeAutospacing="0" w:after="0" w:afterAutospacing="0"/>
              <w:jc w:val="both"/>
              <w:rPr>
                <w:rFonts w:ascii="Century Gothic" w:eastAsiaTheme="minorHAnsi" w:hAnsi="Century Gothic" w:cstheme="minorHAnsi"/>
                <w:sz w:val="18"/>
                <w:lang w:eastAsia="en-US"/>
              </w:rPr>
            </w:pPr>
            <w:r w:rsidRPr="00AE3E7C">
              <w:rPr>
                <w:rFonts w:ascii="Century Gothic" w:eastAsiaTheme="minorHAnsi" w:hAnsi="Century Gothic" w:cstheme="minorHAnsi"/>
                <w:sz w:val="18"/>
                <w:lang w:eastAsia="en-US"/>
              </w:rPr>
              <w:t>3.1 Instalaciones industriales destinadas a la fabricación de:</w:t>
            </w:r>
          </w:p>
          <w:p w14:paraId="5A54B6DE" w14:textId="324664D0" w:rsidR="00AE3E7C" w:rsidRPr="00AE3E7C" w:rsidRDefault="00AE3E7C" w:rsidP="0052019F">
            <w:pPr>
              <w:pStyle w:val="parrafo2"/>
              <w:shd w:val="clear" w:color="auto" w:fill="FFFFFF"/>
              <w:spacing w:before="0" w:beforeAutospacing="0" w:after="0" w:afterAutospacing="0"/>
              <w:jc w:val="both"/>
              <w:rPr>
                <w:rFonts w:ascii="Century Gothic" w:eastAsiaTheme="minorHAnsi" w:hAnsi="Century Gothic" w:cstheme="minorHAnsi"/>
                <w:sz w:val="18"/>
                <w:lang w:eastAsia="en-US"/>
              </w:rPr>
            </w:pPr>
            <w:r w:rsidRPr="00AE3E7C">
              <w:rPr>
                <w:rFonts w:ascii="Century Gothic" w:eastAsiaTheme="minorHAnsi" w:hAnsi="Century Gothic" w:cstheme="minorHAnsi"/>
                <w:sz w:val="18"/>
                <w:lang w:eastAsia="en-US"/>
              </w:rPr>
              <w:t xml:space="preserve">a) </w:t>
            </w:r>
            <w:r w:rsidR="000B4FDE">
              <w:rPr>
                <w:rFonts w:ascii="Century Gothic" w:eastAsiaTheme="minorHAnsi" w:hAnsi="Century Gothic" w:cstheme="minorHAnsi"/>
                <w:sz w:val="18"/>
                <w:lang w:eastAsia="en-US"/>
              </w:rPr>
              <w:t>…</w:t>
            </w:r>
          </w:p>
          <w:p w14:paraId="7EF84254" w14:textId="5BBA6B4E" w:rsidR="00AE3E7C" w:rsidRPr="00AE3E7C" w:rsidRDefault="00AE3E7C" w:rsidP="0052019F">
            <w:pPr>
              <w:pStyle w:val="parrafo2"/>
              <w:shd w:val="clear" w:color="auto" w:fill="FFFFFF"/>
              <w:spacing w:before="0" w:beforeAutospacing="0" w:after="0" w:afterAutospacing="0"/>
              <w:jc w:val="both"/>
              <w:rPr>
                <w:rFonts w:ascii="Century Gothic" w:eastAsiaTheme="minorHAnsi" w:hAnsi="Century Gothic" w:cstheme="minorHAnsi"/>
                <w:sz w:val="18"/>
                <w:lang w:eastAsia="en-US"/>
              </w:rPr>
            </w:pPr>
            <w:r w:rsidRPr="00AE3E7C">
              <w:rPr>
                <w:rFonts w:ascii="Century Gothic" w:eastAsiaTheme="minorHAnsi" w:hAnsi="Century Gothic" w:cstheme="minorHAnsi"/>
                <w:sz w:val="18"/>
                <w:lang w:eastAsia="en-US"/>
              </w:rPr>
              <w:t xml:space="preserve">b) </w:t>
            </w:r>
            <w:r w:rsidR="000B4FDE">
              <w:rPr>
                <w:rFonts w:ascii="Century Gothic" w:eastAsiaTheme="minorHAnsi" w:hAnsi="Century Gothic" w:cstheme="minorHAnsi"/>
                <w:sz w:val="18"/>
                <w:lang w:eastAsia="en-US"/>
              </w:rPr>
              <w:t>…</w:t>
            </w:r>
          </w:p>
          <w:p w14:paraId="15158EFF" w14:textId="77777777" w:rsidR="00AE3E7C" w:rsidRPr="00AE3E7C" w:rsidRDefault="00AE3E7C" w:rsidP="0052019F">
            <w:pPr>
              <w:pStyle w:val="parrafo2"/>
              <w:shd w:val="clear" w:color="auto" w:fill="FFFFFF"/>
              <w:spacing w:before="0" w:beforeAutospacing="0" w:after="0" w:afterAutospacing="0"/>
              <w:jc w:val="both"/>
              <w:rPr>
                <w:rFonts w:ascii="Century Gothic" w:eastAsiaTheme="minorHAnsi" w:hAnsi="Century Gothic" w:cstheme="minorHAnsi"/>
                <w:sz w:val="18"/>
                <w:lang w:eastAsia="en-US"/>
              </w:rPr>
            </w:pPr>
            <w:r w:rsidRPr="00AE3E7C">
              <w:rPr>
                <w:rFonts w:ascii="Century Gothic" w:eastAsiaTheme="minorHAnsi" w:hAnsi="Century Gothic" w:cstheme="minorHAnsi"/>
                <w:sz w:val="18"/>
                <w:lang w:eastAsia="en-US"/>
              </w:rPr>
              <w:t>3.2 Instalaciones industriales destinadas a la fabricación de:</w:t>
            </w:r>
          </w:p>
          <w:p w14:paraId="771B977D" w14:textId="4BC598BC" w:rsidR="00AE3E7C" w:rsidRPr="00AE3E7C" w:rsidRDefault="00AE3E7C" w:rsidP="0052019F">
            <w:pPr>
              <w:pStyle w:val="parrafo2"/>
              <w:shd w:val="clear" w:color="auto" w:fill="FFFFFF"/>
              <w:spacing w:before="0" w:beforeAutospacing="0" w:after="0" w:afterAutospacing="0"/>
              <w:jc w:val="both"/>
              <w:rPr>
                <w:rFonts w:ascii="Century Gothic" w:eastAsiaTheme="minorHAnsi" w:hAnsi="Century Gothic" w:cstheme="minorHAnsi"/>
                <w:sz w:val="18"/>
                <w:lang w:eastAsia="en-US"/>
              </w:rPr>
            </w:pPr>
            <w:r w:rsidRPr="00AE3E7C">
              <w:rPr>
                <w:rFonts w:ascii="Century Gothic" w:eastAsiaTheme="minorHAnsi" w:hAnsi="Century Gothic" w:cstheme="minorHAnsi"/>
                <w:sz w:val="18"/>
                <w:lang w:eastAsia="en-US"/>
              </w:rPr>
              <w:t xml:space="preserve">a) </w:t>
            </w:r>
            <w:r w:rsidR="000B4FDE">
              <w:rPr>
                <w:rFonts w:ascii="Century Gothic" w:eastAsiaTheme="minorHAnsi" w:hAnsi="Century Gothic" w:cstheme="minorHAnsi"/>
                <w:sz w:val="18"/>
                <w:lang w:eastAsia="en-US"/>
              </w:rPr>
              <w:t>…</w:t>
            </w:r>
          </w:p>
          <w:p w14:paraId="788F81DB" w14:textId="0009ECF0" w:rsidR="00AE3E7C" w:rsidRPr="00AE3E7C" w:rsidRDefault="00AE3E7C" w:rsidP="0052019F">
            <w:pPr>
              <w:pStyle w:val="parrafo2"/>
              <w:shd w:val="clear" w:color="auto" w:fill="FFFFFF"/>
              <w:spacing w:before="0" w:beforeAutospacing="0" w:after="0" w:afterAutospacing="0"/>
              <w:jc w:val="both"/>
              <w:rPr>
                <w:rFonts w:ascii="Century Gothic" w:eastAsiaTheme="minorHAnsi" w:hAnsi="Century Gothic" w:cstheme="minorHAnsi"/>
                <w:sz w:val="18"/>
                <w:lang w:eastAsia="en-US"/>
              </w:rPr>
            </w:pPr>
            <w:r w:rsidRPr="00AE3E7C">
              <w:rPr>
                <w:rFonts w:ascii="Century Gothic" w:eastAsiaTheme="minorHAnsi" w:hAnsi="Century Gothic" w:cstheme="minorHAnsi"/>
                <w:sz w:val="18"/>
                <w:lang w:eastAsia="en-US"/>
              </w:rPr>
              <w:t xml:space="preserve">b) </w:t>
            </w:r>
            <w:r w:rsidR="000B4FDE">
              <w:rPr>
                <w:rFonts w:ascii="Century Gothic" w:eastAsiaTheme="minorHAnsi" w:hAnsi="Century Gothic" w:cstheme="minorHAnsi"/>
                <w:sz w:val="18"/>
                <w:lang w:eastAsia="en-US"/>
              </w:rPr>
              <w:t>…</w:t>
            </w:r>
          </w:p>
          <w:p w14:paraId="34759AAE" w14:textId="15FADA64" w:rsidR="00AE3E7C" w:rsidRPr="00AE3E7C" w:rsidRDefault="00AE3E7C" w:rsidP="0052019F">
            <w:pPr>
              <w:pStyle w:val="parrafo2"/>
              <w:shd w:val="clear" w:color="auto" w:fill="FFFFFF"/>
              <w:spacing w:before="0" w:beforeAutospacing="0" w:after="0" w:afterAutospacing="0"/>
              <w:jc w:val="both"/>
              <w:rPr>
                <w:rFonts w:ascii="Century Gothic" w:eastAsiaTheme="minorHAnsi" w:hAnsi="Century Gothic" w:cstheme="minorHAnsi"/>
                <w:sz w:val="18"/>
                <w:lang w:eastAsia="en-US"/>
              </w:rPr>
            </w:pPr>
            <w:r w:rsidRPr="00AE3E7C">
              <w:rPr>
                <w:rFonts w:ascii="Century Gothic" w:eastAsiaTheme="minorHAnsi" w:hAnsi="Century Gothic" w:cstheme="minorHAnsi"/>
                <w:sz w:val="18"/>
                <w:lang w:eastAsia="en-US"/>
              </w:rPr>
              <w:t xml:space="preserve">3.3 </w:t>
            </w:r>
            <w:r w:rsidR="000B4FDE">
              <w:rPr>
                <w:rFonts w:ascii="Century Gothic" w:eastAsiaTheme="minorHAnsi" w:hAnsi="Century Gothic" w:cstheme="minorHAnsi"/>
                <w:sz w:val="18"/>
                <w:lang w:eastAsia="en-US"/>
              </w:rPr>
              <w:t>…</w:t>
            </w:r>
          </w:p>
          <w:p w14:paraId="2909C027" w14:textId="53A93FC5" w:rsidR="00AE3E7C" w:rsidRPr="00AE3E7C" w:rsidRDefault="00AE3E7C" w:rsidP="0052019F">
            <w:pPr>
              <w:pStyle w:val="parrafo2"/>
              <w:shd w:val="clear" w:color="auto" w:fill="FFFFFF"/>
              <w:spacing w:before="0" w:beforeAutospacing="0" w:after="0" w:afterAutospacing="0"/>
              <w:jc w:val="both"/>
              <w:rPr>
                <w:rFonts w:ascii="Century Gothic" w:eastAsiaTheme="minorHAnsi" w:hAnsi="Century Gothic" w:cstheme="minorHAnsi"/>
                <w:sz w:val="18"/>
                <w:lang w:eastAsia="en-US"/>
              </w:rPr>
            </w:pPr>
            <w:r w:rsidRPr="00AE3E7C">
              <w:rPr>
                <w:rFonts w:ascii="Century Gothic" w:eastAsiaTheme="minorHAnsi" w:hAnsi="Century Gothic" w:cstheme="minorHAnsi"/>
                <w:sz w:val="18"/>
                <w:lang w:eastAsia="en-US"/>
              </w:rPr>
              <w:t xml:space="preserve">3.4 </w:t>
            </w:r>
            <w:r w:rsidR="000B4FDE">
              <w:rPr>
                <w:rFonts w:ascii="Century Gothic" w:eastAsiaTheme="minorHAnsi" w:hAnsi="Century Gothic" w:cstheme="minorHAnsi"/>
                <w:sz w:val="18"/>
                <w:lang w:eastAsia="en-US"/>
              </w:rPr>
              <w:t>…</w:t>
            </w:r>
          </w:p>
          <w:p w14:paraId="761D70F4" w14:textId="7E91DC82" w:rsidR="00AE3E7C" w:rsidRPr="00AE3E7C" w:rsidRDefault="00AE3E7C" w:rsidP="0052019F">
            <w:pPr>
              <w:pStyle w:val="parrafo2"/>
              <w:shd w:val="clear" w:color="auto" w:fill="FFFFFF"/>
              <w:spacing w:before="0" w:beforeAutospacing="0" w:after="0" w:afterAutospacing="0"/>
              <w:jc w:val="both"/>
              <w:rPr>
                <w:rFonts w:ascii="Century Gothic" w:eastAsiaTheme="minorHAnsi" w:hAnsi="Century Gothic" w:cstheme="minorHAnsi"/>
                <w:sz w:val="18"/>
                <w:lang w:eastAsia="en-US"/>
              </w:rPr>
            </w:pPr>
            <w:r w:rsidRPr="00AE3E7C">
              <w:rPr>
                <w:rFonts w:ascii="Century Gothic" w:eastAsiaTheme="minorHAnsi" w:hAnsi="Century Gothic" w:cstheme="minorHAnsi"/>
                <w:sz w:val="18"/>
                <w:lang w:eastAsia="en-US"/>
              </w:rPr>
              <w:t xml:space="preserve">b) </w:t>
            </w:r>
            <w:r w:rsidR="000B4FDE">
              <w:rPr>
                <w:rFonts w:ascii="Century Gothic" w:eastAsiaTheme="minorHAnsi" w:hAnsi="Century Gothic" w:cstheme="minorHAnsi"/>
                <w:sz w:val="18"/>
                <w:lang w:eastAsia="en-US"/>
              </w:rPr>
              <w:t>…</w:t>
            </w:r>
          </w:p>
          <w:p w14:paraId="62834A35" w14:textId="24B72ED0" w:rsidR="00AE3E7C" w:rsidRPr="00AE3E7C" w:rsidRDefault="00AE3E7C" w:rsidP="0052019F">
            <w:pPr>
              <w:pStyle w:val="parrafo2"/>
              <w:shd w:val="clear" w:color="auto" w:fill="FFFFFF"/>
              <w:spacing w:before="0" w:beforeAutospacing="0" w:after="0" w:afterAutospacing="0"/>
              <w:jc w:val="both"/>
              <w:rPr>
                <w:rFonts w:ascii="Century Gothic" w:eastAsiaTheme="minorHAnsi" w:hAnsi="Century Gothic" w:cstheme="minorHAnsi"/>
                <w:sz w:val="18"/>
                <w:lang w:eastAsia="en-US"/>
              </w:rPr>
            </w:pPr>
            <w:r w:rsidRPr="00AE3E7C">
              <w:rPr>
                <w:rFonts w:ascii="Century Gothic" w:eastAsiaTheme="minorHAnsi" w:hAnsi="Century Gothic" w:cstheme="minorHAnsi"/>
                <w:sz w:val="18"/>
                <w:lang w:eastAsia="en-US"/>
              </w:rPr>
              <w:t xml:space="preserve">c) </w:t>
            </w:r>
            <w:r w:rsidR="000B4FDE">
              <w:rPr>
                <w:rFonts w:ascii="Century Gothic" w:eastAsiaTheme="minorHAnsi" w:hAnsi="Century Gothic" w:cstheme="minorHAnsi"/>
                <w:sz w:val="18"/>
                <w:lang w:eastAsia="en-US"/>
              </w:rPr>
              <w:t>…</w:t>
            </w:r>
          </w:p>
          <w:p w14:paraId="61C2BFF9" w14:textId="6C49ABE6" w:rsidR="00AE3E7C" w:rsidRPr="00AE3E7C" w:rsidRDefault="00AE3E7C" w:rsidP="0052019F">
            <w:pPr>
              <w:pStyle w:val="parrafo2"/>
              <w:shd w:val="clear" w:color="auto" w:fill="FFFFFF"/>
              <w:spacing w:before="0" w:beforeAutospacing="0" w:after="0" w:afterAutospacing="0"/>
              <w:jc w:val="both"/>
              <w:rPr>
                <w:rFonts w:ascii="Century Gothic" w:eastAsiaTheme="minorHAnsi" w:hAnsi="Century Gothic" w:cstheme="minorHAnsi"/>
                <w:sz w:val="18"/>
                <w:lang w:eastAsia="en-US"/>
              </w:rPr>
            </w:pPr>
            <w:r w:rsidRPr="00AE3E7C">
              <w:rPr>
                <w:rFonts w:ascii="Century Gothic" w:eastAsiaTheme="minorHAnsi" w:hAnsi="Century Gothic" w:cstheme="minorHAnsi"/>
                <w:sz w:val="18"/>
                <w:lang w:eastAsia="en-US"/>
              </w:rPr>
              <w:t xml:space="preserve">3.5 </w:t>
            </w:r>
            <w:r w:rsidR="000B4FDE">
              <w:rPr>
                <w:rFonts w:ascii="Century Gothic" w:eastAsiaTheme="minorHAnsi" w:hAnsi="Century Gothic" w:cstheme="minorHAnsi"/>
                <w:sz w:val="18"/>
                <w:lang w:eastAsia="en-US"/>
              </w:rPr>
              <w:t>…</w:t>
            </w:r>
          </w:p>
          <w:p w14:paraId="5A4D1F65" w14:textId="77777777" w:rsidR="00AF5477" w:rsidRDefault="00AF5477" w:rsidP="0052019F">
            <w:pPr>
              <w:pStyle w:val="parrafo2"/>
              <w:shd w:val="clear" w:color="auto" w:fill="FFFFFF"/>
              <w:spacing w:before="0" w:beforeAutospacing="0" w:after="0" w:afterAutospacing="0"/>
              <w:jc w:val="both"/>
              <w:rPr>
                <w:rFonts w:ascii="Century Gothic" w:eastAsiaTheme="minorHAnsi" w:hAnsi="Century Gothic" w:cstheme="minorHAnsi"/>
                <w:sz w:val="18"/>
                <w:lang w:eastAsia="en-US"/>
              </w:rPr>
            </w:pPr>
          </w:p>
          <w:p w14:paraId="7BF91B43" w14:textId="77777777" w:rsidR="002D6295" w:rsidRDefault="002D6295" w:rsidP="0052019F">
            <w:pPr>
              <w:pStyle w:val="parrafo2"/>
              <w:shd w:val="clear" w:color="auto" w:fill="FFFFFF"/>
              <w:spacing w:before="0" w:beforeAutospacing="0" w:after="0" w:afterAutospacing="0"/>
              <w:jc w:val="both"/>
              <w:rPr>
                <w:rFonts w:ascii="Century Gothic" w:eastAsiaTheme="minorHAnsi" w:hAnsi="Century Gothic" w:cstheme="minorHAnsi"/>
                <w:sz w:val="18"/>
                <w:lang w:eastAsia="en-US"/>
              </w:rPr>
            </w:pPr>
          </w:p>
          <w:p w14:paraId="42509D84" w14:textId="77777777" w:rsidR="002D6295" w:rsidRDefault="002D6295" w:rsidP="0052019F">
            <w:pPr>
              <w:pStyle w:val="parrafo2"/>
              <w:shd w:val="clear" w:color="auto" w:fill="FFFFFF"/>
              <w:spacing w:before="0" w:beforeAutospacing="0" w:after="0" w:afterAutospacing="0"/>
              <w:jc w:val="both"/>
              <w:rPr>
                <w:rFonts w:ascii="Century Gothic" w:eastAsiaTheme="minorHAnsi" w:hAnsi="Century Gothic" w:cstheme="minorHAnsi"/>
                <w:sz w:val="18"/>
                <w:lang w:eastAsia="en-US"/>
              </w:rPr>
            </w:pPr>
          </w:p>
          <w:p w14:paraId="34A6E714" w14:textId="1E97D845" w:rsidR="002D6295" w:rsidRPr="003D35E2" w:rsidRDefault="002D6295" w:rsidP="0052019F">
            <w:pPr>
              <w:pStyle w:val="parrafo2"/>
              <w:shd w:val="clear" w:color="auto" w:fill="FFFFFF"/>
              <w:spacing w:before="0" w:beforeAutospacing="0" w:after="0" w:afterAutospacing="0"/>
              <w:jc w:val="both"/>
              <w:rPr>
                <w:rFonts w:ascii="Century Gothic" w:eastAsiaTheme="minorHAnsi" w:hAnsi="Century Gothic" w:cstheme="minorHAnsi"/>
                <w:sz w:val="18"/>
                <w:lang w:eastAsia="en-US"/>
              </w:rPr>
            </w:pPr>
          </w:p>
        </w:tc>
        <w:tc>
          <w:tcPr>
            <w:tcW w:w="5032" w:type="dxa"/>
          </w:tcPr>
          <w:p w14:paraId="64438268" w14:textId="77777777" w:rsidR="00AE3E7C" w:rsidRPr="00AE3E7C" w:rsidRDefault="00AE3E7C" w:rsidP="0052019F">
            <w:pPr>
              <w:pStyle w:val="parrafo2"/>
              <w:shd w:val="clear" w:color="auto" w:fill="FFFFFF"/>
              <w:spacing w:before="0" w:beforeAutospacing="0" w:after="0" w:afterAutospacing="0"/>
              <w:jc w:val="both"/>
              <w:rPr>
                <w:rFonts w:ascii="Century Gothic" w:eastAsiaTheme="minorHAnsi" w:hAnsi="Century Gothic" w:cstheme="minorHAnsi"/>
                <w:sz w:val="18"/>
                <w:lang w:eastAsia="en-US"/>
              </w:rPr>
            </w:pPr>
            <w:r w:rsidRPr="00AE3E7C">
              <w:rPr>
                <w:rFonts w:ascii="Century Gothic" w:eastAsiaTheme="minorHAnsi" w:hAnsi="Century Gothic" w:cstheme="minorHAnsi"/>
                <w:sz w:val="18"/>
                <w:lang w:eastAsia="en-US"/>
              </w:rPr>
              <w:t>Grupo 1. Industria alimentaria.</w:t>
            </w:r>
          </w:p>
          <w:p w14:paraId="0CEEAA73" w14:textId="77777777" w:rsidR="00AE3E7C" w:rsidRPr="00AE3E7C" w:rsidRDefault="00AE3E7C" w:rsidP="0052019F">
            <w:pPr>
              <w:pStyle w:val="parrafo2"/>
              <w:shd w:val="clear" w:color="auto" w:fill="FFFFFF"/>
              <w:spacing w:before="0" w:beforeAutospacing="0" w:after="0" w:afterAutospacing="0"/>
              <w:jc w:val="both"/>
              <w:rPr>
                <w:rFonts w:ascii="Century Gothic" w:eastAsiaTheme="minorHAnsi" w:hAnsi="Century Gothic" w:cstheme="minorHAnsi"/>
                <w:sz w:val="18"/>
                <w:lang w:eastAsia="en-US"/>
              </w:rPr>
            </w:pPr>
            <w:r w:rsidRPr="00AE3E7C">
              <w:rPr>
                <w:rFonts w:ascii="Century Gothic" w:eastAsiaTheme="minorHAnsi" w:hAnsi="Century Gothic" w:cstheme="minorHAnsi"/>
                <w:sz w:val="18"/>
                <w:lang w:eastAsia="en-US"/>
              </w:rPr>
              <w:t>Instalaciones para tratamiento y transformación, diferente al mero envasado, de las siguientes materias primas, tratadas o no previamente, destinadas a la fabricación de productos alimenticios o piensos a partir de:</w:t>
            </w:r>
          </w:p>
          <w:p w14:paraId="3B0DA903" w14:textId="2A7A6613" w:rsidR="00AE3E7C" w:rsidRPr="00AE3E7C" w:rsidRDefault="00AE3E7C" w:rsidP="0052019F">
            <w:pPr>
              <w:pStyle w:val="parrafo2"/>
              <w:shd w:val="clear" w:color="auto" w:fill="FFFFFF"/>
              <w:spacing w:before="0" w:beforeAutospacing="0" w:after="0" w:afterAutospacing="0"/>
              <w:jc w:val="both"/>
              <w:rPr>
                <w:rFonts w:ascii="Century Gothic" w:eastAsiaTheme="minorHAnsi" w:hAnsi="Century Gothic" w:cstheme="minorHAnsi"/>
                <w:sz w:val="18"/>
                <w:lang w:eastAsia="en-US"/>
              </w:rPr>
            </w:pPr>
            <w:r w:rsidRPr="00AE3E7C">
              <w:rPr>
                <w:rFonts w:ascii="Century Gothic" w:eastAsiaTheme="minorHAnsi" w:hAnsi="Century Gothic" w:cstheme="minorHAnsi"/>
                <w:sz w:val="18"/>
                <w:lang w:eastAsia="en-US"/>
              </w:rPr>
              <w:t xml:space="preserve">a) Materia prima animal (que no sea la leche) </w:t>
            </w:r>
            <w:r w:rsidR="007040F5">
              <w:rPr>
                <w:rFonts w:ascii="Century Gothic" w:eastAsiaTheme="minorHAnsi" w:hAnsi="Century Gothic" w:cstheme="minorHAnsi"/>
                <w:sz w:val="18"/>
                <w:lang w:eastAsia="en-US"/>
              </w:rPr>
              <w:t>…</w:t>
            </w:r>
          </w:p>
          <w:p w14:paraId="71AF35EF" w14:textId="579BD2FE" w:rsidR="00AE3E7C" w:rsidRPr="00AE3E7C" w:rsidRDefault="00AE3E7C" w:rsidP="0052019F">
            <w:pPr>
              <w:pStyle w:val="parrafo2"/>
              <w:shd w:val="clear" w:color="auto" w:fill="FFFFFF"/>
              <w:spacing w:before="0" w:beforeAutospacing="0" w:after="0" w:afterAutospacing="0"/>
              <w:jc w:val="both"/>
              <w:rPr>
                <w:rFonts w:ascii="Century Gothic" w:eastAsiaTheme="minorHAnsi" w:hAnsi="Century Gothic" w:cstheme="minorHAnsi"/>
                <w:sz w:val="18"/>
                <w:lang w:eastAsia="en-US"/>
              </w:rPr>
            </w:pPr>
            <w:r w:rsidRPr="00AE3E7C">
              <w:rPr>
                <w:rFonts w:ascii="Century Gothic" w:eastAsiaTheme="minorHAnsi" w:hAnsi="Century Gothic" w:cstheme="minorHAnsi"/>
                <w:sz w:val="18"/>
                <w:lang w:eastAsia="en-US"/>
              </w:rPr>
              <w:t xml:space="preserve">b) Material prima vegetal, </w:t>
            </w:r>
            <w:r w:rsidR="007040F5">
              <w:rPr>
                <w:rFonts w:ascii="Century Gothic" w:eastAsiaTheme="minorHAnsi" w:hAnsi="Century Gothic" w:cstheme="minorHAnsi"/>
                <w:sz w:val="18"/>
                <w:lang w:eastAsia="en-US"/>
              </w:rPr>
              <w:t>…</w:t>
            </w:r>
          </w:p>
          <w:p w14:paraId="69B50390" w14:textId="5E79ECAA" w:rsidR="00AE3E7C" w:rsidRPr="00AE3E7C" w:rsidRDefault="00AE3E7C" w:rsidP="0052019F">
            <w:pPr>
              <w:pStyle w:val="parrafo2"/>
              <w:shd w:val="clear" w:color="auto" w:fill="FFFFFF"/>
              <w:spacing w:before="0" w:beforeAutospacing="0" w:after="0" w:afterAutospacing="0"/>
              <w:jc w:val="both"/>
              <w:rPr>
                <w:rFonts w:ascii="Century Gothic" w:eastAsiaTheme="minorHAnsi" w:hAnsi="Century Gothic" w:cstheme="minorHAnsi"/>
                <w:sz w:val="18"/>
                <w:lang w:eastAsia="en-US"/>
              </w:rPr>
            </w:pPr>
            <w:r w:rsidRPr="00AE3E7C">
              <w:rPr>
                <w:rFonts w:ascii="Century Gothic" w:eastAsiaTheme="minorHAnsi" w:hAnsi="Century Gothic" w:cstheme="minorHAnsi"/>
                <w:sz w:val="18"/>
                <w:lang w:eastAsia="en-US"/>
              </w:rPr>
              <w:t xml:space="preserve">c) Leche, </w:t>
            </w:r>
            <w:r w:rsidR="007040F5">
              <w:rPr>
                <w:rFonts w:ascii="Century Gothic" w:eastAsiaTheme="minorHAnsi" w:hAnsi="Century Gothic" w:cstheme="minorHAnsi"/>
                <w:sz w:val="18"/>
                <w:lang w:eastAsia="en-US"/>
              </w:rPr>
              <w:t>…</w:t>
            </w:r>
          </w:p>
          <w:p w14:paraId="6056A153" w14:textId="77777777" w:rsidR="00AE3E7C" w:rsidRPr="00AE3E7C" w:rsidRDefault="00AE3E7C" w:rsidP="0052019F">
            <w:pPr>
              <w:pStyle w:val="parrafo2"/>
              <w:shd w:val="clear" w:color="auto" w:fill="FFFFFF"/>
              <w:spacing w:before="0" w:beforeAutospacing="0" w:after="0" w:afterAutospacing="0"/>
              <w:jc w:val="both"/>
              <w:rPr>
                <w:rFonts w:ascii="Century Gothic" w:eastAsiaTheme="minorHAnsi" w:hAnsi="Century Gothic" w:cstheme="minorHAnsi"/>
                <w:color w:val="0070C0"/>
                <w:sz w:val="18"/>
                <w:lang w:eastAsia="en-US"/>
              </w:rPr>
            </w:pPr>
            <w:r w:rsidRPr="00AE3E7C">
              <w:rPr>
                <w:rFonts w:ascii="Century Gothic" w:eastAsiaTheme="minorHAnsi" w:hAnsi="Century Gothic" w:cstheme="minorHAnsi"/>
                <w:color w:val="0070C0"/>
                <w:sz w:val="18"/>
                <w:lang w:eastAsia="en-US"/>
              </w:rPr>
              <w:t>Grupo 2. Ganadería.</w:t>
            </w:r>
          </w:p>
          <w:p w14:paraId="7677CA36" w14:textId="77777777" w:rsidR="00AE3E7C" w:rsidRPr="007040F5" w:rsidRDefault="00AE3E7C" w:rsidP="0052019F">
            <w:pPr>
              <w:pStyle w:val="parrafo2"/>
              <w:shd w:val="clear" w:color="auto" w:fill="FFFFFF"/>
              <w:spacing w:before="0" w:beforeAutospacing="0" w:after="0" w:afterAutospacing="0"/>
              <w:jc w:val="both"/>
              <w:rPr>
                <w:rFonts w:ascii="Century Gothic" w:eastAsiaTheme="minorHAnsi" w:hAnsi="Century Gothic" w:cstheme="minorHAnsi"/>
                <w:color w:val="0070C0"/>
                <w:sz w:val="18"/>
                <w:lang w:eastAsia="en-US"/>
              </w:rPr>
            </w:pPr>
            <w:r w:rsidRPr="007040F5">
              <w:rPr>
                <w:rFonts w:ascii="Century Gothic" w:eastAsiaTheme="minorHAnsi" w:hAnsi="Century Gothic" w:cstheme="minorHAnsi"/>
                <w:color w:val="0070C0"/>
                <w:sz w:val="18"/>
                <w:lang w:eastAsia="en-US"/>
              </w:rPr>
              <w:t>2.1 Granjas cinegéticas dedicadas a la cría intensiva, que dispongan de un número de emplazamientos superior a los siguientes:</w:t>
            </w:r>
          </w:p>
          <w:p w14:paraId="6C956A62" w14:textId="77777777" w:rsidR="00AE3E7C" w:rsidRPr="007040F5" w:rsidRDefault="00AE3E7C" w:rsidP="0052019F">
            <w:pPr>
              <w:pStyle w:val="parrafo2"/>
              <w:shd w:val="clear" w:color="auto" w:fill="FFFFFF"/>
              <w:spacing w:before="0" w:beforeAutospacing="0" w:after="0" w:afterAutospacing="0"/>
              <w:jc w:val="both"/>
              <w:rPr>
                <w:rFonts w:ascii="Century Gothic" w:eastAsiaTheme="minorHAnsi" w:hAnsi="Century Gothic" w:cstheme="minorHAnsi"/>
                <w:color w:val="0070C0"/>
                <w:sz w:val="18"/>
                <w:lang w:eastAsia="en-US"/>
              </w:rPr>
            </w:pPr>
            <w:r w:rsidRPr="007040F5">
              <w:rPr>
                <w:rFonts w:ascii="Century Gothic" w:eastAsiaTheme="minorHAnsi" w:hAnsi="Century Gothic" w:cstheme="minorHAnsi"/>
                <w:color w:val="0070C0"/>
                <w:sz w:val="18"/>
                <w:lang w:eastAsia="en-US"/>
              </w:rPr>
              <w:t>a) 330 emplazamientos para corzos y muflones.</w:t>
            </w:r>
          </w:p>
          <w:p w14:paraId="3B1F19AD" w14:textId="77777777" w:rsidR="00AE3E7C" w:rsidRPr="007040F5" w:rsidRDefault="00AE3E7C" w:rsidP="0052019F">
            <w:pPr>
              <w:pStyle w:val="parrafo2"/>
              <w:shd w:val="clear" w:color="auto" w:fill="FFFFFF"/>
              <w:spacing w:before="0" w:beforeAutospacing="0" w:after="0" w:afterAutospacing="0"/>
              <w:jc w:val="both"/>
              <w:rPr>
                <w:rFonts w:ascii="Century Gothic" w:eastAsiaTheme="minorHAnsi" w:hAnsi="Century Gothic" w:cstheme="minorHAnsi"/>
                <w:color w:val="0070C0"/>
                <w:sz w:val="18"/>
                <w:lang w:eastAsia="en-US"/>
              </w:rPr>
            </w:pPr>
            <w:r w:rsidRPr="007040F5">
              <w:rPr>
                <w:rFonts w:ascii="Century Gothic" w:eastAsiaTheme="minorHAnsi" w:hAnsi="Century Gothic" w:cstheme="minorHAnsi"/>
                <w:color w:val="0070C0"/>
                <w:sz w:val="18"/>
                <w:lang w:eastAsia="en-US"/>
              </w:rPr>
              <w:t>b) 120 emplazamientos para ciervos y gamos.</w:t>
            </w:r>
          </w:p>
          <w:p w14:paraId="3328E73A" w14:textId="77777777" w:rsidR="00AE3E7C" w:rsidRPr="007040F5" w:rsidRDefault="00AE3E7C" w:rsidP="0052019F">
            <w:pPr>
              <w:pStyle w:val="parrafo2"/>
              <w:shd w:val="clear" w:color="auto" w:fill="FFFFFF"/>
              <w:spacing w:before="0" w:beforeAutospacing="0" w:after="0" w:afterAutospacing="0"/>
              <w:jc w:val="both"/>
              <w:rPr>
                <w:rFonts w:ascii="Century Gothic" w:eastAsiaTheme="minorHAnsi" w:hAnsi="Century Gothic" w:cstheme="minorHAnsi"/>
                <w:color w:val="0070C0"/>
                <w:sz w:val="18"/>
                <w:lang w:eastAsia="en-US"/>
              </w:rPr>
            </w:pPr>
            <w:r w:rsidRPr="007040F5">
              <w:rPr>
                <w:rFonts w:ascii="Century Gothic" w:eastAsiaTheme="minorHAnsi" w:hAnsi="Century Gothic" w:cstheme="minorHAnsi"/>
                <w:color w:val="0070C0"/>
                <w:sz w:val="18"/>
                <w:lang w:eastAsia="en-US"/>
              </w:rPr>
              <w:t>c) 33.000 emplazamientos para perdices.</w:t>
            </w:r>
          </w:p>
          <w:p w14:paraId="433B6CB1" w14:textId="77777777" w:rsidR="00AE3E7C" w:rsidRPr="007040F5" w:rsidRDefault="00AE3E7C" w:rsidP="0052019F">
            <w:pPr>
              <w:pStyle w:val="parrafo2"/>
              <w:shd w:val="clear" w:color="auto" w:fill="FFFFFF"/>
              <w:spacing w:before="0" w:beforeAutospacing="0" w:after="0" w:afterAutospacing="0"/>
              <w:jc w:val="both"/>
              <w:rPr>
                <w:rFonts w:ascii="Century Gothic" w:eastAsiaTheme="minorHAnsi" w:hAnsi="Century Gothic" w:cstheme="minorHAnsi"/>
                <w:color w:val="0070C0"/>
                <w:sz w:val="18"/>
                <w:lang w:eastAsia="en-US"/>
              </w:rPr>
            </w:pPr>
            <w:r w:rsidRPr="007040F5">
              <w:rPr>
                <w:rFonts w:ascii="Century Gothic" w:eastAsiaTheme="minorHAnsi" w:hAnsi="Century Gothic" w:cstheme="minorHAnsi"/>
                <w:color w:val="0070C0"/>
                <w:sz w:val="18"/>
                <w:lang w:eastAsia="en-US"/>
              </w:rPr>
              <w:t>d) Número equivalente a las anteriores para otras especies y orientaciones productivas.</w:t>
            </w:r>
          </w:p>
          <w:p w14:paraId="59C5AD39" w14:textId="77777777" w:rsidR="00AE3E7C" w:rsidRPr="007040F5" w:rsidRDefault="00AE3E7C" w:rsidP="0052019F">
            <w:pPr>
              <w:pStyle w:val="parrafo2"/>
              <w:shd w:val="clear" w:color="auto" w:fill="FFFFFF"/>
              <w:spacing w:before="0" w:beforeAutospacing="0" w:after="0" w:afterAutospacing="0"/>
              <w:jc w:val="both"/>
              <w:rPr>
                <w:rFonts w:ascii="Century Gothic" w:eastAsiaTheme="minorHAnsi" w:hAnsi="Century Gothic" w:cstheme="minorHAnsi"/>
                <w:color w:val="0070C0"/>
                <w:sz w:val="18"/>
                <w:lang w:eastAsia="en-US"/>
              </w:rPr>
            </w:pPr>
            <w:r w:rsidRPr="007040F5">
              <w:rPr>
                <w:rFonts w:ascii="Century Gothic" w:eastAsiaTheme="minorHAnsi" w:hAnsi="Century Gothic" w:cstheme="minorHAnsi"/>
                <w:color w:val="0070C0"/>
                <w:sz w:val="18"/>
                <w:lang w:eastAsia="en-US"/>
              </w:rPr>
              <w:t>2.2 Instalaciones de acuicultura intensiva, con una capacidad de producción superior a 20 toneladas al año de peces y crustáceos.</w:t>
            </w:r>
          </w:p>
          <w:p w14:paraId="0F934544" w14:textId="77777777" w:rsidR="00AE3E7C" w:rsidRPr="007040F5" w:rsidRDefault="00AE3E7C" w:rsidP="0052019F">
            <w:pPr>
              <w:pStyle w:val="parrafo2"/>
              <w:shd w:val="clear" w:color="auto" w:fill="FFFFFF"/>
              <w:spacing w:before="0" w:beforeAutospacing="0" w:after="0" w:afterAutospacing="0"/>
              <w:jc w:val="both"/>
              <w:rPr>
                <w:rFonts w:ascii="Century Gothic" w:eastAsiaTheme="minorHAnsi" w:hAnsi="Century Gothic" w:cstheme="minorHAnsi"/>
                <w:color w:val="0070C0"/>
                <w:sz w:val="18"/>
                <w:lang w:eastAsia="en-US"/>
              </w:rPr>
            </w:pPr>
            <w:r w:rsidRPr="007040F5">
              <w:rPr>
                <w:rFonts w:ascii="Century Gothic" w:eastAsiaTheme="minorHAnsi" w:hAnsi="Century Gothic" w:cstheme="minorHAnsi"/>
                <w:color w:val="0070C0"/>
                <w:sz w:val="18"/>
                <w:lang w:eastAsia="en-US"/>
              </w:rPr>
              <w:t>2.3 Parques o jardines zoológicos, los zoosafaris y las reservas zoológicas.</w:t>
            </w:r>
          </w:p>
          <w:p w14:paraId="4AA8D689" w14:textId="6F6F32AD" w:rsidR="00AE3E7C" w:rsidRPr="00AE3E7C" w:rsidRDefault="00AE3E7C" w:rsidP="0052019F">
            <w:pPr>
              <w:pStyle w:val="parrafo2"/>
              <w:shd w:val="clear" w:color="auto" w:fill="FFFFFF"/>
              <w:spacing w:before="0" w:beforeAutospacing="0" w:after="0" w:afterAutospacing="0"/>
              <w:jc w:val="both"/>
              <w:rPr>
                <w:rFonts w:ascii="Century Gothic" w:eastAsiaTheme="minorHAnsi" w:hAnsi="Century Gothic" w:cstheme="minorHAnsi"/>
                <w:sz w:val="18"/>
                <w:lang w:eastAsia="en-US"/>
              </w:rPr>
            </w:pPr>
            <w:r w:rsidRPr="00AE3E7C">
              <w:rPr>
                <w:rFonts w:ascii="Century Gothic" w:eastAsiaTheme="minorHAnsi" w:hAnsi="Century Gothic" w:cstheme="minorHAnsi"/>
                <w:sz w:val="18"/>
                <w:lang w:eastAsia="en-US"/>
              </w:rPr>
              <w:t>Grupo 3. Gestión de residuos</w:t>
            </w:r>
            <w:r w:rsidR="000B4FDE">
              <w:rPr>
                <w:rFonts w:ascii="Century Gothic" w:eastAsiaTheme="minorHAnsi" w:hAnsi="Century Gothic" w:cstheme="minorHAnsi"/>
                <w:sz w:val="18"/>
                <w:lang w:eastAsia="en-US"/>
              </w:rPr>
              <w:t>…</w:t>
            </w:r>
          </w:p>
          <w:p w14:paraId="4A3B1438" w14:textId="77777777" w:rsidR="00AE3E7C" w:rsidRPr="00AE3E7C" w:rsidRDefault="00AE3E7C" w:rsidP="0052019F">
            <w:pPr>
              <w:pStyle w:val="parrafo2"/>
              <w:shd w:val="clear" w:color="auto" w:fill="FFFFFF"/>
              <w:spacing w:before="0" w:beforeAutospacing="0" w:after="0" w:afterAutospacing="0"/>
              <w:jc w:val="both"/>
              <w:rPr>
                <w:rFonts w:ascii="Century Gothic" w:eastAsiaTheme="minorHAnsi" w:hAnsi="Century Gothic" w:cstheme="minorHAnsi"/>
                <w:sz w:val="18"/>
                <w:lang w:eastAsia="en-US"/>
              </w:rPr>
            </w:pPr>
            <w:r w:rsidRPr="00AE3E7C">
              <w:rPr>
                <w:rFonts w:ascii="Century Gothic" w:eastAsiaTheme="minorHAnsi" w:hAnsi="Century Gothic" w:cstheme="minorHAnsi"/>
                <w:sz w:val="18"/>
                <w:lang w:eastAsia="en-US"/>
              </w:rPr>
              <w:t>Grupo 4. Otras actividades.</w:t>
            </w:r>
          </w:p>
          <w:p w14:paraId="57838900" w14:textId="77777777" w:rsidR="00AE3E7C" w:rsidRPr="00AE3E7C" w:rsidRDefault="00AE3E7C" w:rsidP="0052019F">
            <w:pPr>
              <w:pStyle w:val="parrafo2"/>
              <w:shd w:val="clear" w:color="auto" w:fill="FFFFFF"/>
              <w:spacing w:before="0" w:beforeAutospacing="0" w:after="0" w:afterAutospacing="0"/>
              <w:jc w:val="both"/>
              <w:rPr>
                <w:rFonts w:ascii="Century Gothic" w:eastAsiaTheme="minorHAnsi" w:hAnsi="Century Gothic" w:cstheme="minorHAnsi"/>
                <w:sz w:val="18"/>
                <w:lang w:eastAsia="en-US"/>
              </w:rPr>
            </w:pPr>
            <w:r w:rsidRPr="00AE3E7C">
              <w:rPr>
                <w:rFonts w:ascii="Century Gothic" w:eastAsiaTheme="minorHAnsi" w:hAnsi="Century Gothic" w:cstheme="minorHAnsi"/>
                <w:sz w:val="18"/>
                <w:lang w:eastAsia="en-US"/>
              </w:rPr>
              <w:t>4.1 Instalaciones industriales destinadas a la fabricación de:</w:t>
            </w:r>
          </w:p>
          <w:p w14:paraId="6C2BAAFA" w14:textId="3CC2C0FF" w:rsidR="00AE3E7C" w:rsidRPr="00AE3E7C" w:rsidRDefault="00AE3E7C" w:rsidP="0052019F">
            <w:pPr>
              <w:pStyle w:val="parrafo2"/>
              <w:shd w:val="clear" w:color="auto" w:fill="FFFFFF"/>
              <w:spacing w:before="0" w:beforeAutospacing="0" w:after="0" w:afterAutospacing="0"/>
              <w:jc w:val="both"/>
              <w:rPr>
                <w:rFonts w:ascii="Century Gothic" w:eastAsiaTheme="minorHAnsi" w:hAnsi="Century Gothic" w:cstheme="minorHAnsi"/>
                <w:sz w:val="18"/>
                <w:lang w:eastAsia="en-US"/>
              </w:rPr>
            </w:pPr>
            <w:r w:rsidRPr="00AE3E7C">
              <w:rPr>
                <w:rFonts w:ascii="Century Gothic" w:eastAsiaTheme="minorHAnsi" w:hAnsi="Century Gothic" w:cstheme="minorHAnsi"/>
                <w:sz w:val="18"/>
                <w:lang w:eastAsia="en-US"/>
              </w:rPr>
              <w:t xml:space="preserve">a) </w:t>
            </w:r>
            <w:r w:rsidR="000B4FDE">
              <w:rPr>
                <w:rFonts w:ascii="Century Gothic" w:eastAsiaTheme="minorHAnsi" w:hAnsi="Century Gothic" w:cstheme="minorHAnsi"/>
                <w:sz w:val="18"/>
                <w:lang w:eastAsia="en-US"/>
              </w:rPr>
              <w:t>…</w:t>
            </w:r>
          </w:p>
          <w:p w14:paraId="624B1AD3" w14:textId="60CB9F41" w:rsidR="00AE3E7C" w:rsidRPr="00AE3E7C" w:rsidRDefault="00AE3E7C" w:rsidP="0052019F">
            <w:pPr>
              <w:pStyle w:val="parrafo2"/>
              <w:shd w:val="clear" w:color="auto" w:fill="FFFFFF"/>
              <w:spacing w:before="0" w:beforeAutospacing="0" w:after="0" w:afterAutospacing="0"/>
              <w:jc w:val="both"/>
              <w:rPr>
                <w:rFonts w:ascii="Century Gothic" w:eastAsiaTheme="minorHAnsi" w:hAnsi="Century Gothic" w:cstheme="minorHAnsi"/>
                <w:sz w:val="18"/>
                <w:lang w:eastAsia="en-US"/>
              </w:rPr>
            </w:pPr>
            <w:r w:rsidRPr="00AE3E7C">
              <w:rPr>
                <w:rFonts w:ascii="Century Gothic" w:eastAsiaTheme="minorHAnsi" w:hAnsi="Century Gothic" w:cstheme="minorHAnsi"/>
                <w:sz w:val="18"/>
                <w:lang w:eastAsia="en-US"/>
              </w:rPr>
              <w:t xml:space="preserve">b) </w:t>
            </w:r>
            <w:r w:rsidR="000B4FDE">
              <w:rPr>
                <w:rFonts w:ascii="Century Gothic" w:eastAsiaTheme="minorHAnsi" w:hAnsi="Century Gothic" w:cstheme="minorHAnsi"/>
                <w:sz w:val="18"/>
                <w:lang w:eastAsia="en-US"/>
              </w:rPr>
              <w:t>…</w:t>
            </w:r>
          </w:p>
          <w:p w14:paraId="765100F8" w14:textId="77777777" w:rsidR="00AE3E7C" w:rsidRPr="00AE3E7C" w:rsidRDefault="00AE3E7C" w:rsidP="0052019F">
            <w:pPr>
              <w:pStyle w:val="parrafo2"/>
              <w:shd w:val="clear" w:color="auto" w:fill="FFFFFF"/>
              <w:spacing w:before="0" w:beforeAutospacing="0" w:after="0" w:afterAutospacing="0"/>
              <w:jc w:val="both"/>
              <w:rPr>
                <w:rFonts w:ascii="Century Gothic" w:eastAsiaTheme="minorHAnsi" w:hAnsi="Century Gothic" w:cstheme="minorHAnsi"/>
                <w:sz w:val="18"/>
                <w:lang w:eastAsia="en-US"/>
              </w:rPr>
            </w:pPr>
            <w:r w:rsidRPr="00AE3E7C">
              <w:rPr>
                <w:rFonts w:ascii="Century Gothic" w:eastAsiaTheme="minorHAnsi" w:hAnsi="Century Gothic" w:cstheme="minorHAnsi"/>
                <w:sz w:val="18"/>
                <w:lang w:eastAsia="en-US"/>
              </w:rPr>
              <w:t>4.2 Instalaciones industriales destinadas a la fabricación de:</w:t>
            </w:r>
          </w:p>
          <w:p w14:paraId="1C9F0EA6" w14:textId="76813032" w:rsidR="00AE3E7C" w:rsidRPr="00AE3E7C" w:rsidRDefault="00AE3E7C" w:rsidP="0052019F">
            <w:pPr>
              <w:pStyle w:val="parrafo2"/>
              <w:shd w:val="clear" w:color="auto" w:fill="FFFFFF"/>
              <w:spacing w:before="0" w:beforeAutospacing="0" w:after="0" w:afterAutospacing="0"/>
              <w:jc w:val="both"/>
              <w:rPr>
                <w:rFonts w:ascii="Century Gothic" w:eastAsiaTheme="minorHAnsi" w:hAnsi="Century Gothic" w:cstheme="minorHAnsi"/>
                <w:sz w:val="18"/>
                <w:lang w:eastAsia="en-US"/>
              </w:rPr>
            </w:pPr>
            <w:r w:rsidRPr="00AE3E7C">
              <w:rPr>
                <w:rFonts w:ascii="Century Gothic" w:eastAsiaTheme="minorHAnsi" w:hAnsi="Century Gothic" w:cstheme="minorHAnsi"/>
                <w:sz w:val="18"/>
                <w:lang w:eastAsia="en-US"/>
              </w:rPr>
              <w:t xml:space="preserve">a) </w:t>
            </w:r>
            <w:r w:rsidR="000B4FDE">
              <w:rPr>
                <w:rFonts w:ascii="Century Gothic" w:eastAsiaTheme="minorHAnsi" w:hAnsi="Century Gothic" w:cstheme="minorHAnsi"/>
                <w:sz w:val="18"/>
                <w:lang w:eastAsia="en-US"/>
              </w:rPr>
              <w:t>…</w:t>
            </w:r>
          </w:p>
          <w:p w14:paraId="1D01C728" w14:textId="6CB94E80" w:rsidR="00AE3E7C" w:rsidRPr="00AE3E7C" w:rsidRDefault="00AE3E7C" w:rsidP="0052019F">
            <w:pPr>
              <w:pStyle w:val="parrafo2"/>
              <w:shd w:val="clear" w:color="auto" w:fill="FFFFFF"/>
              <w:spacing w:before="0" w:beforeAutospacing="0" w:after="0" w:afterAutospacing="0"/>
              <w:jc w:val="both"/>
              <w:rPr>
                <w:rFonts w:ascii="Century Gothic" w:eastAsiaTheme="minorHAnsi" w:hAnsi="Century Gothic" w:cstheme="minorHAnsi"/>
                <w:sz w:val="18"/>
                <w:lang w:eastAsia="en-US"/>
              </w:rPr>
            </w:pPr>
            <w:r w:rsidRPr="00AE3E7C">
              <w:rPr>
                <w:rFonts w:ascii="Century Gothic" w:eastAsiaTheme="minorHAnsi" w:hAnsi="Century Gothic" w:cstheme="minorHAnsi"/>
                <w:sz w:val="18"/>
                <w:lang w:eastAsia="en-US"/>
              </w:rPr>
              <w:t xml:space="preserve">b) </w:t>
            </w:r>
            <w:r w:rsidR="000B4FDE">
              <w:rPr>
                <w:rFonts w:ascii="Century Gothic" w:eastAsiaTheme="minorHAnsi" w:hAnsi="Century Gothic" w:cstheme="minorHAnsi"/>
                <w:sz w:val="18"/>
                <w:lang w:eastAsia="en-US"/>
              </w:rPr>
              <w:t>…</w:t>
            </w:r>
          </w:p>
          <w:p w14:paraId="6841FCA1" w14:textId="0F5E576D" w:rsidR="00AE3E7C" w:rsidRPr="00AE3E7C" w:rsidRDefault="00AE3E7C" w:rsidP="0052019F">
            <w:pPr>
              <w:pStyle w:val="parrafo2"/>
              <w:shd w:val="clear" w:color="auto" w:fill="FFFFFF"/>
              <w:spacing w:before="0" w:beforeAutospacing="0" w:after="0" w:afterAutospacing="0"/>
              <w:jc w:val="both"/>
              <w:rPr>
                <w:rFonts w:ascii="Century Gothic" w:eastAsiaTheme="minorHAnsi" w:hAnsi="Century Gothic" w:cstheme="minorHAnsi"/>
                <w:sz w:val="18"/>
                <w:lang w:eastAsia="en-US"/>
              </w:rPr>
            </w:pPr>
            <w:r w:rsidRPr="00AE3E7C">
              <w:rPr>
                <w:rFonts w:ascii="Century Gothic" w:eastAsiaTheme="minorHAnsi" w:hAnsi="Century Gothic" w:cstheme="minorHAnsi"/>
                <w:sz w:val="18"/>
                <w:lang w:eastAsia="en-US"/>
              </w:rPr>
              <w:t xml:space="preserve">4.3 </w:t>
            </w:r>
            <w:r w:rsidR="000B4FDE">
              <w:rPr>
                <w:rFonts w:ascii="Century Gothic" w:eastAsiaTheme="minorHAnsi" w:hAnsi="Century Gothic" w:cstheme="minorHAnsi"/>
                <w:sz w:val="18"/>
                <w:lang w:eastAsia="en-US"/>
              </w:rPr>
              <w:t>…</w:t>
            </w:r>
          </w:p>
          <w:p w14:paraId="108C9BFE" w14:textId="43943D48" w:rsidR="00AE3E7C" w:rsidRPr="00AE3E7C" w:rsidRDefault="00AE3E7C" w:rsidP="0052019F">
            <w:pPr>
              <w:pStyle w:val="parrafo2"/>
              <w:shd w:val="clear" w:color="auto" w:fill="FFFFFF"/>
              <w:spacing w:before="0" w:beforeAutospacing="0" w:after="0" w:afterAutospacing="0"/>
              <w:jc w:val="both"/>
              <w:rPr>
                <w:rFonts w:ascii="Century Gothic" w:eastAsiaTheme="minorHAnsi" w:hAnsi="Century Gothic" w:cstheme="minorHAnsi"/>
                <w:sz w:val="18"/>
                <w:lang w:eastAsia="en-US"/>
              </w:rPr>
            </w:pPr>
            <w:r w:rsidRPr="00AE3E7C">
              <w:rPr>
                <w:rFonts w:ascii="Century Gothic" w:eastAsiaTheme="minorHAnsi" w:hAnsi="Century Gothic" w:cstheme="minorHAnsi"/>
                <w:sz w:val="18"/>
                <w:lang w:eastAsia="en-US"/>
              </w:rPr>
              <w:t xml:space="preserve">4.4 </w:t>
            </w:r>
            <w:r w:rsidR="000B4FDE">
              <w:rPr>
                <w:rFonts w:ascii="Century Gothic" w:eastAsiaTheme="minorHAnsi" w:hAnsi="Century Gothic" w:cstheme="minorHAnsi"/>
                <w:sz w:val="18"/>
                <w:lang w:eastAsia="en-US"/>
              </w:rPr>
              <w:t>…</w:t>
            </w:r>
          </w:p>
          <w:p w14:paraId="7D492B9F" w14:textId="2796A8E0" w:rsidR="00AE3E7C" w:rsidRPr="00AE3E7C" w:rsidRDefault="00AE3E7C" w:rsidP="0052019F">
            <w:pPr>
              <w:pStyle w:val="parrafo2"/>
              <w:shd w:val="clear" w:color="auto" w:fill="FFFFFF"/>
              <w:spacing w:before="0" w:beforeAutospacing="0" w:after="0" w:afterAutospacing="0"/>
              <w:jc w:val="both"/>
              <w:rPr>
                <w:rFonts w:ascii="Century Gothic" w:eastAsiaTheme="minorHAnsi" w:hAnsi="Century Gothic" w:cstheme="minorHAnsi"/>
                <w:sz w:val="18"/>
                <w:lang w:eastAsia="en-US"/>
              </w:rPr>
            </w:pPr>
            <w:r w:rsidRPr="00AE3E7C">
              <w:rPr>
                <w:rFonts w:ascii="Century Gothic" w:eastAsiaTheme="minorHAnsi" w:hAnsi="Century Gothic" w:cstheme="minorHAnsi"/>
                <w:sz w:val="18"/>
                <w:lang w:eastAsia="en-US"/>
              </w:rPr>
              <w:t xml:space="preserve">b) </w:t>
            </w:r>
            <w:r w:rsidR="000B4FDE">
              <w:rPr>
                <w:rFonts w:ascii="Century Gothic" w:eastAsiaTheme="minorHAnsi" w:hAnsi="Century Gothic" w:cstheme="minorHAnsi"/>
                <w:sz w:val="18"/>
                <w:lang w:eastAsia="en-US"/>
              </w:rPr>
              <w:t>…</w:t>
            </w:r>
          </w:p>
          <w:p w14:paraId="7B1B767B" w14:textId="18473250" w:rsidR="00AE3E7C" w:rsidRPr="00AE3E7C" w:rsidRDefault="00AE3E7C" w:rsidP="0052019F">
            <w:pPr>
              <w:pStyle w:val="parrafo2"/>
              <w:shd w:val="clear" w:color="auto" w:fill="FFFFFF"/>
              <w:spacing w:before="0" w:beforeAutospacing="0" w:after="0" w:afterAutospacing="0"/>
              <w:jc w:val="both"/>
              <w:rPr>
                <w:rFonts w:ascii="Century Gothic" w:eastAsiaTheme="minorHAnsi" w:hAnsi="Century Gothic" w:cstheme="minorHAnsi"/>
                <w:sz w:val="18"/>
                <w:lang w:eastAsia="en-US"/>
              </w:rPr>
            </w:pPr>
            <w:r w:rsidRPr="00AE3E7C">
              <w:rPr>
                <w:rFonts w:ascii="Century Gothic" w:eastAsiaTheme="minorHAnsi" w:hAnsi="Century Gothic" w:cstheme="minorHAnsi"/>
                <w:sz w:val="18"/>
                <w:lang w:eastAsia="en-US"/>
              </w:rPr>
              <w:t xml:space="preserve">c) </w:t>
            </w:r>
            <w:r w:rsidR="000B4FDE">
              <w:rPr>
                <w:rFonts w:ascii="Century Gothic" w:eastAsiaTheme="minorHAnsi" w:hAnsi="Century Gothic" w:cstheme="minorHAnsi"/>
                <w:sz w:val="18"/>
                <w:lang w:eastAsia="en-US"/>
              </w:rPr>
              <w:t>…</w:t>
            </w:r>
          </w:p>
          <w:p w14:paraId="679D5979" w14:textId="18141D91" w:rsidR="00AE3E7C" w:rsidRPr="00AE3E7C" w:rsidRDefault="00AE3E7C" w:rsidP="0052019F">
            <w:pPr>
              <w:pStyle w:val="parrafo2"/>
              <w:shd w:val="clear" w:color="auto" w:fill="FFFFFF"/>
              <w:spacing w:before="0" w:beforeAutospacing="0" w:after="0" w:afterAutospacing="0"/>
              <w:jc w:val="both"/>
              <w:rPr>
                <w:rFonts w:ascii="Century Gothic" w:eastAsiaTheme="minorHAnsi" w:hAnsi="Century Gothic" w:cstheme="minorHAnsi"/>
                <w:sz w:val="18"/>
                <w:lang w:eastAsia="en-US"/>
              </w:rPr>
            </w:pPr>
            <w:r w:rsidRPr="00AE3E7C">
              <w:rPr>
                <w:rFonts w:ascii="Century Gothic" w:eastAsiaTheme="minorHAnsi" w:hAnsi="Century Gothic" w:cstheme="minorHAnsi"/>
                <w:sz w:val="18"/>
                <w:lang w:eastAsia="en-US"/>
              </w:rPr>
              <w:t xml:space="preserve">4.5 </w:t>
            </w:r>
            <w:r w:rsidR="000B4FDE">
              <w:rPr>
                <w:rFonts w:ascii="Century Gothic" w:eastAsiaTheme="minorHAnsi" w:hAnsi="Century Gothic" w:cstheme="minorHAnsi"/>
                <w:sz w:val="18"/>
                <w:lang w:eastAsia="en-US"/>
              </w:rPr>
              <w:t>…</w:t>
            </w:r>
          </w:p>
          <w:p w14:paraId="1A7E5C7D" w14:textId="77777777" w:rsidR="00AE3E7C" w:rsidRPr="000B4FDE" w:rsidRDefault="00AE3E7C" w:rsidP="0052019F">
            <w:pPr>
              <w:pStyle w:val="parrafo2"/>
              <w:shd w:val="clear" w:color="auto" w:fill="FFFFFF"/>
              <w:spacing w:before="0" w:beforeAutospacing="0" w:after="0" w:afterAutospacing="0"/>
              <w:jc w:val="both"/>
              <w:rPr>
                <w:rFonts w:ascii="Century Gothic" w:eastAsiaTheme="minorHAnsi" w:hAnsi="Century Gothic" w:cstheme="minorHAnsi"/>
                <w:color w:val="0070C0"/>
                <w:sz w:val="18"/>
                <w:lang w:eastAsia="en-US"/>
              </w:rPr>
            </w:pPr>
            <w:r w:rsidRPr="000B4FDE">
              <w:rPr>
                <w:rFonts w:ascii="Century Gothic" w:eastAsiaTheme="minorHAnsi" w:hAnsi="Century Gothic" w:cstheme="minorHAnsi"/>
                <w:color w:val="0070C0"/>
                <w:sz w:val="18"/>
                <w:lang w:eastAsia="en-US"/>
              </w:rPr>
              <w:t>4.6 Instalaciones industriales destinadas al almacenamiento de:</w:t>
            </w:r>
          </w:p>
          <w:p w14:paraId="7CAEDF9A" w14:textId="77777777" w:rsidR="00AE3E7C" w:rsidRPr="000B4FDE" w:rsidRDefault="00AE3E7C" w:rsidP="0052019F">
            <w:pPr>
              <w:pStyle w:val="parrafo2"/>
              <w:shd w:val="clear" w:color="auto" w:fill="FFFFFF"/>
              <w:spacing w:before="0" w:beforeAutospacing="0" w:after="0" w:afterAutospacing="0"/>
              <w:jc w:val="both"/>
              <w:rPr>
                <w:rFonts w:ascii="Century Gothic" w:eastAsiaTheme="minorHAnsi" w:hAnsi="Century Gothic" w:cstheme="minorHAnsi"/>
                <w:color w:val="0070C0"/>
                <w:sz w:val="18"/>
                <w:lang w:eastAsia="en-US"/>
              </w:rPr>
            </w:pPr>
            <w:r w:rsidRPr="000B4FDE">
              <w:rPr>
                <w:rFonts w:ascii="Century Gothic" w:eastAsiaTheme="minorHAnsi" w:hAnsi="Century Gothic" w:cstheme="minorHAnsi"/>
                <w:color w:val="0070C0"/>
                <w:sz w:val="18"/>
                <w:lang w:eastAsia="en-US"/>
              </w:rPr>
              <w:t>a) Combustibles líquidos con una capacidad de almacenamiento superior a 300 metros cúbicos.</w:t>
            </w:r>
          </w:p>
          <w:p w14:paraId="5BC51FFD" w14:textId="77777777" w:rsidR="00AE3E7C" w:rsidRPr="000B4FDE" w:rsidRDefault="00AE3E7C" w:rsidP="0052019F">
            <w:pPr>
              <w:pStyle w:val="parrafo2"/>
              <w:shd w:val="clear" w:color="auto" w:fill="FFFFFF"/>
              <w:spacing w:before="0" w:beforeAutospacing="0" w:after="0" w:afterAutospacing="0"/>
              <w:jc w:val="both"/>
              <w:rPr>
                <w:rFonts w:ascii="Century Gothic" w:eastAsiaTheme="minorHAnsi" w:hAnsi="Century Gothic" w:cstheme="minorHAnsi"/>
                <w:color w:val="0070C0"/>
                <w:sz w:val="18"/>
                <w:lang w:eastAsia="en-US"/>
              </w:rPr>
            </w:pPr>
            <w:r w:rsidRPr="000B4FDE">
              <w:rPr>
                <w:rFonts w:ascii="Century Gothic" w:eastAsiaTheme="minorHAnsi" w:hAnsi="Century Gothic" w:cstheme="minorHAnsi"/>
                <w:color w:val="0070C0"/>
                <w:sz w:val="18"/>
                <w:lang w:eastAsia="en-US"/>
              </w:rPr>
              <w:t>b) Gas natural sobre el terreno en tanques, con una capacidad de almacenamiento unitaria mayor de 200 toneladas.</w:t>
            </w:r>
          </w:p>
          <w:p w14:paraId="34690F4B" w14:textId="77777777" w:rsidR="00AE3E7C" w:rsidRPr="000B4FDE" w:rsidRDefault="00AE3E7C" w:rsidP="0052019F">
            <w:pPr>
              <w:pStyle w:val="parrafo2"/>
              <w:shd w:val="clear" w:color="auto" w:fill="FFFFFF"/>
              <w:spacing w:before="0" w:beforeAutospacing="0" w:after="0" w:afterAutospacing="0"/>
              <w:jc w:val="both"/>
              <w:rPr>
                <w:rFonts w:ascii="Century Gothic" w:eastAsiaTheme="minorHAnsi" w:hAnsi="Century Gothic" w:cstheme="minorHAnsi"/>
                <w:color w:val="0070C0"/>
                <w:sz w:val="18"/>
                <w:lang w:eastAsia="en-US"/>
              </w:rPr>
            </w:pPr>
            <w:r w:rsidRPr="000B4FDE">
              <w:rPr>
                <w:rFonts w:ascii="Century Gothic" w:eastAsiaTheme="minorHAnsi" w:hAnsi="Century Gothic" w:cstheme="minorHAnsi"/>
                <w:color w:val="0070C0"/>
                <w:sz w:val="18"/>
                <w:lang w:eastAsia="en-US"/>
              </w:rPr>
              <w:t>c) Gases combustibles, distintos del gas natural, en almacenamientos tanto aéreos como enterrados, con una capacidad de almacenamiento mayor de 100 metros cúbicos.</w:t>
            </w:r>
          </w:p>
          <w:p w14:paraId="3D7C76AE" w14:textId="77777777" w:rsidR="00AE3E7C" w:rsidRPr="000B4FDE" w:rsidRDefault="00AE3E7C" w:rsidP="0052019F">
            <w:pPr>
              <w:pStyle w:val="parrafo2"/>
              <w:shd w:val="clear" w:color="auto" w:fill="FFFFFF"/>
              <w:spacing w:before="0" w:beforeAutospacing="0" w:after="0" w:afterAutospacing="0"/>
              <w:jc w:val="both"/>
              <w:rPr>
                <w:rFonts w:ascii="Century Gothic" w:eastAsiaTheme="minorHAnsi" w:hAnsi="Century Gothic" w:cstheme="minorHAnsi"/>
                <w:color w:val="0070C0"/>
                <w:sz w:val="18"/>
                <w:lang w:eastAsia="en-US"/>
              </w:rPr>
            </w:pPr>
            <w:r w:rsidRPr="000B4FDE">
              <w:rPr>
                <w:rFonts w:ascii="Century Gothic" w:eastAsiaTheme="minorHAnsi" w:hAnsi="Century Gothic" w:cstheme="minorHAnsi"/>
                <w:color w:val="0070C0"/>
                <w:sz w:val="18"/>
                <w:lang w:eastAsia="en-US"/>
              </w:rPr>
              <w:t>4.7 Captura de flujos de CO2 no incluidas en el anexo I con fines de almacenamiento geológico con arreglo a la Ley 40/2010, de 29 de diciembre, de almacenamiento geológico de dióxido de carbono.</w:t>
            </w:r>
          </w:p>
          <w:p w14:paraId="6AE1C128" w14:textId="77777777" w:rsidR="00AE3E7C" w:rsidRPr="000B4FDE" w:rsidRDefault="00AE3E7C" w:rsidP="0052019F">
            <w:pPr>
              <w:pStyle w:val="parrafo2"/>
              <w:shd w:val="clear" w:color="auto" w:fill="FFFFFF"/>
              <w:spacing w:before="0" w:beforeAutospacing="0" w:after="0" w:afterAutospacing="0"/>
              <w:jc w:val="both"/>
              <w:rPr>
                <w:rFonts w:ascii="Century Gothic" w:eastAsiaTheme="minorHAnsi" w:hAnsi="Century Gothic" w:cstheme="minorHAnsi"/>
                <w:color w:val="0070C0"/>
                <w:sz w:val="18"/>
                <w:lang w:eastAsia="en-US"/>
              </w:rPr>
            </w:pPr>
            <w:r w:rsidRPr="000B4FDE">
              <w:rPr>
                <w:rFonts w:ascii="Century Gothic" w:eastAsiaTheme="minorHAnsi" w:hAnsi="Century Gothic" w:cstheme="minorHAnsi"/>
                <w:color w:val="0070C0"/>
                <w:sz w:val="18"/>
                <w:lang w:eastAsia="en-US"/>
              </w:rPr>
              <w:t>4.8 Instalaciones para el tratamiento del corcho bruto que no lleven a cabo algún tipo de tratamiento químico del mismo.</w:t>
            </w:r>
          </w:p>
          <w:p w14:paraId="01FBAFCE" w14:textId="77777777" w:rsidR="00AF5477" w:rsidRPr="00707B3F" w:rsidRDefault="00AF5477" w:rsidP="0052019F">
            <w:pPr>
              <w:pStyle w:val="parrafo2"/>
              <w:shd w:val="clear" w:color="auto" w:fill="FFFFFF"/>
              <w:spacing w:before="0" w:beforeAutospacing="0" w:after="0" w:afterAutospacing="0"/>
              <w:jc w:val="both"/>
              <w:rPr>
                <w:rFonts w:ascii="Century Gothic" w:eastAsiaTheme="minorHAnsi" w:hAnsi="Century Gothic" w:cstheme="minorHAnsi"/>
                <w:sz w:val="18"/>
                <w:lang w:eastAsia="en-US"/>
              </w:rPr>
            </w:pPr>
          </w:p>
        </w:tc>
      </w:tr>
      <w:tr w:rsidR="00AF5477" w14:paraId="22D4C10B" w14:textId="77777777" w:rsidTr="000F3987">
        <w:tc>
          <w:tcPr>
            <w:tcW w:w="5032" w:type="dxa"/>
          </w:tcPr>
          <w:p w14:paraId="5EE45CB4" w14:textId="77777777" w:rsidR="00AF5477" w:rsidRDefault="00AF5477" w:rsidP="0052019F">
            <w:pPr>
              <w:pStyle w:val="Default"/>
              <w:jc w:val="both"/>
              <w:rPr>
                <w:rFonts w:ascii="Century Gothic" w:hAnsi="Century Gothic" w:cstheme="minorHAnsi"/>
                <w:color w:val="221E1F"/>
                <w:sz w:val="22"/>
                <w:szCs w:val="22"/>
              </w:rPr>
            </w:pPr>
            <w:r>
              <w:rPr>
                <w:rFonts w:ascii="Century Gothic" w:hAnsi="Century Gothic" w:cstheme="minorHAnsi"/>
                <w:color w:val="221E1F"/>
                <w:sz w:val="22"/>
                <w:szCs w:val="22"/>
              </w:rPr>
              <w:t>TEXTO INICIAL</w:t>
            </w:r>
          </w:p>
        </w:tc>
        <w:tc>
          <w:tcPr>
            <w:tcW w:w="5032" w:type="dxa"/>
          </w:tcPr>
          <w:p w14:paraId="79C5582D" w14:textId="77777777" w:rsidR="00AF5477" w:rsidRDefault="00AF5477" w:rsidP="0052019F">
            <w:pPr>
              <w:pStyle w:val="Default"/>
              <w:jc w:val="both"/>
              <w:rPr>
                <w:rFonts w:ascii="Century Gothic" w:hAnsi="Century Gothic" w:cstheme="minorHAnsi"/>
                <w:color w:val="221E1F"/>
                <w:sz w:val="22"/>
                <w:szCs w:val="22"/>
              </w:rPr>
            </w:pPr>
            <w:r>
              <w:rPr>
                <w:rFonts w:ascii="Century Gothic" w:hAnsi="Century Gothic" w:cstheme="minorHAnsi"/>
                <w:color w:val="221E1F"/>
                <w:sz w:val="22"/>
                <w:szCs w:val="22"/>
              </w:rPr>
              <w:t>TEXTO REFORMADO</w:t>
            </w:r>
          </w:p>
        </w:tc>
      </w:tr>
    </w:tbl>
    <w:p w14:paraId="607FAA63" w14:textId="77777777" w:rsidR="007C47C6" w:rsidRDefault="007C47C6" w:rsidP="0052019F">
      <w:pPr>
        <w:spacing w:after="0"/>
        <w:jc w:val="both"/>
        <w:rPr>
          <w:rFonts w:cstheme="minorHAnsi"/>
          <w:color w:val="221E1F"/>
        </w:rPr>
      </w:pPr>
    </w:p>
    <w:p w14:paraId="4468FA15" w14:textId="04A5B015" w:rsidR="007C47C6" w:rsidRPr="00E340EB" w:rsidRDefault="007C47C6" w:rsidP="0052019F">
      <w:pPr>
        <w:pStyle w:val="Ttulo2"/>
        <w:jc w:val="both"/>
      </w:pPr>
      <w:r>
        <w:t>A</w:t>
      </w:r>
      <w:r w:rsidR="00843418">
        <w:t>nexo</w:t>
      </w:r>
      <w:r>
        <w:t xml:space="preserve"> IV</w:t>
      </w:r>
      <w:r w:rsidR="005B174D">
        <w:t xml:space="preserve">. </w:t>
      </w:r>
      <w:r>
        <w:t>Proyectos sometidos a evaluación ambiental ordinaria</w:t>
      </w:r>
      <w:r w:rsidR="005B174D">
        <w:t>.</w:t>
      </w:r>
    </w:p>
    <w:p w14:paraId="0A4EC64F" w14:textId="642CE819" w:rsidR="007C47C6" w:rsidRPr="002544E0" w:rsidRDefault="005B174D" w:rsidP="0052019F">
      <w:pPr>
        <w:pStyle w:val="Default"/>
        <w:jc w:val="both"/>
        <w:rPr>
          <w:rFonts w:ascii="Century Gothic" w:hAnsi="Century Gothic" w:cstheme="minorHAnsi"/>
          <w:i/>
          <w:color w:val="C00000"/>
          <w:sz w:val="20"/>
          <w:szCs w:val="20"/>
        </w:rPr>
      </w:pPr>
      <w:r w:rsidRPr="002544E0">
        <w:rPr>
          <w:rFonts w:ascii="Century Gothic" w:hAnsi="Century Gothic" w:cstheme="minorHAnsi"/>
          <w:i/>
          <w:color w:val="C00000"/>
          <w:sz w:val="20"/>
          <w:szCs w:val="20"/>
        </w:rPr>
        <w:t xml:space="preserve">Se </w:t>
      </w:r>
      <w:r w:rsidR="00161F66" w:rsidRPr="002544E0">
        <w:rPr>
          <w:rFonts w:ascii="Century Gothic" w:hAnsi="Century Gothic" w:cstheme="minorHAnsi"/>
          <w:i/>
          <w:color w:val="C00000"/>
          <w:sz w:val="20"/>
          <w:szCs w:val="20"/>
        </w:rPr>
        <w:t xml:space="preserve">elimina la relación de actividades, pasando a adoptar la de la regulación estatal </w:t>
      </w:r>
      <w:r w:rsidRPr="002544E0">
        <w:rPr>
          <w:rFonts w:ascii="Century Gothic" w:hAnsi="Century Gothic" w:cstheme="minorHAnsi"/>
          <w:i/>
          <w:color w:val="C00000"/>
          <w:sz w:val="20"/>
          <w:szCs w:val="20"/>
        </w:rPr>
        <w:t>por el art. 10.39 de la Ley 5/2022</w:t>
      </w:r>
      <w:r w:rsidR="007C47C6" w:rsidRPr="002544E0">
        <w:rPr>
          <w:rFonts w:ascii="Century Gothic" w:hAnsi="Century Gothic" w:cstheme="minorHAnsi"/>
          <w:i/>
          <w:color w:val="C00000"/>
          <w:sz w:val="20"/>
          <w:szCs w:val="20"/>
        </w:rPr>
        <w:t xml:space="preserve">. </w:t>
      </w:r>
    </w:p>
    <w:p w14:paraId="0895CA7C" w14:textId="77777777" w:rsidR="00B0363D" w:rsidRPr="009A35D6" w:rsidRDefault="00B0363D" w:rsidP="0052019F">
      <w:pPr>
        <w:pStyle w:val="Ttulo3"/>
        <w:jc w:val="both"/>
      </w:pPr>
      <w:r>
        <w:t>MÁS INFORMACIÓN</w:t>
      </w:r>
    </w:p>
    <w:p w14:paraId="0B1A6D8A" w14:textId="77777777" w:rsidR="007C47C6" w:rsidRPr="009A35D6" w:rsidRDefault="007C47C6" w:rsidP="0052019F">
      <w:pPr>
        <w:pStyle w:val="Default"/>
        <w:jc w:val="both"/>
        <w:rPr>
          <w:rFonts w:ascii="Century Gothic" w:hAnsi="Century Gothic" w:cstheme="minorHAnsi"/>
          <w:i/>
          <w:color w:val="C00000"/>
          <w:sz w:val="22"/>
          <w:szCs w:val="22"/>
        </w:rPr>
      </w:pPr>
    </w:p>
    <w:tbl>
      <w:tblPr>
        <w:tblStyle w:val="Tablaconcuadrcula"/>
        <w:tblW w:w="10064" w:type="dxa"/>
        <w:tblInd w:w="137" w:type="dxa"/>
        <w:tblLook w:val="04A0" w:firstRow="1" w:lastRow="0" w:firstColumn="1" w:lastColumn="0" w:noHBand="0" w:noVBand="1"/>
      </w:tblPr>
      <w:tblGrid>
        <w:gridCol w:w="5032"/>
        <w:gridCol w:w="5032"/>
      </w:tblGrid>
      <w:tr w:rsidR="007C47C6" w14:paraId="10573FB1" w14:textId="77777777" w:rsidTr="00F353C2">
        <w:tc>
          <w:tcPr>
            <w:tcW w:w="5032" w:type="dxa"/>
          </w:tcPr>
          <w:p w14:paraId="0FE8FA63" w14:textId="77777777" w:rsidR="007C47C6" w:rsidRDefault="007C47C6" w:rsidP="0052019F">
            <w:pPr>
              <w:pStyle w:val="Default"/>
              <w:jc w:val="both"/>
              <w:rPr>
                <w:rFonts w:ascii="Century Gothic" w:hAnsi="Century Gothic" w:cstheme="minorHAnsi"/>
                <w:color w:val="221E1F"/>
                <w:sz w:val="22"/>
                <w:szCs w:val="22"/>
              </w:rPr>
            </w:pPr>
            <w:r>
              <w:rPr>
                <w:rFonts w:ascii="Century Gothic" w:hAnsi="Century Gothic" w:cstheme="minorHAnsi"/>
                <w:color w:val="221E1F"/>
                <w:sz w:val="22"/>
                <w:szCs w:val="22"/>
              </w:rPr>
              <w:t>TEXTO INICIAL</w:t>
            </w:r>
          </w:p>
        </w:tc>
        <w:tc>
          <w:tcPr>
            <w:tcW w:w="5032" w:type="dxa"/>
          </w:tcPr>
          <w:p w14:paraId="77DA64BB" w14:textId="77777777" w:rsidR="007C47C6" w:rsidRDefault="007C47C6" w:rsidP="0052019F">
            <w:pPr>
              <w:pStyle w:val="Default"/>
              <w:jc w:val="both"/>
              <w:rPr>
                <w:rFonts w:ascii="Century Gothic" w:hAnsi="Century Gothic" w:cstheme="minorHAnsi"/>
                <w:color w:val="221E1F"/>
                <w:sz w:val="22"/>
                <w:szCs w:val="22"/>
              </w:rPr>
            </w:pPr>
            <w:r>
              <w:rPr>
                <w:rFonts w:ascii="Century Gothic" w:hAnsi="Century Gothic" w:cstheme="minorHAnsi"/>
                <w:color w:val="221E1F"/>
                <w:sz w:val="22"/>
                <w:szCs w:val="22"/>
              </w:rPr>
              <w:t>TEXTO REFORMADO</w:t>
            </w:r>
          </w:p>
        </w:tc>
      </w:tr>
      <w:tr w:rsidR="007C47C6" w14:paraId="26CEE0BB" w14:textId="77777777" w:rsidTr="00F353C2">
        <w:tc>
          <w:tcPr>
            <w:tcW w:w="5032" w:type="dxa"/>
          </w:tcPr>
          <w:p w14:paraId="41DB2771" w14:textId="77777777" w:rsidR="005B174D" w:rsidRPr="00161F66" w:rsidRDefault="005B174D" w:rsidP="0052019F">
            <w:pPr>
              <w:shd w:val="clear" w:color="auto" w:fill="FFFFFF"/>
              <w:jc w:val="both"/>
              <w:rPr>
                <w:rFonts w:cstheme="minorHAnsi"/>
                <w:sz w:val="18"/>
                <w:szCs w:val="24"/>
              </w:rPr>
            </w:pPr>
            <w:r w:rsidRPr="00161F66">
              <w:rPr>
                <w:rFonts w:cstheme="minorHAnsi"/>
                <w:sz w:val="18"/>
                <w:szCs w:val="24"/>
              </w:rPr>
              <w:t>Grupo 1. Silvicultura, agricultura, ganadería y acuicultura</w:t>
            </w:r>
          </w:p>
          <w:p w14:paraId="59941CB1" w14:textId="4013F252" w:rsidR="005B174D" w:rsidRPr="00161F66" w:rsidRDefault="00161F66" w:rsidP="0052019F">
            <w:pPr>
              <w:shd w:val="clear" w:color="auto" w:fill="FFFFFF"/>
              <w:jc w:val="both"/>
              <w:rPr>
                <w:rFonts w:cstheme="minorHAnsi"/>
                <w:sz w:val="18"/>
                <w:szCs w:val="24"/>
              </w:rPr>
            </w:pPr>
            <w:r w:rsidRPr="00161F66">
              <w:rPr>
                <w:rFonts w:cstheme="minorHAnsi"/>
                <w:sz w:val="18"/>
                <w:szCs w:val="24"/>
              </w:rPr>
              <w:t>…</w:t>
            </w:r>
          </w:p>
          <w:p w14:paraId="6630C93C" w14:textId="77777777" w:rsidR="005B174D" w:rsidRPr="00161F66" w:rsidRDefault="005B174D" w:rsidP="0052019F">
            <w:pPr>
              <w:shd w:val="clear" w:color="auto" w:fill="FFFFFF"/>
              <w:jc w:val="both"/>
              <w:rPr>
                <w:rFonts w:cstheme="minorHAnsi"/>
                <w:sz w:val="18"/>
                <w:szCs w:val="24"/>
              </w:rPr>
            </w:pPr>
            <w:r w:rsidRPr="00161F66">
              <w:rPr>
                <w:rFonts w:cstheme="minorHAnsi"/>
                <w:sz w:val="18"/>
                <w:szCs w:val="24"/>
              </w:rPr>
              <w:t>Grupo 2. Industria extractiva</w:t>
            </w:r>
          </w:p>
          <w:p w14:paraId="376A1F26" w14:textId="77DDFA0A" w:rsidR="005B174D" w:rsidRPr="00161F66" w:rsidRDefault="00161F66" w:rsidP="0052019F">
            <w:pPr>
              <w:shd w:val="clear" w:color="auto" w:fill="FFFFFF"/>
              <w:jc w:val="both"/>
              <w:rPr>
                <w:rFonts w:cstheme="minorHAnsi"/>
                <w:sz w:val="18"/>
                <w:szCs w:val="24"/>
              </w:rPr>
            </w:pPr>
            <w:r w:rsidRPr="00161F66">
              <w:rPr>
                <w:rFonts w:cstheme="minorHAnsi"/>
                <w:sz w:val="18"/>
                <w:szCs w:val="24"/>
              </w:rPr>
              <w:t>…</w:t>
            </w:r>
          </w:p>
          <w:p w14:paraId="7D39C713" w14:textId="77777777" w:rsidR="005B174D" w:rsidRPr="00161F66" w:rsidRDefault="005B174D" w:rsidP="0052019F">
            <w:pPr>
              <w:shd w:val="clear" w:color="auto" w:fill="FFFFFF"/>
              <w:jc w:val="both"/>
              <w:rPr>
                <w:rFonts w:cstheme="minorHAnsi"/>
                <w:sz w:val="18"/>
                <w:szCs w:val="24"/>
              </w:rPr>
            </w:pPr>
            <w:r w:rsidRPr="00161F66">
              <w:rPr>
                <w:rFonts w:cstheme="minorHAnsi"/>
                <w:sz w:val="18"/>
                <w:szCs w:val="24"/>
              </w:rPr>
              <w:t>Grupo 3. Industria energética</w:t>
            </w:r>
          </w:p>
          <w:p w14:paraId="35A2B3EA" w14:textId="32B0D050" w:rsidR="005B174D" w:rsidRPr="00161F66" w:rsidRDefault="00161F66" w:rsidP="0052019F">
            <w:pPr>
              <w:shd w:val="clear" w:color="auto" w:fill="FFFFFF"/>
              <w:jc w:val="both"/>
              <w:rPr>
                <w:rFonts w:cstheme="minorHAnsi"/>
                <w:sz w:val="18"/>
                <w:szCs w:val="24"/>
              </w:rPr>
            </w:pPr>
            <w:r w:rsidRPr="00161F66">
              <w:rPr>
                <w:rFonts w:cstheme="minorHAnsi"/>
                <w:sz w:val="18"/>
                <w:szCs w:val="24"/>
              </w:rPr>
              <w:t>…</w:t>
            </w:r>
          </w:p>
          <w:p w14:paraId="3DDCE975" w14:textId="77777777" w:rsidR="005B174D" w:rsidRPr="00161F66" w:rsidRDefault="005B174D" w:rsidP="0052019F">
            <w:pPr>
              <w:shd w:val="clear" w:color="auto" w:fill="FFFFFF"/>
              <w:jc w:val="both"/>
              <w:rPr>
                <w:rFonts w:cstheme="minorHAnsi"/>
                <w:sz w:val="18"/>
                <w:szCs w:val="24"/>
              </w:rPr>
            </w:pPr>
            <w:r w:rsidRPr="00161F66">
              <w:rPr>
                <w:rFonts w:cstheme="minorHAnsi"/>
                <w:sz w:val="18"/>
                <w:szCs w:val="24"/>
              </w:rPr>
              <w:t>Grupo 4. Industria siderúrgica y del mineral. Producción y elaboración de metales</w:t>
            </w:r>
          </w:p>
          <w:p w14:paraId="2045D688" w14:textId="37C1644D" w:rsidR="005B174D" w:rsidRPr="00161F66" w:rsidRDefault="00161F66" w:rsidP="0052019F">
            <w:pPr>
              <w:shd w:val="clear" w:color="auto" w:fill="FFFFFF"/>
              <w:jc w:val="both"/>
              <w:rPr>
                <w:rFonts w:cstheme="minorHAnsi"/>
                <w:sz w:val="18"/>
                <w:szCs w:val="24"/>
              </w:rPr>
            </w:pPr>
            <w:r w:rsidRPr="00161F66">
              <w:rPr>
                <w:rFonts w:cstheme="minorHAnsi"/>
                <w:sz w:val="18"/>
                <w:szCs w:val="24"/>
              </w:rPr>
              <w:t>…</w:t>
            </w:r>
          </w:p>
          <w:p w14:paraId="399CC647" w14:textId="77777777" w:rsidR="005B174D" w:rsidRPr="00161F66" w:rsidRDefault="005B174D" w:rsidP="0052019F">
            <w:pPr>
              <w:shd w:val="clear" w:color="auto" w:fill="FFFFFF"/>
              <w:jc w:val="both"/>
              <w:rPr>
                <w:rFonts w:cstheme="minorHAnsi"/>
                <w:sz w:val="18"/>
                <w:szCs w:val="24"/>
              </w:rPr>
            </w:pPr>
            <w:r w:rsidRPr="00161F66">
              <w:rPr>
                <w:rFonts w:cstheme="minorHAnsi"/>
                <w:sz w:val="18"/>
                <w:szCs w:val="24"/>
              </w:rPr>
              <w:t>Grupo 5. Industria química, petroquímica, textil y papelera</w:t>
            </w:r>
          </w:p>
          <w:p w14:paraId="7C2D99A2" w14:textId="0AC80755" w:rsidR="005B174D" w:rsidRPr="00161F66" w:rsidRDefault="00161F66" w:rsidP="0052019F">
            <w:pPr>
              <w:shd w:val="clear" w:color="auto" w:fill="FFFFFF"/>
              <w:jc w:val="both"/>
              <w:rPr>
                <w:rFonts w:cstheme="minorHAnsi"/>
                <w:sz w:val="18"/>
                <w:szCs w:val="24"/>
              </w:rPr>
            </w:pPr>
            <w:r w:rsidRPr="00161F66">
              <w:rPr>
                <w:rFonts w:cstheme="minorHAnsi"/>
                <w:sz w:val="18"/>
                <w:szCs w:val="24"/>
              </w:rPr>
              <w:t>…</w:t>
            </w:r>
          </w:p>
          <w:p w14:paraId="533442B0" w14:textId="77777777" w:rsidR="005B174D" w:rsidRPr="00161F66" w:rsidRDefault="005B174D" w:rsidP="0052019F">
            <w:pPr>
              <w:shd w:val="clear" w:color="auto" w:fill="FFFFFF"/>
              <w:jc w:val="both"/>
              <w:rPr>
                <w:rFonts w:cstheme="minorHAnsi"/>
                <w:sz w:val="18"/>
                <w:szCs w:val="24"/>
              </w:rPr>
            </w:pPr>
            <w:r w:rsidRPr="00161F66">
              <w:rPr>
                <w:rFonts w:cstheme="minorHAnsi"/>
                <w:sz w:val="18"/>
                <w:szCs w:val="24"/>
              </w:rPr>
              <w:t>Grupo 6. Proyectos de infraestructuras</w:t>
            </w:r>
          </w:p>
          <w:p w14:paraId="7221A679" w14:textId="71509DA1" w:rsidR="005B174D" w:rsidRPr="00161F66" w:rsidRDefault="00161F66" w:rsidP="0052019F">
            <w:pPr>
              <w:shd w:val="clear" w:color="auto" w:fill="FFFFFF"/>
              <w:jc w:val="both"/>
              <w:rPr>
                <w:rFonts w:cstheme="minorHAnsi"/>
                <w:sz w:val="18"/>
                <w:szCs w:val="24"/>
              </w:rPr>
            </w:pPr>
            <w:r w:rsidRPr="00161F66">
              <w:rPr>
                <w:rFonts w:cstheme="minorHAnsi"/>
                <w:sz w:val="18"/>
                <w:szCs w:val="24"/>
              </w:rPr>
              <w:t>…</w:t>
            </w:r>
          </w:p>
          <w:p w14:paraId="017ACA81" w14:textId="77777777" w:rsidR="005B174D" w:rsidRPr="00161F66" w:rsidRDefault="005B174D" w:rsidP="0052019F">
            <w:pPr>
              <w:shd w:val="clear" w:color="auto" w:fill="FFFFFF"/>
              <w:jc w:val="both"/>
              <w:rPr>
                <w:rFonts w:cstheme="minorHAnsi"/>
                <w:sz w:val="18"/>
                <w:szCs w:val="24"/>
              </w:rPr>
            </w:pPr>
            <w:r w:rsidRPr="00161F66">
              <w:rPr>
                <w:rFonts w:cstheme="minorHAnsi"/>
                <w:sz w:val="18"/>
                <w:szCs w:val="24"/>
              </w:rPr>
              <w:t>Grupo 7. Proyectos de ingeniería hidráulica y de gestión del agua</w:t>
            </w:r>
          </w:p>
          <w:p w14:paraId="3B2CF7A9" w14:textId="4C7634FF" w:rsidR="005B174D" w:rsidRPr="00161F66" w:rsidRDefault="00161F66" w:rsidP="0052019F">
            <w:pPr>
              <w:shd w:val="clear" w:color="auto" w:fill="FFFFFF"/>
              <w:jc w:val="both"/>
              <w:rPr>
                <w:rFonts w:cstheme="minorHAnsi"/>
                <w:sz w:val="18"/>
                <w:szCs w:val="24"/>
              </w:rPr>
            </w:pPr>
            <w:r w:rsidRPr="00161F66">
              <w:rPr>
                <w:rFonts w:cstheme="minorHAnsi"/>
                <w:sz w:val="18"/>
                <w:szCs w:val="24"/>
              </w:rPr>
              <w:t>…</w:t>
            </w:r>
          </w:p>
          <w:p w14:paraId="56032FE7" w14:textId="77777777" w:rsidR="005B174D" w:rsidRPr="00161F66" w:rsidRDefault="005B174D" w:rsidP="0052019F">
            <w:pPr>
              <w:shd w:val="clear" w:color="auto" w:fill="FFFFFF"/>
              <w:jc w:val="both"/>
              <w:rPr>
                <w:rFonts w:cstheme="minorHAnsi"/>
                <w:sz w:val="18"/>
                <w:szCs w:val="24"/>
              </w:rPr>
            </w:pPr>
            <w:r w:rsidRPr="00161F66">
              <w:rPr>
                <w:rFonts w:cstheme="minorHAnsi"/>
                <w:sz w:val="18"/>
                <w:szCs w:val="24"/>
              </w:rPr>
              <w:t>Grupo 8. Proyectos de tratamiento y gestión de residuos</w:t>
            </w:r>
          </w:p>
          <w:p w14:paraId="0EFE0F63" w14:textId="4D53B256" w:rsidR="005B174D" w:rsidRPr="00161F66" w:rsidRDefault="00161F66" w:rsidP="0052019F">
            <w:pPr>
              <w:shd w:val="clear" w:color="auto" w:fill="FFFFFF"/>
              <w:jc w:val="both"/>
              <w:rPr>
                <w:rFonts w:cstheme="minorHAnsi"/>
                <w:sz w:val="18"/>
                <w:szCs w:val="24"/>
              </w:rPr>
            </w:pPr>
            <w:r w:rsidRPr="00161F66">
              <w:rPr>
                <w:rFonts w:cstheme="minorHAnsi"/>
                <w:sz w:val="18"/>
                <w:szCs w:val="24"/>
              </w:rPr>
              <w:t>…</w:t>
            </w:r>
          </w:p>
          <w:p w14:paraId="67FBF914" w14:textId="77777777" w:rsidR="007C47C6" w:rsidRPr="00161F66" w:rsidRDefault="005B174D" w:rsidP="0052019F">
            <w:pPr>
              <w:shd w:val="clear" w:color="auto" w:fill="FFFFFF"/>
              <w:jc w:val="both"/>
              <w:rPr>
                <w:rFonts w:cstheme="minorHAnsi"/>
                <w:sz w:val="18"/>
                <w:szCs w:val="24"/>
              </w:rPr>
            </w:pPr>
            <w:r w:rsidRPr="00161F66">
              <w:rPr>
                <w:rFonts w:cstheme="minorHAnsi"/>
                <w:sz w:val="18"/>
                <w:szCs w:val="24"/>
              </w:rPr>
              <w:t>Grupo 9. Otros proyectos</w:t>
            </w:r>
          </w:p>
          <w:p w14:paraId="050E43C8" w14:textId="0244F3FB" w:rsidR="00161F66" w:rsidRPr="00161F66" w:rsidRDefault="00161F66" w:rsidP="0052019F">
            <w:pPr>
              <w:shd w:val="clear" w:color="auto" w:fill="FFFFFF"/>
              <w:jc w:val="both"/>
              <w:rPr>
                <w:rFonts w:cstheme="minorHAnsi"/>
                <w:sz w:val="18"/>
                <w:szCs w:val="24"/>
              </w:rPr>
            </w:pPr>
            <w:r w:rsidRPr="00161F66">
              <w:rPr>
                <w:rFonts w:cstheme="minorHAnsi"/>
                <w:sz w:val="18"/>
                <w:szCs w:val="24"/>
              </w:rPr>
              <w:t>…</w:t>
            </w:r>
          </w:p>
        </w:tc>
        <w:tc>
          <w:tcPr>
            <w:tcW w:w="5032" w:type="dxa"/>
          </w:tcPr>
          <w:p w14:paraId="3B4D7D5B" w14:textId="79DD3FD2" w:rsidR="007C47C6" w:rsidRPr="00161F66" w:rsidRDefault="005B174D" w:rsidP="0052019F">
            <w:pPr>
              <w:shd w:val="clear" w:color="auto" w:fill="FFFFFF"/>
              <w:jc w:val="both"/>
              <w:rPr>
                <w:rFonts w:cstheme="minorHAnsi"/>
                <w:sz w:val="18"/>
                <w:szCs w:val="24"/>
              </w:rPr>
            </w:pPr>
            <w:r w:rsidRPr="00161F66">
              <w:rPr>
                <w:rFonts w:cstheme="minorHAnsi"/>
                <w:color w:val="0070C0"/>
                <w:sz w:val="18"/>
                <w:szCs w:val="24"/>
              </w:rPr>
              <w:t>Deberán someterse a evaluación de impacto ambiental ordinaria los proyectos, públicos o privados, consistentes en la realización de las obras, instalaciones o cualquier otra actividad que se pretendan llevar a cabo en el ámbito territorial de la Comunidad Autónoma de Extremadura, cuando así lo establezca la legislación estatal básica en materia de evaluación de impacto ambiental, siempre que la competencia para su autorización o aprobación, o en su caso, para su control a través de la declaración responsable o comunicación previa, no corresponda a la Administración General del Estado.</w:t>
            </w:r>
          </w:p>
        </w:tc>
      </w:tr>
      <w:tr w:rsidR="007C47C6" w14:paraId="1CD3CB1B" w14:textId="77777777" w:rsidTr="00F353C2">
        <w:tc>
          <w:tcPr>
            <w:tcW w:w="5032" w:type="dxa"/>
          </w:tcPr>
          <w:p w14:paraId="69902326" w14:textId="77777777" w:rsidR="007C47C6" w:rsidRDefault="007C47C6" w:rsidP="0052019F">
            <w:pPr>
              <w:pStyle w:val="Default"/>
              <w:jc w:val="both"/>
              <w:rPr>
                <w:rFonts w:ascii="Century Gothic" w:hAnsi="Century Gothic" w:cstheme="minorHAnsi"/>
                <w:color w:val="221E1F"/>
                <w:sz w:val="22"/>
                <w:szCs w:val="22"/>
              </w:rPr>
            </w:pPr>
            <w:r>
              <w:rPr>
                <w:rFonts w:ascii="Century Gothic" w:hAnsi="Century Gothic" w:cstheme="minorHAnsi"/>
                <w:color w:val="221E1F"/>
                <w:sz w:val="22"/>
                <w:szCs w:val="22"/>
              </w:rPr>
              <w:t>TEXTO INICIAL</w:t>
            </w:r>
          </w:p>
        </w:tc>
        <w:tc>
          <w:tcPr>
            <w:tcW w:w="5032" w:type="dxa"/>
          </w:tcPr>
          <w:p w14:paraId="59A15201" w14:textId="77777777" w:rsidR="007C47C6" w:rsidRDefault="007C47C6" w:rsidP="0052019F">
            <w:pPr>
              <w:pStyle w:val="Default"/>
              <w:jc w:val="both"/>
              <w:rPr>
                <w:rFonts w:ascii="Century Gothic" w:hAnsi="Century Gothic" w:cstheme="minorHAnsi"/>
                <w:color w:val="221E1F"/>
                <w:sz w:val="22"/>
                <w:szCs w:val="22"/>
              </w:rPr>
            </w:pPr>
            <w:r>
              <w:rPr>
                <w:rFonts w:ascii="Century Gothic" w:hAnsi="Century Gothic" w:cstheme="minorHAnsi"/>
                <w:color w:val="221E1F"/>
                <w:sz w:val="22"/>
                <w:szCs w:val="22"/>
              </w:rPr>
              <w:t>TEXTO REFORMADO</w:t>
            </w:r>
          </w:p>
        </w:tc>
      </w:tr>
    </w:tbl>
    <w:p w14:paraId="4926C289" w14:textId="77777777" w:rsidR="00A41B33" w:rsidRDefault="00A41B33" w:rsidP="0052019F">
      <w:pPr>
        <w:spacing w:after="0"/>
        <w:jc w:val="both"/>
        <w:rPr>
          <w:rFonts w:cstheme="minorHAnsi"/>
          <w:color w:val="221E1F"/>
        </w:rPr>
      </w:pPr>
    </w:p>
    <w:p w14:paraId="419D15D8" w14:textId="382E0818" w:rsidR="00161F66" w:rsidRPr="00161F66" w:rsidRDefault="00161F66" w:rsidP="0052019F">
      <w:pPr>
        <w:pStyle w:val="Ttulo2"/>
        <w:jc w:val="both"/>
      </w:pPr>
      <w:r w:rsidRPr="00161F66">
        <w:t>Anexo V. Proyectos sometidos a evaluación ambiental simplificada.</w:t>
      </w:r>
    </w:p>
    <w:p w14:paraId="425BE539" w14:textId="506092FF" w:rsidR="00161F66" w:rsidRPr="002544E0" w:rsidRDefault="00161F66" w:rsidP="0052019F">
      <w:pPr>
        <w:pStyle w:val="Default"/>
        <w:jc w:val="both"/>
        <w:rPr>
          <w:rFonts w:ascii="Century Gothic" w:hAnsi="Century Gothic" w:cstheme="minorHAnsi"/>
          <w:i/>
          <w:color w:val="C00000"/>
          <w:sz w:val="20"/>
          <w:szCs w:val="20"/>
        </w:rPr>
      </w:pPr>
      <w:r w:rsidRPr="002544E0">
        <w:rPr>
          <w:rFonts w:ascii="Century Gothic" w:hAnsi="Century Gothic" w:cstheme="minorHAnsi"/>
          <w:i/>
          <w:color w:val="C00000"/>
          <w:sz w:val="20"/>
          <w:szCs w:val="20"/>
        </w:rPr>
        <w:t xml:space="preserve">Se elimina la relación de actividades, pasando a adoptar la de la regulación estatal por el art. 10.40 de la Ley 5/2022. </w:t>
      </w:r>
    </w:p>
    <w:p w14:paraId="7585AEDE" w14:textId="77777777" w:rsidR="00B0363D" w:rsidRPr="009A35D6" w:rsidRDefault="00B0363D" w:rsidP="0052019F">
      <w:pPr>
        <w:pStyle w:val="Ttulo3"/>
        <w:jc w:val="both"/>
      </w:pPr>
      <w:r>
        <w:t>MÁS INFORMACIÓN</w:t>
      </w:r>
    </w:p>
    <w:p w14:paraId="5A7588CF" w14:textId="77777777" w:rsidR="00161F66" w:rsidRPr="009A35D6" w:rsidRDefault="00161F66" w:rsidP="0052019F">
      <w:pPr>
        <w:pStyle w:val="Default"/>
        <w:jc w:val="both"/>
        <w:rPr>
          <w:rFonts w:ascii="Century Gothic" w:hAnsi="Century Gothic" w:cstheme="minorHAnsi"/>
          <w:i/>
          <w:color w:val="C00000"/>
          <w:sz w:val="22"/>
          <w:szCs w:val="22"/>
        </w:rPr>
      </w:pPr>
    </w:p>
    <w:tbl>
      <w:tblPr>
        <w:tblStyle w:val="Tablaconcuadrcula"/>
        <w:tblW w:w="10064" w:type="dxa"/>
        <w:tblInd w:w="137" w:type="dxa"/>
        <w:tblLook w:val="04A0" w:firstRow="1" w:lastRow="0" w:firstColumn="1" w:lastColumn="0" w:noHBand="0" w:noVBand="1"/>
      </w:tblPr>
      <w:tblGrid>
        <w:gridCol w:w="5032"/>
        <w:gridCol w:w="5032"/>
      </w:tblGrid>
      <w:tr w:rsidR="00161F66" w14:paraId="190544DE" w14:textId="77777777" w:rsidTr="00513BD2">
        <w:tc>
          <w:tcPr>
            <w:tcW w:w="5032" w:type="dxa"/>
          </w:tcPr>
          <w:p w14:paraId="6A0E4384" w14:textId="77777777" w:rsidR="00161F66" w:rsidRDefault="00161F66" w:rsidP="0052019F">
            <w:pPr>
              <w:pStyle w:val="Default"/>
              <w:jc w:val="both"/>
              <w:rPr>
                <w:rFonts w:ascii="Century Gothic" w:hAnsi="Century Gothic" w:cstheme="minorHAnsi"/>
                <w:color w:val="221E1F"/>
                <w:sz w:val="22"/>
                <w:szCs w:val="22"/>
              </w:rPr>
            </w:pPr>
            <w:r>
              <w:rPr>
                <w:rFonts w:ascii="Century Gothic" w:hAnsi="Century Gothic" w:cstheme="minorHAnsi"/>
                <w:color w:val="221E1F"/>
                <w:sz w:val="22"/>
                <w:szCs w:val="22"/>
              </w:rPr>
              <w:t>TEXTO INICIAL</w:t>
            </w:r>
          </w:p>
        </w:tc>
        <w:tc>
          <w:tcPr>
            <w:tcW w:w="5032" w:type="dxa"/>
          </w:tcPr>
          <w:p w14:paraId="40410262" w14:textId="77777777" w:rsidR="00161F66" w:rsidRDefault="00161F66" w:rsidP="0052019F">
            <w:pPr>
              <w:pStyle w:val="Default"/>
              <w:jc w:val="both"/>
              <w:rPr>
                <w:rFonts w:ascii="Century Gothic" w:hAnsi="Century Gothic" w:cstheme="minorHAnsi"/>
                <w:color w:val="221E1F"/>
                <w:sz w:val="22"/>
                <w:szCs w:val="22"/>
              </w:rPr>
            </w:pPr>
            <w:r>
              <w:rPr>
                <w:rFonts w:ascii="Century Gothic" w:hAnsi="Century Gothic" w:cstheme="minorHAnsi"/>
                <w:color w:val="221E1F"/>
                <w:sz w:val="22"/>
                <w:szCs w:val="22"/>
              </w:rPr>
              <w:t>TEXTO REFORMADO</w:t>
            </w:r>
          </w:p>
        </w:tc>
      </w:tr>
      <w:tr w:rsidR="00161F66" w14:paraId="554D19E2" w14:textId="77777777" w:rsidTr="00513BD2">
        <w:tc>
          <w:tcPr>
            <w:tcW w:w="5032" w:type="dxa"/>
          </w:tcPr>
          <w:p w14:paraId="265198EF" w14:textId="0EB7A443" w:rsidR="00161F66" w:rsidRDefault="00161F66" w:rsidP="0052019F">
            <w:pPr>
              <w:shd w:val="clear" w:color="auto" w:fill="FFFFFF"/>
              <w:jc w:val="both"/>
              <w:rPr>
                <w:rFonts w:cstheme="minorHAnsi"/>
                <w:sz w:val="18"/>
                <w:szCs w:val="24"/>
              </w:rPr>
            </w:pPr>
            <w:r w:rsidRPr="00161F66">
              <w:rPr>
                <w:rFonts w:cstheme="minorHAnsi"/>
                <w:sz w:val="18"/>
                <w:szCs w:val="24"/>
              </w:rPr>
              <w:t>Grupo 1. Agricultura, silvicultura, acuicultura y ganadería.</w:t>
            </w:r>
          </w:p>
          <w:p w14:paraId="501F97D7" w14:textId="77777777" w:rsidR="00161F66" w:rsidRPr="00161F66" w:rsidRDefault="00161F66" w:rsidP="0052019F">
            <w:pPr>
              <w:shd w:val="clear" w:color="auto" w:fill="FFFFFF"/>
              <w:jc w:val="both"/>
              <w:rPr>
                <w:rFonts w:cstheme="minorHAnsi"/>
                <w:sz w:val="18"/>
                <w:szCs w:val="24"/>
              </w:rPr>
            </w:pPr>
            <w:r w:rsidRPr="00161F66">
              <w:rPr>
                <w:rFonts w:cstheme="minorHAnsi"/>
                <w:sz w:val="18"/>
                <w:szCs w:val="24"/>
              </w:rPr>
              <w:t>…</w:t>
            </w:r>
          </w:p>
          <w:p w14:paraId="3CE63348" w14:textId="6710ED18" w:rsidR="00161F66" w:rsidRDefault="00161F66" w:rsidP="0052019F">
            <w:pPr>
              <w:shd w:val="clear" w:color="auto" w:fill="FFFFFF"/>
              <w:jc w:val="both"/>
              <w:rPr>
                <w:rFonts w:cstheme="minorHAnsi"/>
                <w:sz w:val="18"/>
                <w:szCs w:val="24"/>
              </w:rPr>
            </w:pPr>
            <w:r w:rsidRPr="00161F66">
              <w:rPr>
                <w:rFonts w:cstheme="minorHAnsi"/>
                <w:sz w:val="18"/>
                <w:szCs w:val="24"/>
              </w:rPr>
              <w:t>Grupo 2. Industrias de productos alimenticios</w:t>
            </w:r>
          </w:p>
          <w:p w14:paraId="202814AA" w14:textId="77777777" w:rsidR="00161F66" w:rsidRPr="00161F66" w:rsidRDefault="00161F66" w:rsidP="0052019F">
            <w:pPr>
              <w:shd w:val="clear" w:color="auto" w:fill="FFFFFF"/>
              <w:jc w:val="both"/>
              <w:rPr>
                <w:rFonts w:cstheme="minorHAnsi"/>
                <w:sz w:val="18"/>
                <w:szCs w:val="24"/>
              </w:rPr>
            </w:pPr>
            <w:r w:rsidRPr="00161F66">
              <w:rPr>
                <w:rFonts w:cstheme="minorHAnsi"/>
                <w:sz w:val="18"/>
                <w:szCs w:val="24"/>
              </w:rPr>
              <w:t>…</w:t>
            </w:r>
          </w:p>
          <w:p w14:paraId="59980252" w14:textId="3CAD8CBC" w:rsidR="00161F66" w:rsidRDefault="00161F66" w:rsidP="0052019F">
            <w:pPr>
              <w:shd w:val="clear" w:color="auto" w:fill="FFFFFF"/>
              <w:jc w:val="both"/>
              <w:rPr>
                <w:rFonts w:cstheme="minorHAnsi"/>
                <w:sz w:val="18"/>
                <w:szCs w:val="24"/>
              </w:rPr>
            </w:pPr>
            <w:r w:rsidRPr="00161F66">
              <w:rPr>
                <w:rFonts w:cstheme="minorHAnsi"/>
                <w:sz w:val="18"/>
                <w:szCs w:val="24"/>
              </w:rPr>
              <w:t>Grupo 3. Perforaciones, dragados y otras instalaciones mineras e industriales</w:t>
            </w:r>
          </w:p>
          <w:p w14:paraId="68FCCD01" w14:textId="64E24C2F" w:rsidR="00161F66" w:rsidRPr="00161F66" w:rsidRDefault="00161F66" w:rsidP="0052019F">
            <w:pPr>
              <w:shd w:val="clear" w:color="auto" w:fill="FFFFFF"/>
              <w:jc w:val="both"/>
              <w:rPr>
                <w:rFonts w:cstheme="minorHAnsi"/>
                <w:sz w:val="18"/>
                <w:szCs w:val="24"/>
              </w:rPr>
            </w:pPr>
            <w:r w:rsidRPr="00161F66">
              <w:rPr>
                <w:rFonts w:cstheme="minorHAnsi"/>
                <w:sz w:val="18"/>
                <w:szCs w:val="24"/>
              </w:rPr>
              <w:t>…</w:t>
            </w:r>
          </w:p>
          <w:p w14:paraId="6F04163E" w14:textId="5891A51A" w:rsidR="00161F66" w:rsidRDefault="00161F66" w:rsidP="0052019F">
            <w:pPr>
              <w:shd w:val="clear" w:color="auto" w:fill="FFFFFF"/>
              <w:jc w:val="both"/>
              <w:rPr>
                <w:rFonts w:cstheme="minorHAnsi"/>
                <w:sz w:val="18"/>
                <w:szCs w:val="24"/>
              </w:rPr>
            </w:pPr>
            <w:r w:rsidRPr="00161F66">
              <w:rPr>
                <w:rFonts w:cstheme="minorHAnsi"/>
                <w:sz w:val="18"/>
                <w:szCs w:val="24"/>
              </w:rPr>
              <w:t>Grupo 4. Industria energética</w:t>
            </w:r>
          </w:p>
          <w:p w14:paraId="6677C437" w14:textId="2F94E21C" w:rsidR="00161F66" w:rsidRPr="00161F66" w:rsidRDefault="00161F66" w:rsidP="0052019F">
            <w:pPr>
              <w:shd w:val="clear" w:color="auto" w:fill="FFFFFF"/>
              <w:jc w:val="both"/>
              <w:rPr>
                <w:rFonts w:cstheme="minorHAnsi"/>
                <w:sz w:val="18"/>
                <w:szCs w:val="24"/>
              </w:rPr>
            </w:pPr>
            <w:r w:rsidRPr="00161F66">
              <w:rPr>
                <w:rFonts w:cstheme="minorHAnsi"/>
                <w:sz w:val="18"/>
                <w:szCs w:val="24"/>
              </w:rPr>
              <w:t>…</w:t>
            </w:r>
          </w:p>
          <w:p w14:paraId="5E2E620F" w14:textId="77777777" w:rsidR="00161F66" w:rsidRDefault="00161F66" w:rsidP="0052019F">
            <w:pPr>
              <w:shd w:val="clear" w:color="auto" w:fill="FFFFFF"/>
              <w:jc w:val="both"/>
              <w:rPr>
                <w:rFonts w:cstheme="minorHAnsi"/>
                <w:sz w:val="18"/>
                <w:szCs w:val="24"/>
              </w:rPr>
            </w:pPr>
            <w:r w:rsidRPr="00161F66">
              <w:rPr>
                <w:rFonts w:cstheme="minorHAnsi"/>
                <w:sz w:val="18"/>
                <w:szCs w:val="24"/>
              </w:rPr>
              <w:t>Grupo 5. Industria siderúrgica y del mineral. Producción y elaboración de metale</w:t>
            </w:r>
            <w:r>
              <w:rPr>
                <w:rFonts w:cstheme="minorHAnsi"/>
                <w:sz w:val="18"/>
                <w:szCs w:val="24"/>
              </w:rPr>
              <w:t>s</w:t>
            </w:r>
          </w:p>
          <w:p w14:paraId="58B86172" w14:textId="3474BB3B" w:rsidR="00161F66" w:rsidRPr="00161F66" w:rsidRDefault="00161F66" w:rsidP="0052019F">
            <w:pPr>
              <w:shd w:val="clear" w:color="auto" w:fill="FFFFFF"/>
              <w:jc w:val="both"/>
              <w:rPr>
                <w:rFonts w:cstheme="minorHAnsi"/>
                <w:sz w:val="18"/>
                <w:szCs w:val="24"/>
              </w:rPr>
            </w:pPr>
            <w:r w:rsidRPr="00161F66">
              <w:rPr>
                <w:rFonts w:cstheme="minorHAnsi"/>
                <w:sz w:val="18"/>
                <w:szCs w:val="24"/>
              </w:rPr>
              <w:t>…</w:t>
            </w:r>
          </w:p>
          <w:p w14:paraId="63E6163B" w14:textId="7D3FA1D8" w:rsidR="00161F66" w:rsidRDefault="00161F66" w:rsidP="0052019F">
            <w:pPr>
              <w:shd w:val="clear" w:color="auto" w:fill="FFFFFF"/>
              <w:jc w:val="both"/>
              <w:rPr>
                <w:rFonts w:cstheme="minorHAnsi"/>
                <w:sz w:val="18"/>
                <w:szCs w:val="24"/>
              </w:rPr>
            </w:pPr>
            <w:r w:rsidRPr="00161F66">
              <w:rPr>
                <w:rFonts w:cstheme="minorHAnsi"/>
                <w:sz w:val="18"/>
                <w:szCs w:val="24"/>
              </w:rPr>
              <w:t>Grupo 6. Industria química, petroquímica, textil y papelera</w:t>
            </w:r>
          </w:p>
          <w:p w14:paraId="241DC19E" w14:textId="77777777" w:rsidR="00161F66" w:rsidRPr="00161F66" w:rsidRDefault="00161F66" w:rsidP="0052019F">
            <w:pPr>
              <w:shd w:val="clear" w:color="auto" w:fill="FFFFFF"/>
              <w:jc w:val="both"/>
              <w:rPr>
                <w:rFonts w:cstheme="minorHAnsi"/>
                <w:sz w:val="18"/>
                <w:szCs w:val="24"/>
              </w:rPr>
            </w:pPr>
            <w:r w:rsidRPr="00161F66">
              <w:rPr>
                <w:rFonts w:cstheme="minorHAnsi"/>
                <w:sz w:val="18"/>
                <w:szCs w:val="24"/>
              </w:rPr>
              <w:t>…</w:t>
            </w:r>
          </w:p>
          <w:p w14:paraId="3B8B650D" w14:textId="24998119" w:rsidR="00161F66" w:rsidRDefault="00161F66" w:rsidP="0052019F">
            <w:pPr>
              <w:shd w:val="clear" w:color="auto" w:fill="FFFFFF"/>
              <w:jc w:val="both"/>
              <w:rPr>
                <w:rFonts w:cstheme="minorHAnsi"/>
                <w:sz w:val="18"/>
                <w:szCs w:val="24"/>
              </w:rPr>
            </w:pPr>
            <w:r w:rsidRPr="00161F66">
              <w:rPr>
                <w:rFonts w:cstheme="minorHAnsi"/>
                <w:sz w:val="18"/>
                <w:szCs w:val="24"/>
              </w:rPr>
              <w:t>Grupo 7. Proyectos de infraestructuras</w:t>
            </w:r>
          </w:p>
          <w:p w14:paraId="343A8B0C" w14:textId="77777777" w:rsidR="00161F66" w:rsidRPr="00161F66" w:rsidRDefault="00161F66" w:rsidP="0052019F">
            <w:pPr>
              <w:shd w:val="clear" w:color="auto" w:fill="FFFFFF"/>
              <w:jc w:val="both"/>
              <w:rPr>
                <w:rFonts w:cstheme="minorHAnsi"/>
                <w:sz w:val="18"/>
                <w:szCs w:val="24"/>
              </w:rPr>
            </w:pPr>
            <w:r w:rsidRPr="00161F66">
              <w:rPr>
                <w:rFonts w:cstheme="minorHAnsi"/>
                <w:sz w:val="18"/>
                <w:szCs w:val="24"/>
              </w:rPr>
              <w:t>…</w:t>
            </w:r>
          </w:p>
          <w:p w14:paraId="662829EC" w14:textId="44F529B2" w:rsidR="00161F66" w:rsidRDefault="00161F66" w:rsidP="0052019F">
            <w:pPr>
              <w:shd w:val="clear" w:color="auto" w:fill="FFFFFF"/>
              <w:jc w:val="both"/>
              <w:rPr>
                <w:rFonts w:cstheme="minorHAnsi"/>
                <w:sz w:val="18"/>
                <w:szCs w:val="24"/>
              </w:rPr>
            </w:pPr>
            <w:r w:rsidRPr="00161F66">
              <w:rPr>
                <w:rFonts w:cstheme="minorHAnsi"/>
                <w:sz w:val="18"/>
                <w:szCs w:val="24"/>
              </w:rPr>
              <w:t>Grupo 8. Proyectos de ingeniería hidráulica y de gestión del agua</w:t>
            </w:r>
          </w:p>
          <w:p w14:paraId="0C4D5F71" w14:textId="06F299C4" w:rsidR="00161F66" w:rsidRPr="00161F66" w:rsidRDefault="00161F66" w:rsidP="0052019F">
            <w:pPr>
              <w:shd w:val="clear" w:color="auto" w:fill="FFFFFF"/>
              <w:jc w:val="both"/>
              <w:rPr>
                <w:rFonts w:cstheme="minorHAnsi"/>
                <w:sz w:val="18"/>
                <w:szCs w:val="24"/>
              </w:rPr>
            </w:pPr>
            <w:r w:rsidRPr="00161F66">
              <w:rPr>
                <w:rFonts w:cstheme="minorHAnsi"/>
                <w:sz w:val="18"/>
                <w:szCs w:val="24"/>
              </w:rPr>
              <w:t>…</w:t>
            </w:r>
          </w:p>
          <w:p w14:paraId="3E924BD3" w14:textId="2401AC7A" w:rsidR="00161F66" w:rsidRDefault="00161F66" w:rsidP="0052019F">
            <w:pPr>
              <w:shd w:val="clear" w:color="auto" w:fill="FFFFFF"/>
              <w:jc w:val="both"/>
              <w:rPr>
                <w:rFonts w:cstheme="minorHAnsi"/>
                <w:sz w:val="18"/>
                <w:szCs w:val="24"/>
              </w:rPr>
            </w:pPr>
            <w:r w:rsidRPr="00161F66">
              <w:rPr>
                <w:rFonts w:cstheme="minorHAnsi"/>
                <w:sz w:val="18"/>
                <w:szCs w:val="24"/>
              </w:rPr>
              <w:t>Grupo 9. Otros proyectos</w:t>
            </w:r>
          </w:p>
          <w:p w14:paraId="2C9D365E" w14:textId="04B37F0E" w:rsidR="00161F66" w:rsidRPr="00161F66" w:rsidRDefault="00161F66" w:rsidP="0052019F">
            <w:pPr>
              <w:shd w:val="clear" w:color="auto" w:fill="FFFFFF"/>
              <w:jc w:val="both"/>
              <w:rPr>
                <w:rFonts w:cstheme="minorHAnsi"/>
                <w:sz w:val="18"/>
                <w:szCs w:val="24"/>
              </w:rPr>
            </w:pPr>
            <w:r w:rsidRPr="00161F66">
              <w:rPr>
                <w:rFonts w:cstheme="minorHAnsi"/>
                <w:sz w:val="18"/>
                <w:szCs w:val="24"/>
              </w:rPr>
              <w:t>…</w:t>
            </w:r>
          </w:p>
        </w:tc>
        <w:tc>
          <w:tcPr>
            <w:tcW w:w="5032" w:type="dxa"/>
          </w:tcPr>
          <w:p w14:paraId="263B8AEB" w14:textId="77777777" w:rsidR="00161F66" w:rsidRPr="00161F66" w:rsidRDefault="00161F66" w:rsidP="0052019F">
            <w:pPr>
              <w:shd w:val="clear" w:color="auto" w:fill="FFFFFF"/>
              <w:jc w:val="both"/>
              <w:rPr>
                <w:rFonts w:cstheme="minorHAnsi"/>
                <w:sz w:val="18"/>
                <w:szCs w:val="24"/>
              </w:rPr>
            </w:pPr>
            <w:r w:rsidRPr="00161F66">
              <w:rPr>
                <w:rFonts w:cstheme="minorHAnsi"/>
                <w:color w:val="0070C0"/>
                <w:sz w:val="18"/>
                <w:szCs w:val="24"/>
              </w:rPr>
              <w:t>Deberán someterse a evaluación de impacto ambiental ordinaria los proyectos, públicos o privados, consistentes en la realización de las obras, instalaciones o cualquier otra actividad que se pretendan llevar a cabo en el ámbito territorial de la Comunidad Autónoma de Extremadura, cuando así lo establezca la legislación estatal básica en materia de evaluación de impacto ambiental, siempre que la competencia para su autorización o aprobación, o en su caso, para su control a través de la declaración responsable o comunicación previa, no corresponda a la Administración General del Estado.</w:t>
            </w:r>
          </w:p>
        </w:tc>
      </w:tr>
      <w:tr w:rsidR="00161F66" w14:paraId="3371871F" w14:textId="77777777" w:rsidTr="00513BD2">
        <w:tc>
          <w:tcPr>
            <w:tcW w:w="5032" w:type="dxa"/>
          </w:tcPr>
          <w:p w14:paraId="09E6DC01" w14:textId="77777777" w:rsidR="00161F66" w:rsidRDefault="00161F66" w:rsidP="0052019F">
            <w:pPr>
              <w:pStyle w:val="Default"/>
              <w:jc w:val="both"/>
              <w:rPr>
                <w:rFonts w:ascii="Century Gothic" w:hAnsi="Century Gothic" w:cstheme="minorHAnsi"/>
                <w:color w:val="221E1F"/>
                <w:sz w:val="22"/>
                <w:szCs w:val="22"/>
              </w:rPr>
            </w:pPr>
            <w:r>
              <w:rPr>
                <w:rFonts w:ascii="Century Gothic" w:hAnsi="Century Gothic" w:cstheme="minorHAnsi"/>
                <w:color w:val="221E1F"/>
                <w:sz w:val="22"/>
                <w:szCs w:val="22"/>
              </w:rPr>
              <w:t>TEXTO INICIAL</w:t>
            </w:r>
          </w:p>
        </w:tc>
        <w:tc>
          <w:tcPr>
            <w:tcW w:w="5032" w:type="dxa"/>
          </w:tcPr>
          <w:p w14:paraId="7892D13A" w14:textId="77777777" w:rsidR="00161F66" w:rsidRDefault="00161F66" w:rsidP="0052019F">
            <w:pPr>
              <w:pStyle w:val="Default"/>
              <w:jc w:val="both"/>
              <w:rPr>
                <w:rFonts w:ascii="Century Gothic" w:hAnsi="Century Gothic" w:cstheme="minorHAnsi"/>
                <w:color w:val="221E1F"/>
                <w:sz w:val="22"/>
                <w:szCs w:val="22"/>
              </w:rPr>
            </w:pPr>
            <w:r>
              <w:rPr>
                <w:rFonts w:ascii="Century Gothic" w:hAnsi="Century Gothic" w:cstheme="minorHAnsi"/>
                <w:color w:val="221E1F"/>
                <w:sz w:val="22"/>
                <w:szCs w:val="22"/>
              </w:rPr>
              <w:t>TEXTO REFORMADO</w:t>
            </w:r>
          </w:p>
        </w:tc>
      </w:tr>
    </w:tbl>
    <w:p w14:paraId="051EA157" w14:textId="4E3C84FB" w:rsidR="00F75BCD" w:rsidRDefault="00F75BCD" w:rsidP="0052019F">
      <w:pPr>
        <w:spacing w:after="0"/>
        <w:jc w:val="both"/>
        <w:rPr>
          <w:rFonts w:asciiTheme="majorHAnsi" w:eastAsiaTheme="majorEastAsia" w:hAnsiTheme="majorHAnsi" w:cstheme="majorBidi"/>
          <w:b/>
          <w:color w:val="2F5496" w:themeColor="accent1" w:themeShade="BF"/>
          <w:sz w:val="28"/>
          <w:szCs w:val="32"/>
        </w:rPr>
      </w:pPr>
    </w:p>
    <w:p w14:paraId="12C502AE" w14:textId="3B227908" w:rsidR="00513BD2" w:rsidRPr="00513BD2" w:rsidRDefault="00513BD2" w:rsidP="0052019F">
      <w:pPr>
        <w:pStyle w:val="Ttulo2"/>
        <w:jc w:val="both"/>
      </w:pPr>
      <w:r w:rsidRPr="00513BD2">
        <w:t>Anexo VI. Proyectos sometidos a evaluación de impacto ambiental abreviada.</w:t>
      </w:r>
    </w:p>
    <w:p w14:paraId="2B048988" w14:textId="1C7C6EFA" w:rsidR="00513BD2" w:rsidRPr="002544E0" w:rsidRDefault="00513BD2" w:rsidP="0052019F">
      <w:pPr>
        <w:pStyle w:val="Default"/>
        <w:jc w:val="both"/>
        <w:rPr>
          <w:rFonts w:ascii="Century Gothic" w:hAnsi="Century Gothic" w:cstheme="minorHAnsi"/>
          <w:i/>
          <w:color w:val="C00000"/>
          <w:sz w:val="20"/>
          <w:szCs w:val="20"/>
        </w:rPr>
      </w:pPr>
      <w:r w:rsidRPr="002544E0">
        <w:rPr>
          <w:rFonts w:ascii="Century Gothic" w:hAnsi="Century Gothic" w:cstheme="minorHAnsi"/>
          <w:i/>
          <w:color w:val="C00000"/>
          <w:sz w:val="20"/>
          <w:szCs w:val="20"/>
        </w:rPr>
        <w:t xml:space="preserve">Se elimina la relación de actividades, pasando a adoptar la de la regulación estatal por el art. 10.41 de la Ley 5/2022. </w:t>
      </w:r>
    </w:p>
    <w:p w14:paraId="249260DA" w14:textId="77777777" w:rsidR="00B0363D" w:rsidRPr="009A35D6" w:rsidRDefault="00B0363D" w:rsidP="0052019F">
      <w:pPr>
        <w:pStyle w:val="Ttulo3"/>
        <w:jc w:val="both"/>
      </w:pPr>
      <w:r>
        <w:t>MÁS INFORMACIÓN</w:t>
      </w:r>
    </w:p>
    <w:p w14:paraId="681CF95A" w14:textId="77777777" w:rsidR="00513BD2" w:rsidRPr="009A35D6" w:rsidRDefault="00513BD2" w:rsidP="0052019F">
      <w:pPr>
        <w:pStyle w:val="Default"/>
        <w:jc w:val="both"/>
        <w:rPr>
          <w:rFonts w:ascii="Century Gothic" w:hAnsi="Century Gothic" w:cstheme="minorHAnsi"/>
          <w:i/>
          <w:color w:val="C00000"/>
          <w:sz w:val="22"/>
          <w:szCs w:val="22"/>
        </w:rPr>
      </w:pPr>
    </w:p>
    <w:tbl>
      <w:tblPr>
        <w:tblStyle w:val="Tablaconcuadrcula"/>
        <w:tblW w:w="10064" w:type="dxa"/>
        <w:tblInd w:w="137" w:type="dxa"/>
        <w:tblLook w:val="04A0" w:firstRow="1" w:lastRow="0" w:firstColumn="1" w:lastColumn="0" w:noHBand="0" w:noVBand="1"/>
      </w:tblPr>
      <w:tblGrid>
        <w:gridCol w:w="5032"/>
        <w:gridCol w:w="5032"/>
      </w:tblGrid>
      <w:tr w:rsidR="00513BD2" w14:paraId="7F6FA22C" w14:textId="77777777" w:rsidTr="00513BD2">
        <w:tc>
          <w:tcPr>
            <w:tcW w:w="5032" w:type="dxa"/>
          </w:tcPr>
          <w:p w14:paraId="3A96CE75" w14:textId="77777777" w:rsidR="00513BD2" w:rsidRDefault="00513BD2" w:rsidP="0052019F">
            <w:pPr>
              <w:pStyle w:val="Default"/>
              <w:jc w:val="both"/>
              <w:rPr>
                <w:rFonts w:ascii="Century Gothic" w:hAnsi="Century Gothic" w:cstheme="minorHAnsi"/>
                <w:color w:val="221E1F"/>
                <w:sz w:val="22"/>
                <w:szCs w:val="22"/>
              </w:rPr>
            </w:pPr>
            <w:r>
              <w:rPr>
                <w:rFonts w:ascii="Century Gothic" w:hAnsi="Century Gothic" w:cstheme="minorHAnsi"/>
                <w:color w:val="221E1F"/>
                <w:sz w:val="22"/>
                <w:szCs w:val="22"/>
              </w:rPr>
              <w:t>TEXTO INICIAL</w:t>
            </w:r>
          </w:p>
        </w:tc>
        <w:tc>
          <w:tcPr>
            <w:tcW w:w="5032" w:type="dxa"/>
          </w:tcPr>
          <w:p w14:paraId="467B3366" w14:textId="77777777" w:rsidR="00513BD2" w:rsidRDefault="00513BD2" w:rsidP="0052019F">
            <w:pPr>
              <w:pStyle w:val="Default"/>
              <w:jc w:val="both"/>
              <w:rPr>
                <w:rFonts w:ascii="Century Gothic" w:hAnsi="Century Gothic" w:cstheme="minorHAnsi"/>
                <w:color w:val="221E1F"/>
                <w:sz w:val="22"/>
                <w:szCs w:val="22"/>
              </w:rPr>
            </w:pPr>
            <w:r>
              <w:rPr>
                <w:rFonts w:ascii="Century Gothic" w:hAnsi="Century Gothic" w:cstheme="minorHAnsi"/>
                <w:color w:val="221E1F"/>
                <w:sz w:val="22"/>
                <w:szCs w:val="22"/>
              </w:rPr>
              <w:t>TEXTO REFORMADO</w:t>
            </w:r>
          </w:p>
        </w:tc>
      </w:tr>
      <w:tr w:rsidR="00513BD2" w14:paraId="55BF3D77" w14:textId="77777777" w:rsidTr="00513BD2">
        <w:tc>
          <w:tcPr>
            <w:tcW w:w="5032" w:type="dxa"/>
          </w:tcPr>
          <w:p w14:paraId="44C7B119" w14:textId="77777777" w:rsidR="00513BD2" w:rsidRPr="00513BD2" w:rsidRDefault="00513BD2" w:rsidP="0052019F">
            <w:pPr>
              <w:shd w:val="clear" w:color="auto" w:fill="FFFFFF"/>
              <w:jc w:val="both"/>
              <w:rPr>
                <w:rFonts w:cstheme="minorHAnsi"/>
                <w:sz w:val="18"/>
                <w:szCs w:val="24"/>
              </w:rPr>
            </w:pPr>
            <w:r w:rsidRPr="00513BD2">
              <w:rPr>
                <w:rFonts w:cstheme="minorHAnsi"/>
                <w:sz w:val="18"/>
                <w:szCs w:val="24"/>
              </w:rPr>
              <w:t>Grupo 1. Silvicultura, agricultura, ganadería y acuicultura</w:t>
            </w:r>
          </w:p>
          <w:p w14:paraId="3BE1E1BA" w14:textId="203FAA6B" w:rsidR="00513BD2" w:rsidRDefault="00513BD2" w:rsidP="0052019F">
            <w:pPr>
              <w:shd w:val="clear" w:color="auto" w:fill="FFFFFF"/>
              <w:jc w:val="both"/>
              <w:rPr>
                <w:rFonts w:cstheme="minorHAnsi"/>
                <w:sz w:val="18"/>
                <w:szCs w:val="24"/>
              </w:rPr>
            </w:pPr>
            <w:r w:rsidRPr="00513BD2">
              <w:rPr>
                <w:rFonts w:cstheme="minorHAnsi"/>
                <w:sz w:val="18"/>
                <w:szCs w:val="24"/>
              </w:rPr>
              <w:t>a) Reforestaciones, repoblaciones, plantación de especies forestales en terrenos agrícolas, cambios de especies forestales, densificaciones con especies forestales diferentes a las existentes y destoconados, de más de 10 hectáreas, no incluidas en los anexos IV y V.</w:t>
            </w:r>
          </w:p>
          <w:p w14:paraId="45799546" w14:textId="77777777" w:rsidR="002552E0" w:rsidRPr="00513BD2" w:rsidRDefault="002552E0" w:rsidP="0052019F">
            <w:pPr>
              <w:shd w:val="clear" w:color="auto" w:fill="FFFFFF"/>
              <w:jc w:val="both"/>
              <w:rPr>
                <w:rFonts w:cstheme="minorHAnsi"/>
                <w:sz w:val="18"/>
                <w:szCs w:val="24"/>
              </w:rPr>
            </w:pPr>
          </w:p>
          <w:p w14:paraId="639D67A6" w14:textId="77777777" w:rsidR="00513BD2" w:rsidRPr="00513BD2" w:rsidRDefault="00513BD2" w:rsidP="0052019F">
            <w:pPr>
              <w:shd w:val="clear" w:color="auto" w:fill="FFFFFF"/>
              <w:jc w:val="both"/>
              <w:rPr>
                <w:rFonts w:cstheme="minorHAnsi"/>
                <w:sz w:val="18"/>
                <w:szCs w:val="24"/>
              </w:rPr>
            </w:pPr>
            <w:r w:rsidRPr="00513BD2">
              <w:rPr>
                <w:rFonts w:cstheme="minorHAnsi"/>
                <w:sz w:val="18"/>
                <w:szCs w:val="24"/>
              </w:rPr>
              <w:t>b) Proyectos para destinar terrenos incultos, incluyendo superficies que no se hayan cultivado en los últimos 15 años, a la explotación agrícola cuando afecten a una superficie mayor de 1 hectárea, no incluidos en los anexos IV y V.</w:t>
            </w:r>
          </w:p>
          <w:p w14:paraId="289E254C" w14:textId="5BE42743" w:rsidR="00513BD2" w:rsidRPr="00513BD2" w:rsidRDefault="00513BD2" w:rsidP="0052019F">
            <w:pPr>
              <w:shd w:val="clear" w:color="auto" w:fill="FFFFFF"/>
              <w:jc w:val="both"/>
              <w:rPr>
                <w:rFonts w:cstheme="minorHAnsi"/>
                <w:sz w:val="18"/>
                <w:szCs w:val="24"/>
              </w:rPr>
            </w:pPr>
            <w:r w:rsidRPr="00513BD2">
              <w:rPr>
                <w:rFonts w:cstheme="minorHAnsi"/>
                <w:sz w:val="18"/>
                <w:szCs w:val="24"/>
              </w:rPr>
              <w:t xml:space="preserve">c) Desbroces en áreas de más de 100 hectáreas con pendientes medias iguales o superiores al 20% y de más de 50 hectáreas si afectan a hábitats naturales incluidos en la Directiva 92/43/CEE del Consejo, de 21 de mayo de 1992, relativa a la conservación de los hábitats naturales y de la fauna y flora silvestres, sin perjuicio de la necesidad del </w:t>
            </w:r>
            <w:r w:rsidR="0012252B">
              <w:rPr>
                <w:rFonts w:cstheme="minorHAnsi"/>
                <w:sz w:val="18"/>
                <w:szCs w:val="24"/>
              </w:rPr>
              <w:t>Informes</w:t>
            </w:r>
            <w:r w:rsidRPr="00513BD2">
              <w:rPr>
                <w:rFonts w:cstheme="minorHAnsi"/>
                <w:sz w:val="18"/>
                <w:szCs w:val="24"/>
              </w:rPr>
              <w:t xml:space="preserve"> de afección obligatorio para cualquier desbroce que se realice en Red Natura.</w:t>
            </w:r>
          </w:p>
          <w:p w14:paraId="56098DDB" w14:textId="77777777" w:rsidR="00513BD2" w:rsidRPr="00513BD2" w:rsidRDefault="00513BD2" w:rsidP="0052019F">
            <w:pPr>
              <w:shd w:val="clear" w:color="auto" w:fill="FFFFFF"/>
              <w:jc w:val="both"/>
              <w:rPr>
                <w:rFonts w:cstheme="minorHAnsi"/>
                <w:sz w:val="18"/>
                <w:szCs w:val="24"/>
              </w:rPr>
            </w:pPr>
            <w:r w:rsidRPr="00513BD2">
              <w:rPr>
                <w:rFonts w:cstheme="minorHAnsi"/>
                <w:sz w:val="18"/>
                <w:szCs w:val="24"/>
              </w:rPr>
              <w:t>d) Nuevas pistas forestales o modificaciones sustanciales en el trazado o características de las existentes cuando se realicen en zonas con pendientes iguales o superiores al 20% cuya longitud exceda los 200 metros lineales o más de 500 metros lineales con pendientes inferiores al 20%.</w:t>
            </w:r>
          </w:p>
          <w:p w14:paraId="4793DBB5" w14:textId="77777777" w:rsidR="00513BD2" w:rsidRPr="00513BD2" w:rsidRDefault="00513BD2" w:rsidP="0052019F">
            <w:pPr>
              <w:shd w:val="clear" w:color="auto" w:fill="FFFFFF"/>
              <w:jc w:val="both"/>
              <w:rPr>
                <w:rFonts w:cstheme="minorHAnsi"/>
                <w:sz w:val="18"/>
                <w:szCs w:val="24"/>
              </w:rPr>
            </w:pPr>
            <w:r w:rsidRPr="00513BD2">
              <w:rPr>
                <w:rFonts w:cstheme="minorHAnsi"/>
                <w:sz w:val="18"/>
                <w:szCs w:val="24"/>
              </w:rPr>
              <w:t>e) Nuevos caminos rurales o modificaciones sustanciales en el trazado o características de los existentes cuando se realicen en zonas con pendientes iguales o superiores al 20% cuya longitud exceda los 200 metros lineales o más de 500 metros lineales con pendientes inferiores al 20%.</w:t>
            </w:r>
          </w:p>
          <w:p w14:paraId="0E607DBB" w14:textId="77777777" w:rsidR="00513BD2" w:rsidRPr="00513BD2" w:rsidRDefault="00513BD2" w:rsidP="0052019F">
            <w:pPr>
              <w:shd w:val="clear" w:color="auto" w:fill="FFFFFF"/>
              <w:jc w:val="both"/>
              <w:rPr>
                <w:rFonts w:cstheme="minorHAnsi"/>
                <w:sz w:val="18"/>
                <w:szCs w:val="24"/>
              </w:rPr>
            </w:pPr>
            <w:r w:rsidRPr="00513BD2">
              <w:rPr>
                <w:rFonts w:cstheme="minorHAnsi"/>
                <w:sz w:val="18"/>
                <w:szCs w:val="24"/>
              </w:rPr>
              <w:t>f) Nuevos cortafuegos o modificaciones sustanciales en el trazado o características de los existentes cuando se realicen en zonas con pendientes superiores al 20%.</w:t>
            </w:r>
          </w:p>
          <w:p w14:paraId="26C433A5" w14:textId="77777777" w:rsidR="00513BD2" w:rsidRPr="00513BD2" w:rsidRDefault="00513BD2" w:rsidP="0052019F">
            <w:pPr>
              <w:shd w:val="clear" w:color="auto" w:fill="FFFFFF"/>
              <w:jc w:val="both"/>
              <w:rPr>
                <w:rFonts w:cstheme="minorHAnsi"/>
                <w:sz w:val="18"/>
                <w:szCs w:val="24"/>
              </w:rPr>
            </w:pPr>
            <w:r w:rsidRPr="00513BD2">
              <w:rPr>
                <w:rFonts w:cstheme="minorHAnsi"/>
                <w:sz w:val="18"/>
                <w:szCs w:val="24"/>
              </w:rPr>
              <w:t>g) Proyectos de restauración de riberas y márgenes de cauces fuera de los núcleos urbanos.</w:t>
            </w:r>
          </w:p>
          <w:p w14:paraId="4FFE0A12" w14:textId="77777777" w:rsidR="00513BD2" w:rsidRPr="00513BD2" w:rsidRDefault="00513BD2" w:rsidP="0052019F">
            <w:pPr>
              <w:shd w:val="clear" w:color="auto" w:fill="FFFFFF"/>
              <w:jc w:val="both"/>
              <w:rPr>
                <w:rFonts w:cstheme="minorHAnsi"/>
                <w:sz w:val="18"/>
                <w:szCs w:val="24"/>
              </w:rPr>
            </w:pPr>
            <w:r w:rsidRPr="00513BD2">
              <w:rPr>
                <w:rFonts w:cstheme="minorHAnsi"/>
                <w:sz w:val="18"/>
                <w:szCs w:val="24"/>
              </w:rPr>
              <w:t>h). Charcas para usos ganaderos o forestales que ocupen más de 5.000 metros cuadrados.</w:t>
            </w:r>
          </w:p>
          <w:p w14:paraId="5FD5392B" w14:textId="77777777" w:rsidR="00513BD2" w:rsidRPr="00513BD2" w:rsidRDefault="00513BD2" w:rsidP="0052019F">
            <w:pPr>
              <w:shd w:val="clear" w:color="auto" w:fill="FFFFFF"/>
              <w:jc w:val="both"/>
              <w:rPr>
                <w:rFonts w:cstheme="minorHAnsi"/>
                <w:sz w:val="18"/>
                <w:szCs w:val="24"/>
              </w:rPr>
            </w:pPr>
            <w:r w:rsidRPr="00513BD2">
              <w:rPr>
                <w:rFonts w:cstheme="minorHAnsi"/>
                <w:sz w:val="18"/>
                <w:szCs w:val="24"/>
              </w:rPr>
              <w:t>i) Proyectos de gestión de recursos hídricos para la agricultura, con inclusión de proyectos de riego o avenamiento de terrenos cuando afecten a una superficie mayor de 1 hectárea, no incluidos en los anexos IV y V.</w:t>
            </w:r>
          </w:p>
          <w:p w14:paraId="11FEFE4A" w14:textId="77777777" w:rsidR="00513BD2" w:rsidRPr="00513BD2" w:rsidRDefault="00513BD2" w:rsidP="0052019F">
            <w:pPr>
              <w:shd w:val="clear" w:color="auto" w:fill="FFFFFF"/>
              <w:jc w:val="both"/>
              <w:rPr>
                <w:rFonts w:cstheme="minorHAnsi"/>
                <w:sz w:val="18"/>
                <w:szCs w:val="24"/>
              </w:rPr>
            </w:pPr>
            <w:r w:rsidRPr="00513BD2">
              <w:rPr>
                <w:rFonts w:cstheme="minorHAnsi"/>
                <w:sz w:val="18"/>
                <w:szCs w:val="24"/>
              </w:rPr>
              <w:t>j) Instalaciones para la acuicultura intensiva, no incluidas en el Anexo V.</w:t>
            </w:r>
          </w:p>
          <w:p w14:paraId="7E6E2449" w14:textId="77777777" w:rsidR="00513BD2" w:rsidRPr="00513BD2" w:rsidRDefault="00513BD2" w:rsidP="0052019F">
            <w:pPr>
              <w:shd w:val="clear" w:color="auto" w:fill="FFFFFF"/>
              <w:jc w:val="both"/>
              <w:rPr>
                <w:rFonts w:cstheme="minorHAnsi"/>
                <w:sz w:val="18"/>
                <w:szCs w:val="24"/>
              </w:rPr>
            </w:pPr>
            <w:r w:rsidRPr="00513BD2">
              <w:rPr>
                <w:rFonts w:cstheme="minorHAnsi"/>
                <w:sz w:val="18"/>
                <w:szCs w:val="24"/>
              </w:rPr>
              <w:t>k) Instalaciones de ganadería intensiva, incluyendo granjas cinegéticas, que superen las siguientes capacidades: (no incluidas en los anexos IV y V):</w:t>
            </w:r>
          </w:p>
          <w:p w14:paraId="627308B1" w14:textId="77777777" w:rsidR="00513BD2" w:rsidRPr="00513BD2" w:rsidRDefault="00513BD2" w:rsidP="0052019F">
            <w:pPr>
              <w:shd w:val="clear" w:color="auto" w:fill="FFFFFF"/>
              <w:jc w:val="both"/>
              <w:rPr>
                <w:rFonts w:cstheme="minorHAnsi"/>
                <w:sz w:val="18"/>
                <w:szCs w:val="24"/>
              </w:rPr>
            </w:pPr>
            <w:r w:rsidRPr="00513BD2">
              <w:rPr>
                <w:rFonts w:cstheme="minorHAnsi"/>
                <w:sz w:val="18"/>
                <w:szCs w:val="24"/>
              </w:rPr>
              <w:t>1.º 3.500 plazas para gallinas y otras aves.</w:t>
            </w:r>
          </w:p>
          <w:p w14:paraId="72215806" w14:textId="77777777" w:rsidR="00513BD2" w:rsidRPr="00513BD2" w:rsidRDefault="00513BD2" w:rsidP="0052019F">
            <w:pPr>
              <w:shd w:val="clear" w:color="auto" w:fill="FFFFFF"/>
              <w:jc w:val="both"/>
              <w:rPr>
                <w:rFonts w:cstheme="minorHAnsi"/>
                <w:sz w:val="18"/>
                <w:szCs w:val="24"/>
              </w:rPr>
            </w:pPr>
            <w:r w:rsidRPr="00513BD2">
              <w:rPr>
                <w:rFonts w:cstheme="minorHAnsi"/>
                <w:sz w:val="18"/>
                <w:szCs w:val="24"/>
              </w:rPr>
              <w:t>2.º 4.750 plazas para pollos.</w:t>
            </w:r>
          </w:p>
          <w:p w14:paraId="043AC356" w14:textId="77777777" w:rsidR="00513BD2" w:rsidRPr="00513BD2" w:rsidRDefault="00513BD2" w:rsidP="0052019F">
            <w:pPr>
              <w:shd w:val="clear" w:color="auto" w:fill="FFFFFF"/>
              <w:jc w:val="both"/>
              <w:rPr>
                <w:rFonts w:cstheme="minorHAnsi"/>
                <w:sz w:val="18"/>
                <w:szCs w:val="24"/>
              </w:rPr>
            </w:pPr>
            <w:r w:rsidRPr="00513BD2">
              <w:rPr>
                <w:rFonts w:cstheme="minorHAnsi"/>
                <w:sz w:val="18"/>
                <w:szCs w:val="24"/>
              </w:rPr>
              <w:t>3.º 165 plazas para ganado ovino y caprino, y corzos y muflones.</w:t>
            </w:r>
          </w:p>
          <w:p w14:paraId="5D64761C" w14:textId="77777777" w:rsidR="00513BD2" w:rsidRPr="00513BD2" w:rsidRDefault="00513BD2" w:rsidP="0052019F">
            <w:pPr>
              <w:shd w:val="clear" w:color="auto" w:fill="FFFFFF"/>
              <w:jc w:val="both"/>
              <w:rPr>
                <w:rFonts w:cstheme="minorHAnsi"/>
                <w:sz w:val="18"/>
                <w:szCs w:val="24"/>
              </w:rPr>
            </w:pPr>
            <w:r w:rsidRPr="00513BD2">
              <w:rPr>
                <w:rFonts w:cstheme="minorHAnsi"/>
                <w:sz w:val="18"/>
                <w:szCs w:val="24"/>
              </w:rPr>
              <w:t>4.º 60 plazas para ciervos y gamos.</w:t>
            </w:r>
          </w:p>
          <w:p w14:paraId="7213EF07" w14:textId="77777777" w:rsidR="00513BD2" w:rsidRPr="00513BD2" w:rsidRDefault="00513BD2" w:rsidP="0052019F">
            <w:pPr>
              <w:shd w:val="clear" w:color="auto" w:fill="FFFFFF"/>
              <w:jc w:val="both"/>
              <w:rPr>
                <w:rFonts w:cstheme="minorHAnsi"/>
                <w:sz w:val="18"/>
                <w:szCs w:val="24"/>
              </w:rPr>
            </w:pPr>
            <w:r w:rsidRPr="00513BD2">
              <w:rPr>
                <w:rFonts w:cstheme="minorHAnsi"/>
                <w:sz w:val="18"/>
                <w:szCs w:val="24"/>
              </w:rPr>
              <w:t>5.º 25 plazas para ganado vacuno de leche.</w:t>
            </w:r>
          </w:p>
          <w:p w14:paraId="01C5DE1A" w14:textId="77777777" w:rsidR="00513BD2" w:rsidRPr="00513BD2" w:rsidRDefault="00513BD2" w:rsidP="0052019F">
            <w:pPr>
              <w:shd w:val="clear" w:color="auto" w:fill="FFFFFF"/>
              <w:jc w:val="both"/>
              <w:rPr>
                <w:rFonts w:cstheme="minorHAnsi"/>
                <w:sz w:val="18"/>
                <w:szCs w:val="24"/>
              </w:rPr>
            </w:pPr>
            <w:r w:rsidRPr="00513BD2">
              <w:rPr>
                <w:rFonts w:cstheme="minorHAnsi"/>
                <w:sz w:val="18"/>
                <w:szCs w:val="24"/>
              </w:rPr>
              <w:t>6.º 50 plazas para vacuno de cebo.</w:t>
            </w:r>
          </w:p>
          <w:p w14:paraId="1EE636FB" w14:textId="77777777" w:rsidR="00513BD2" w:rsidRPr="00513BD2" w:rsidRDefault="00513BD2" w:rsidP="0052019F">
            <w:pPr>
              <w:shd w:val="clear" w:color="auto" w:fill="FFFFFF"/>
              <w:jc w:val="both"/>
              <w:rPr>
                <w:rFonts w:cstheme="minorHAnsi"/>
                <w:sz w:val="18"/>
                <w:szCs w:val="24"/>
              </w:rPr>
            </w:pPr>
            <w:r w:rsidRPr="00513BD2">
              <w:rPr>
                <w:rFonts w:cstheme="minorHAnsi"/>
                <w:sz w:val="18"/>
                <w:szCs w:val="24"/>
              </w:rPr>
              <w:t>7.º 1.750 plazas para conejos.</w:t>
            </w:r>
          </w:p>
          <w:p w14:paraId="00D8031F" w14:textId="77777777" w:rsidR="00513BD2" w:rsidRPr="00513BD2" w:rsidRDefault="00513BD2" w:rsidP="0052019F">
            <w:pPr>
              <w:shd w:val="clear" w:color="auto" w:fill="FFFFFF"/>
              <w:jc w:val="both"/>
              <w:rPr>
                <w:rFonts w:cstheme="minorHAnsi"/>
                <w:sz w:val="18"/>
                <w:szCs w:val="24"/>
              </w:rPr>
            </w:pPr>
            <w:r w:rsidRPr="00513BD2">
              <w:rPr>
                <w:rFonts w:cstheme="minorHAnsi"/>
                <w:sz w:val="18"/>
                <w:szCs w:val="24"/>
              </w:rPr>
              <w:t>En el caso de que una actividad ganadera incluya varias de las orientaciones productivas indicadas el límite establecido será de 10 UGE (Unidades Ganaderas Equivalentes), que se aplicará a la suma de las UGE correspondiente a las distintas orientaciones presentes. Para el cálculo se aplicarán las siguientes relaciones: 1 UGE = vaca de leche = vacuno de cebo =,6 ovino y caprino =33 gallinas y otras aves =83 pollos =6 conejos.</w:t>
            </w:r>
          </w:p>
          <w:p w14:paraId="79FC6EC3" w14:textId="73181BC4" w:rsidR="00513BD2" w:rsidRDefault="00513BD2" w:rsidP="0052019F">
            <w:pPr>
              <w:shd w:val="clear" w:color="auto" w:fill="FFFFFF"/>
              <w:jc w:val="both"/>
              <w:rPr>
                <w:rFonts w:cstheme="minorHAnsi"/>
                <w:sz w:val="18"/>
                <w:szCs w:val="24"/>
              </w:rPr>
            </w:pPr>
            <w:r w:rsidRPr="00513BD2">
              <w:rPr>
                <w:rFonts w:cstheme="minorHAnsi"/>
                <w:sz w:val="18"/>
                <w:szCs w:val="24"/>
              </w:rPr>
              <w:t>l) Instalaciones ganaderas destinadas a la cría de ganado porcino, incluidos los jabalíes, que superen 25 plazas para cerdos de cebo o 5 plazas para cerdas reproductoras, no incluidas en los anexos IV y V.</w:t>
            </w:r>
          </w:p>
          <w:p w14:paraId="7EEE16B9" w14:textId="0C4A4758" w:rsidR="002552E0" w:rsidRDefault="002552E0" w:rsidP="0052019F">
            <w:pPr>
              <w:shd w:val="clear" w:color="auto" w:fill="FFFFFF"/>
              <w:jc w:val="both"/>
              <w:rPr>
                <w:rFonts w:cstheme="minorHAnsi"/>
                <w:sz w:val="18"/>
                <w:szCs w:val="24"/>
              </w:rPr>
            </w:pPr>
          </w:p>
          <w:p w14:paraId="189FA5FB" w14:textId="3FAF4BB3" w:rsidR="002552E0" w:rsidRDefault="002552E0" w:rsidP="0052019F">
            <w:pPr>
              <w:shd w:val="clear" w:color="auto" w:fill="FFFFFF"/>
              <w:jc w:val="both"/>
              <w:rPr>
                <w:rFonts w:cstheme="minorHAnsi"/>
                <w:sz w:val="18"/>
                <w:szCs w:val="24"/>
              </w:rPr>
            </w:pPr>
          </w:p>
          <w:p w14:paraId="42F7F0BD" w14:textId="3CDB4CEA" w:rsidR="002552E0" w:rsidRDefault="002552E0" w:rsidP="0052019F">
            <w:pPr>
              <w:shd w:val="clear" w:color="auto" w:fill="FFFFFF"/>
              <w:jc w:val="both"/>
              <w:rPr>
                <w:rFonts w:cstheme="minorHAnsi"/>
                <w:sz w:val="18"/>
                <w:szCs w:val="24"/>
              </w:rPr>
            </w:pPr>
          </w:p>
          <w:p w14:paraId="44228712" w14:textId="7BA4A41D" w:rsidR="002552E0" w:rsidRDefault="002552E0" w:rsidP="0052019F">
            <w:pPr>
              <w:shd w:val="clear" w:color="auto" w:fill="FFFFFF"/>
              <w:jc w:val="both"/>
              <w:rPr>
                <w:rFonts w:cstheme="minorHAnsi"/>
                <w:sz w:val="18"/>
                <w:szCs w:val="24"/>
              </w:rPr>
            </w:pPr>
          </w:p>
          <w:p w14:paraId="7638DFEC" w14:textId="77777777" w:rsidR="002552E0" w:rsidRPr="00513BD2" w:rsidRDefault="002552E0" w:rsidP="0052019F">
            <w:pPr>
              <w:shd w:val="clear" w:color="auto" w:fill="FFFFFF"/>
              <w:jc w:val="both"/>
              <w:rPr>
                <w:rFonts w:cstheme="minorHAnsi"/>
                <w:sz w:val="18"/>
                <w:szCs w:val="24"/>
              </w:rPr>
            </w:pPr>
          </w:p>
          <w:p w14:paraId="64321903" w14:textId="77777777" w:rsidR="00513BD2" w:rsidRPr="00513BD2" w:rsidRDefault="00513BD2" w:rsidP="0052019F">
            <w:pPr>
              <w:shd w:val="clear" w:color="auto" w:fill="FFFFFF"/>
              <w:jc w:val="both"/>
              <w:rPr>
                <w:rFonts w:cstheme="minorHAnsi"/>
                <w:sz w:val="18"/>
                <w:szCs w:val="24"/>
              </w:rPr>
            </w:pPr>
            <w:r w:rsidRPr="00513BD2">
              <w:rPr>
                <w:rFonts w:cstheme="minorHAnsi"/>
                <w:sz w:val="18"/>
                <w:szCs w:val="24"/>
              </w:rPr>
              <w:t>Grupo 2. Industria extractiva</w:t>
            </w:r>
          </w:p>
          <w:p w14:paraId="70F67C4D" w14:textId="77777777" w:rsidR="00513BD2" w:rsidRPr="00513BD2" w:rsidRDefault="00513BD2" w:rsidP="0052019F">
            <w:pPr>
              <w:shd w:val="clear" w:color="auto" w:fill="FFFFFF"/>
              <w:jc w:val="both"/>
              <w:rPr>
                <w:rFonts w:cstheme="minorHAnsi"/>
                <w:sz w:val="18"/>
                <w:szCs w:val="24"/>
              </w:rPr>
            </w:pPr>
            <w:r w:rsidRPr="00513BD2">
              <w:rPr>
                <w:rFonts w:cstheme="minorHAnsi"/>
                <w:sz w:val="18"/>
                <w:szCs w:val="24"/>
              </w:rPr>
              <w:t>a) Explotaciones de recursos geológicos y dragados fluviales no incluidos en los anexos IV y V.</w:t>
            </w:r>
          </w:p>
          <w:p w14:paraId="3B0B8B9C" w14:textId="77777777" w:rsidR="00513BD2" w:rsidRPr="00513BD2" w:rsidRDefault="00513BD2" w:rsidP="0052019F">
            <w:pPr>
              <w:shd w:val="clear" w:color="auto" w:fill="FFFFFF"/>
              <w:jc w:val="both"/>
              <w:rPr>
                <w:rFonts w:cstheme="minorHAnsi"/>
                <w:sz w:val="18"/>
                <w:szCs w:val="24"/>
              </w:rPr>
            </w:pPr>
            <w:r w:rsidRPr="00513BD2">
              <w:rPr>
                <w:rFonts w:cstheme="minorHAnsi"/>
                <w:sz w:val="18"/>
                <w:szCs w:val="24"/>
              </w:rPr>
              <w:t>b) Instalaciones para aprovechamiento de aguas minerales y termales.</w:t>
            </w:r>
          </w:p>
          <w:p w14:paraId="44F7C068" w14:textId="77777777" w:rsidR="00513BD2" w:rsidRPr="00513BD2" w:rsidRDefault="00513BD2" w:rsidP="0052019F">
            <w:pPr>
              <w:shd w:val="clear" w:color="auto" w:fill="FFFFFF"/>
              <w:jc w:val="both"/>
              <w:rPr>
                <w:rFonts w:cstheme="minorHAnsi"/>
                <w:sz w:val="18"/>
                <w:szCs w:val="24"/>
              </w:rPr>
            </w:pPr>
            <w:r w:rsidRPr="00513BD2">
              <w:rPr>
                <w:rFonts w:cstheme="minorHAnsi"/>
                <w:sz w:val="18"/>
                <w:szCs w:val="24"/>
              </w:rPr>
              <w:t>c) Trabajos y permisos de investigación de recursos mineros, siempre que: supongan el uso de explosivos; supongan la apertura de un frente piloto; o utilicen maquinaria pesada y se desarrollen en áreas protegidas.</w:t>
            </w:r>
          </w:p>
          <w:p w14:paraId="6F9D1C5C" w14:textId="77777777" w:rsidR="00513BD2" w:rsidRPr="00513BD2" w:rsidRDefault="00513BD2" w:rsidP="0052019F">
            <w:pPr>
              <w:shd w:val="clear" w:color="auto" w:fill="FFFFFF"/>
              <w:jc w:val="both"/>
              <w:rPr>
                <w:rFonts w:cstheme="minorHAnsi"/>
                <w:sz w:val="18"/>
                <w:szCs w:val="24"/>
              </w:rPr>
            </w:pPr>
            <w:r w:rsidRPr="00513BD2">
              <w:rPr>
                <w:rFonts w:cstheme="minorHAnsi"/>
                <w:sz w:val="18"/>
                <w:szCs w:val="24"/>
              </w:rPr>
              <w:t>d) Instalaciones dedicadas al aprovechamiento de áridos.</w:t>
            </w:r>
          </w:p>
          <w:p w14:paraId="7955F9AB" w14:textId="77777777" w:rsidR="00513BD2" w:rsidRPr="00513BD2" w:rsidRDefault="00513BD2" w:rsidP="0052019F">
            <w:pPr>
              <w:shd w:val="clear" w:color="auto" w:fill="FFFFFF"/>
              <w:jc w:val="both"/>
              <w:rPr>
                <w:rFonts w:cstheme="minorHAnsi"/>
                <w:sz w:val="18"/>
                <w:szCs w:val="24"/>
              </w:rPr>
            </w:pPr>
            <w:r w:rsidRPr="00513BD2">
              <w:rPr>
                <w:rFonts w:cstheme="minorHAnsi"/>
                <w:sz w:val="18"/>
                <w:szCs w:val="24"/>
              </w:rPr>
              <w:t>e) Instalaciones para la fabricación de hormigón, morteros, productos asfálticos y otros materiales similares o derivados.</w:t>
            </w:r>
          </w:p>
          <w:p w14:paraId="725805E3" w14:textId="269E78F2" w:rsidR="00513BD2" w:rsidRDefault="00513BD2" w:rsidP="0052019F">
            <w:pPr>
              <w:shd w:val="clear" w:color="auto" w:fill="FFFFFF"/>
              <w:jc w:val="both"/>
              <w:rPr>
                <w:rFonts w:cstheme="minorHAnsi"/>
                <w:sz w:val="18"/>
                <w:szCs w:val="24"/>
              </w:rPr>
            </w:pPr>
            <w:r w:rsidRPr="00513BD2">
              <w:rPr>
                <w:rFonts w:cstheme="minorHAnsi"/>
                <w:sz w:val="18"/>
                <w:szCs w:val="24"/>
              </w:rPr>
              <w:t>f) Industrias de transformación de rocas ornamentales, no vinculadas a explotaciones mineras.</w:t>
            </w:r>
          </w:p>
          <w:p w14:paraId="2892A9B1" w14:textId="77777777" w:rsidR="002552E0" w:rsidRPr="00513BD2" w:rsidRDefault="002552E0" w:rsidP="0052019F">
            <w:pPr>
              <w:shd w:val="clear" w:color="auto" w:fill="FFFFFF"/>
              <w:jc w:val="both"/>
              <w:rPr>
                <w:rFonts w:cstheme="minorHAnsi"/>
                <w:sz w:val="18"/>
                <w:szCs w:val="24"/>
              </w:rPr>
            </w:pPr>
          </w:p>
          <w:p w14:paraId="35E6BD8B" w14:textId="77777777" w:rsidR="00513BD2" w:rsidRPr="00513BD2" w:rsidRDefault="00513BD2" w:rsidP="0052019F">
            <w:pPr>
              <w:shd w:val="clear" w:color="auto" w:fill="FFFFFF"/>
              <w:jc w:val="both"/>
              <w:rPr>
                <w:rFonts w:cstheme="minorHAnsi"/>
                <w:sz w:val="18"/>
                <w:szCs w:val="24"/>
              </w:rPr>
            </w:pPr>
            <w:r w:rsidRPr="00513BD2">
              <w:rPr>
                <w:rFonts w:cstheme="minorHAnsi"/>
                <w:sz w:val="18"/>
                <w:szCs w:val="24"/>
              </w:rPr>
              <w:t>Grupo 3. Industria energética e instalaciones para el transporte de materias primas y productos</w:t>
            </w:r>
          </w:p>
          <w:p w14:paraId="70023C82" w14:textId="77777777" w:rsidR="00513BD2" w:rsidRPr="00513BD2" w:rsidRDefault="00513BD2" w:rsidP="0052019F">
            <w:pPr>
              <w:shd w:val="clear" w:color="auto" w:fill="FFFFFF"/>
              <w:jc w:val="both"/>
              <w:rPr>
                <w:rFonts w:cstheme="minorHAnsi"/>
                <w:sz w:val="18"/>
                <w:szCs w:val="24"/>
              </w:rPr>
            </w:pPr>
            <w:r w:rsidRPr="00513BD2">
              <w:rPr>
                <w:rFonts w:cstheme="minorHAnsi"/>
                <w:sz w:val="18"/>
                <w:szCs w:val="24"/>
              </w:rPr>
              <w:t>a) Instalaciones de producción de energía solar o eólica que se conecten a la red eléctrica y se localicen en suelo rural, no incluidas en los anexos IV y V.</w:t>
            </w:r>
          </w:p>
          <w:p w14:paraId="20D83E37" w14:textId="77777777" w:rsidR="00513BD2" w:rsidRPr="00513BD2" w:rsidRDefault="00513BD2" w:rsidP="0052019F">
            <w:pPr>
              <w:shd w:val="clear" w:color="auto" w:fill="FFFFFF"/>
              <w:jc w:val="both"/>
              <w:rPr>
                <w:rFonts w:cstheme="minorHAnsi"/>
                <w:sz w:val="18"/>
                <w:szCs w:val="24"/>
              </w:rPr>
            </w:pPr>
            <w:r w:rsidRPr="00513BD2">
              <w:rPr>
                <w:rFonts w:cstheme="minorHAnsi"/>
                <w:sz w:val="18"/>
                <w:szCs w:val="24"/>
              </w:rPr>
              <w:t>b) Instalación de líneas aéreas de energía eléctrica en suelo rural de com potencia igual o superior a 1.000 voltios y que tengan una longitud igual o superior a 1000 metros o de cualquier longitud si se encuentra en ZEPA o en zonas de protección definidas con objeto de proteger la avifauna de los efectos negativos de líneas eléctricas, proyectos no incluidos en los anexos IV y V.</w:t>
            </w:r>
          </w:p>
          <w:p w14:paraId="22D7888B" w14:textId="77777777" w:rsidR="00513BD2" w:rsidRPr="00513BD2" w:rsidRDefault="00513BD2" w:rsidP="0052019F">
            <w:pPr>
              <w:shd w:val="clear" w:color="auto" w:fill="FFFFFF"/>
              <w:jc w:val="both"/>
              <w:rPr>
                <w:rFonts w:cstheme="minorHAnsi"/>
                <w:sz w:val="18"/>
                <w:szCs w:val="24"/>
              </w:rPr>
            </w:pPr>
            <w:r w:rsidRPr="00513BD2">
              <w:rPr>
                <w:rFonts w:cstheme="minorHAnsi"/>
                <w:sz w:val="18"/>
                <w:szCs w:val="24"/>
              </w:rPr>
              <w:t>c) Oleoductos, gaseoductos, líneas eléctricas enterradas e instalaciones industriales para el transporte de gas, vapor y agua caliente que tengan una longitud superior a 1 kilómetro, siempre que se desarrollen en suelo rural, proyectos no incluidos en el los anexos IV y V.</w:t>
            </w:r>
          </w:p>
          <w:p w14:paraId="419DF7B1" w14:textId="1BC9E596" w:rsidR="00513BD2" w:rsidRDefault="00513BD2" w:rsidP="0052019F">
            <w:pPr>
              <w:shd w:val="clear" w:color="auto" w:fill="FFFFFF"/>
              <w:jc w:val="both"/>
              <w:rPr>
                <w:rFonts w:cstheme="minorHAnsi"/>
                <w:sz w:val="18"/>
                <w:szCs w:val="24"/>
              </w:rPr>
            </w:pPr>
            <w:r w:rsidRPr="00513BD2">
              <w:rPr>
                <w:rFonts w:cstheme="minorHAnsi"/>
                <w:sz w:val="18"/>
                <w:szCs w:val="24"/>
              </w:rPr>
              <w:t>d) Instalaciones para la conducción de productos químicos de más de 1 kilómetro siempre que se desarrollen en suelo rural, proyectos no incluidos en los anexos IV y V.</w:t>
            </w:r>
          </w:p>
          <w:p w14:paraId="2B795993" w14:textId="77777777" w:rsidR="002552E0" w:rsidRPr="00513BD2" w:rsidRDefault="002552E0" w:rsidP="0052019F">
            <w:pPr>
              <w:shd w:val="clear" w:color="auto" w:fill="FFFFFF"/>
              <w:jc w:val="both"/>
              <w:rPr>
                <w:rFonts w:cstheme="minorHAnsi"/>
                <w:sz w:val="18"/>
                <w:szCs w:val="24"/>
              </w:rPr>
            </w:pPr>
          </w:p>
          <w:p w14:paraId="643407CE" w14:textId="77777777" w:rsidR="00513BD2" w:rsidRPr="00513BD2" w:rsidRDefault="00513BD2" w:rsidP="0052019F">
            <w:pPr>
              <w:shd w:val="clear" w:color="auto" w:fill="FFFFFF"/>
              <w:jc w:val="both"/>
              <w:rPr>
                <w:rFonts w:cstheme="minorHAnsi"/>
                <w:sz w:val="18"/>
                <w:szCs w:val="24"/>
              </w:rPr>
            </w:pPr>
            <w:r w:rsidRPr="00513BD2">
              <w:rPr>
                <w:rFonts w:cstheme="minorHAnsi"/>
                <w:sz w:val="18"/>
                <w:szCs w:val="24"/>
              </w:rPr>
              <w:t>Grupo 4. Proyectos de infraestructuras</w:t>
            </w:r>
          </w:p>
          <w:p w14:paraId="3B1C671E" w14:textId="77777777" w:rsidR="00513BD2" w:rsidRPr="00513BD2" w:rsidRDefault="00513BD2" w:rsidP="0052019F">
            <w:pPr>
              <w:shd w:val="clear" w:color="auto" w:fill="FFFFFF"/>
              <w:jc w:val="both"/>
              <w:rPr>
                <w:rFonts w:cstheme="minorHAnsi"/>
                <w:sz w:val="18"/>
                <w:szCs w:val="24"/>
              </w:rPr>
            </w:pPr>
            <w:r w:rsidRPr="00513BD2">
              <w:rPr>
                <w:rFonts w:cstheme="minorHAnsi"/>
                <w:sz w:val="18"/>
                <w:szCs w:val="24"/>
              </w:rPr>
              <w:t>a) Modificaciones sustanciales en el trazado o en las características de carreteras existentes cuando no cuenten con Declaración de Impacto Ambiental, proyectos no incluidos en los anexos IV y V.</w:t>
            </w:r>
          </w:p>
          <w:p w14:paraId="4BACB859" w14:textId="77777777" w:rsidR="00513BD2" w:rsidRPr="00513BD2" w:rsidRDefault="00513BD2" w:rsidP="0052019F">
            <w:pPr>
              <w:shd w:val="clear" w:color="auto" w:fill="FFFFFF"/>
              <w:jc w:val="both"/>
              <w:rPr>
                <w:rFonts w:cstheme="minorHAnsi"/>
                <w:sz w:val="18"/>
                <w:szCs w:val="24"/>
              </w:rPr>
            </w:pPr>
            <w:r w:rsidRPr="00513BD2">
              <w:rPr>
                <w:rFonts w:cstheme="minorHAnsi"/>
                <w:sz w:val="18"/>
                <w:szCs w:val="24"/>
              </w:rPr>
              <w:t>b) Construcción de helipuertos localizados en suelo rural. Quedarán exceptuados los destinados exclusivamente a uso sanitario y de emergencia o a prevención o extinción de incendio, siempre que no se ubiquen en Espacios Naturales Protegidos, Red Natura 2000 y Áreas protegidas por instrumentos internacionales, según la regulación de la Ley 42/2007, de 13 de diciembre, del Patrimonio Natural y de la Biodiversidad.</w:t>
            </w:r>
          </w:p>
          <w:p w14:paraId="3C290EFD" w14:textId="77777777" w:rsidR="00513BD2" w:rsidRPr="00513BD2" w:rsidRDefault="00513BD2" w:rsidP="0052019F">
            <w:pPr>
              <w:shd w:val="clear" w:color="auto" w:fill="FFFFFF"/>
              <w:jc w:val="both"/>
              <w:rPr>
                <w:rFonts w:cstheme="minorHAnsi"/>
                <w:sz w:val="18"/>
                <w:szCs w:val="24"/>
              </w:rPr>
            </w:pPr>
            <w:r w:rsidRPr="00513BD2">
              <w:rPr>
                <w:rFonts w:cstheme="minorHAnsi"/>
                <w:sz w:val="18"/>
                <w:szCs w:val="24"/>
              </w:rPr>
              <w:t>c) Puertos y embarcaderos, proyectos no incluidos en los anexos IV y V.</w:t>
            </w:r>
          </w:p>
          <w:p w14:paraId="0E30E5E4" w14:textId="77777777" w:rsidR="00513BD2" w:rsidRPr="00513BD2" w:rsidRDefault="00513BD2" w:rsidP="0052019F">
            <w:pPr>
              <w:shd w:val="clear" w:color="auto" w:fill="FFFFFF"/>
              <w:jc w:val="both"/>
              <w:rPr>
                <w:rFonts w:cstheme="minorHAnsi"/>
                <w:sz w:val="18"/>
                <w:szCs w:val="24"/>
              </w:rPr>
            </w:pPr>
            <w:r w:rsidRPr="00513BD2">
              <w:rPr>
                <w:rFonts w:cstheme="minorHAnsi"/>
                <w:sz w:val="18"/>
                <w:szCs w:val="24"/>
              </w:rPr>
              <w:t>d) Construcción de vías navegables, piscinas naturales y playas artificiales, proyectos no incluidos en los Anexos IV y V, cuando se desarrollen en Espacios Naturales Protegidos, Red Natura 2000 y Áreas protegidas por instrumentos internacionales, según la regulación de la Ley 42/2007, de 13 de diciembre, del Patrimonio Natural y de la Biodiversidad.</w:t>
            </w:r>
          </w:p>
          <w:p w14:paraId="04F0177A" w14:textId="6986A2C9" w:rsidR="00513BD2" w:rsidRDefault="00513BD2" w:rsidP="0052019F">
            <w:pPr>
              <w:shd w:val="clear" w:color="auto" w:fill="FFFFFF"/>
              <w:jc w:val="both"/>
              <w:rPr>
                <w:rFonts w:cstheme="minorHAnsi"/>
                <w:sz w:val="18"/>
                <w:szCs w:val="24"/>
              </w:rPr>
            </w:pPr>
            <w:r w:rsidRPr="00513BD2">
              <w:rPr>
                <w:rFonts w:cstheme="minorHAnsi"/>
                <w:sz w:val="18"/>
                <w:szCs w:val="24"/>
              </w:rPr>
              <w:t>e) Modificaciones sustanciales en el trazado o en las características de vías férreas existentes cuando no cuenten con Declaración de Impacto Ambiental, proyectos no incluidos en los anexos IV y V.</w:t>
            </w:r>
          </w:p>
          <w:p w14:paraId="6D1FE271" w14:textId="77777777" w:rsidR="002552E0" w:rsidRPr="00513BD2" w:rsidRDefault="002552E0" w:rsidP="0052019F">
            <w:pPr>
              <w:shd w:val="clear" w:color="auto" w:fill="FFFFFF"/>
              <w:jc w:val="both"/>
              <w:rPr>
                <w:rFonts w:cstheme="minorHAnsi"/>
                <w:sz w:val="18"/>
                <w:szCs w:val="24"/>
              </w:rPr>
            </w:pPr>
          </w:p>
          <w:p w14:paraId="09C146EA" w14:textId="77777777" w:rsidR="00513BD2" w:rsidRPr="00513BD2" w:rsidRDefault="00513BD2" w:rsidP="0052019F">
            <w:pPr>
              <w:shd w:val="clear" w:color="auto" w:fill="FFFFFF"/>
              <w:jc w:val="both"/>
              <w:rPr>
                <w:rFonts w:cstheme="minorHAnsi"/>
                <w:sz w:val="18"/>
                <w:szCs w:val="24"/>
              </w:rPr>
            </w:pPr>
            <w:r w:rsidRPr="00513BD2">
              <w:rPr>
                <w:rFonts w:cstheme="minorHAnsi"/>
                <w:sz w:val="18"/>
                <w:szCs w:val="24"/>
              </w:rPr>
              <w:t>Grupo 5. Proyectos de ingeniería hidráulica y de gestión del agua</w:t>
            </w:r>
          </w:p>
          <w:p w14:paraId="56CA3D32" w14:textId="77777777" w:rsidR="00513BD2" w:rsidRPr="00513BD2" w:rsidRDefault="00513BD2" w:rsidP="0052019F">
            <w:pPr>
              <w:shd w:val="clear" w:color="auto" w:fill="FFFFFF"/>
              <w:jc w:val="both"/>
              <w:rPr>
                <w:rFonts w:cstheme="minorHAnsi"/>
                <w:sz w:val="18"/>
                <w:szCs w:val="24"/>
              </w:rPr>
            </w:pPr>
            <w:r w:rsidRPr="00513BD2">
              <w:rPr>
                <w:rFonts w:cstheme="minorHAnsi"/>
                <w:sz w:val="18"/>
                <w:szCs w:val="24"/>
              </w:rPr>
              <w:t>a) Presas y otras instalaciones destinadas a retener agua con capacidad superior a 10.000 metros cúbicos que se realicen en suelo rural, no incluidas en los anexos IV y V.</w:t>
            </w:r>
          </w:p>
          <w:p w14:paraId="279A9E3A" w14:textId="77777777" w:rsidR="00513BD2" w:rsidRPr="00513BD2" w:rsidRDefault="00513BD2" w:rsidP="0052019F">
            <w:pPr>
              <w:shd w:val="clear" w:color="auto" w:fill="FFFFFF"/>
              <w:jc w:val="both"/>
              <w:rPr>
                <w:rFonts w:cstheme="minorHAnsi"/>
                <w:sz w:val="18"/>
                <w:szCs w:val="24"/>
              </w:rPr>
            </w:pPr>
            <w:r w:rsidRPr="00513BD2">
              <w:rPr>
                <w:rFonts w:cstheme="minorHAnsi"/>
                <w:sz w:val="18"/>
                <w:szCs w:val="24"/>
              </w:rPr>
              <w:t>b) Extracción de aguas subterráneas o recarga de acuíferos cuando el volumen anual de agua extraída o aportada sea superior a 100.000 metros cúbicos, proyectos no incluidos en los anexos IV y V.</w:t>
            </w:r>
          </w:p>
          <w:p w14:paraId="71B4E298" w14:textId="77777777" w:rsidR="00513BD2" w:rsidRPr="00513BD2" w:rsidRDefault="00513BD2" w:rsidP="0052019F">
            <w:pPr>
              <w:shd w:val="clear" w:color="auto" w:fill="FFFFFF"/>
              <w:jc w:val="both"/>
              <w:rPr>
                <w:rFonts w:cstheme="minorHAnsi"/>
                <w:sz w:val="18"/>
                <w:szCs w:val="24"/>
              </w:rPr>
            </w:pPr>
            <w:r w:rsidRPr="00513BD2">
              <w:rPr>
                <w:rFonts w:cstheme="minorHAnsi"/>
                <w:sz w:val="18"/>
                <w:szCs w:val="24"/>
              </w:rPr>
              <w:t>c) Obras de encauzamiento o proyectos de defensa de cauces y márgenes no incluidas en los anexos IV y V siempre y cuando se realicen mediante métodos mecanizados y se desarrollen con maquinaria pesada. Se exceptúan aquellas actuaciones que se ejecuten para evitar el riesgo de inundaciones en zona urbana.</w:t>
            </w:r>
          </w:p>
          <w:p w14:paraId="4365E505" w14:textId="77777777" w:rsidR="00513BD2" w:rsidRPr="00513BD2" w:rsidRDefault="00513BD2" w:rsidP="0052019F">
            <w:pPr>
              <w:shd w:val="clear" w:color="auto" w:fill="FFFFFF"/>
              <w:jc w:val="both"/>
              <w:rPr>
                <w:rFonts w:cstheme="minorHAnsi"/>
                <w:sz w:val="18"/>
                <w:szCs w:val="24"/>
              </w:rPr>
            </w:pPr>
            <w:r w:rsidRPr="00513BD2">
              <w:rPr>
                <w:rFonts w:cstheme="minorHAnsi"/>
                <w:sz w:val="18"/>
                <w:szCs w:val="24"/>
              </w:rPr>
              <w:t>d) Instalaciones de conducción de agua, incluyendo colectores de aguas residuales, cuando la longitud sea mayor de 1 kilómetro siempre que se realicen en suelo rural y no se trate de conducciones de agua para riego en fincas agrícolas, proyectos no incluidos en los anexos IV y V.</w:t>
            </w:r>
          </w:p>
          <w:p w14:paraId="370FB7C6" w14:textId="64C45635" w:rsidR="00513BD2" w:rsidRDefault="00513BD2" w:rsidP="0052019F">
            <w:pPr>
              <w:shd w:val="clear" w:color="auto" w:fill="FFFFFF"/>
              <w:jc w:val="both"/>
              <w:rPr>
                <w:rFonts w:cstheme="minorHAnsi"/>
                <w:sz w:val="18"/>
                <w:szCs w:val="24"/>
              </w:rPr>
            </w:pPr>
            <w:r w:rsidRPr="00513BD2">
              <w:rPr>
                <w:rFonts w:cstheme="minorHAnsi"/>
                <w:sz w:val="18"/>
                <w:szCs w:val="24"/>
              </w:rPr>
              <w:t>e) Captaciones de aguas superficiales cuando el volumen de agua extraída sea igual o superior a 50.000 metros cúbicos o la concesión superior a 8 litros por segundo.</w:t>
            </w:r>
          </w:p>
          <w:p w14:paraId="5B2C29FC" w14:textId="77777777" w:rsidR="002552E0" w:rsidRPr="00513BD2" w:rsidRDefault="002552E0" w:rsidP="0052019F">
            <w:pPr>
              <w:shd w:val="clear" w:color="auto" w:fill="FFFFFF"/>
              <w:jc w:val="both"/>
              <w:rPr>
                <w:rFonts w:cstheme="minorHAnsi"/>
                <w:sz w:val="18"/>
                <w:szCs w:val="24"/>
              </w:rPr>
            </w:pPr>
          </w:p>
          <w:p w14:paraId="710A014A" w14:textId="77777777" w:rsidR="00513BD2" w:rsidRPr="00513BD2" w:rsidRDefault="00513BD2" w:rsidP="0052019F">
            <w:pPr>
              <w:shd w:val="clear" w:color="auto" w:fill="FFFFFF"/>
              <w:jc w:val="both"/>
              <w:rPr>
                <w:rFonts w:cstheme="minorHAnsi"/>
                <w:sz w:val="18"/>
                <w:szCs w:val="24"/>
              </w:rPr>
            </w:pPr>
            <w:r w:rsidRPr="00513BD2">
              <w:rPr>
                <w:rFonts w:cstheme="minorHAnsi"/>
                <w:sz w:val="18"/>
                <w:szCs w:val="24"/>
              </w:rPr>
              <w:t>Grupo 6. Otros proyectos y actividades</w:t>
            </w:r>
          </w:p>
          <w:p w14:paraId="27E07656" w14:textId="77777777" w:rsidR="00513BD2" w:rsidRPr="00513BD2" w:rsidRDefault="00513BD2" w:rsidP="0052019F">
            <w:pPr>
              <w:shd w:val="clear" w:color="auto" w:fill="FFFFFF"/>
              <w:jc w:val="both"/>
              <w:rPr>
                <w:rFonts w:cstheme="minorHAnsi"/>
                <w:sz w:val="18"/>
                <w:szCs w:val="24"/>
              </w:rPr>
            </w:pPr>
            <w:r w:rsidRPr="00513BD2">
              <w:rPr>
                <w:rFonts w:cstheme="minorHAnsi"/>
                <w:sz w:val="18"/>
                <w:szCs w:val="24"/>
              </w:rPr>
              <w:t>a) Campos de tiro.</w:t>
            </w:r>
          </w:p>
          <w:p w14:paraId="69287DDB" w14:textId="77777777" w:rsidR="00513BD2" w:rsidRPr="00513BD2" w:rsidRDefault="00513BD2" w:rsidP="0052019F">
            <w:pPr>
              <w:shd w:val="clear" w:color="auto" w:fill="FFFFFF"/>
              <w:jc w:val="both"/>
              <w:rPr>
                <w:rFonts w:cstheme="minorHAnsi"/>
                <w:sz w:val="18"/>
                <w:szCs w:val="24"/>
              </w:rPr>
            </w:pPr>
            <w:r w:rsidRPr="00513BD2">
              <w:rPr>
                <w:rFonts w:cstheme="minorHAnsi"/>
                <w:sz w:val="18"/>
                <w:szCs w:val="24"/>
              </w:rPr>
              <w:t>b) Campamentos permanentes para tiendas de campaña o caravanas.</w:t>
            </w:r>
          </w:p>
          <w:p w14:paraId="517138BD" w14:textId="77777777" w:rsidR="00513BD2" w:rsidRPr="00513BD2" w:rsidRDefault="00513BD2" w:rsidP="0052019F">
            <w:pPr>
              <w:shd w:val="clear" w:color="auto" w:fill="FFFFFF"/>
              <w:jc w:val="both"/>
              <w:rPr>
                <w:rFonts w:cstheme="minorHAnsi"/>
                <w:sz w:val="18"/>
                <w:szCs w:val="24"/>
              </w:rPr>
            </w:pPr>
            <w:r w:rsidRPr="00513BD2">
              <w:rPr>
                <w:rFonts w:cstheme="minorHAnsi"/>
                <w:sz w:val="18"/>
                <w:szCs w:val="24"/>
              </w:rPr>
              <w:t>c) Instalaciones de antenas de comunicación que ubiquen sobre suelo no urbanizable.</w:t>
            </w:r>
          </w:p>
          <w:p w14:paraId="7F9A8000" w14:textId="77777777" w:rsidR="00513BD2" w:rsidRPr="00513BD2" w:rsidRDefault="00513BD2" w:rsidP="0052019F">
            <w:pPr>
              <w:shd w:val="clear" w:color="auto" w:fill="FFFFFF"/>
              <w:jc w:val="both"/>
              <w:rPr>
                <w:rFonts w:cstheme="minorHAnsi"/>
                <w:sz w:val="18"/>
                <w:szCs w:val="24"/>
              </w:rPr>
            </w:pPr>
            <w:r w:rsidRPr="00513BD2">
              <w:rPr>
                <w:rFonts w:cstheme="minorHAnsi"/>
                <w:sz w:val="18"/>
                <w:szCs w:val="24"/>
              </w:rPr>
              <w:t>d) Residencias de ancianos, centros de día y guarderías infantiles, siempre y cuando se desarrollen en suelo rural.</w:t>
            </w:r>
          </w:p>
          <w:p w14:paraId="652D7BEE" w14:textId="77777777" w:rsidR="00513BD2" w:rsidRPr="00513BD2" w:rsidRDefault="00513BD2" w:rsidP="0052019F">
            <w:pPr>
              <w:shd w:val="clear" w:color="auto" w:fill="FFFFFF"/>
              <w:jc w:val="both"/>
              <w:rPr>
                <w:rFonts w:cstheme="minorHAnsi"/>
                <w:sz w:val="18"/>
                <w:szCs w:val="24"/>
              </w:rPr>
            </w:pPr>
            <w:r w:rsidRPr="00513BD2">
              <w:rPr>
                <w:rFonts w:cstheme="minorHAnsi"/>
                <w:sz w:val="18"/>
                <w:szCs w:val="24"/>
              </w:rPr>
              <w:t>e) Aparcamientos de uso público y estaciones de autobuses, siempre y cuando se desarrollen en suelo rural.</w:t>
            </w:r>
          </w:p>
          <w:p w14:paraId="1CF84416" w14:textId="77777777" w:rsidR="00513BD2" w:rsidRPr="00513BD2" w:rsidRDefault="00513BD2" w:rsidP="0052019F">
            <w:pPr>
              <w:shd w:val="clear" w:color="auto" w:fill="FFFFFF"/>
              <w:jc w:val="both"/>
              <w:rPr>
                <w:rFonts w:cstheme="minorHAnsi"/>
                <w:sz w:val="18"/>
                <w:szCs w:val="24"/>
              </w:rPr>
            </w:pPr>
            <w:r w:rsidRPr="00513BD2">
              <w:rPr>
                <w:rFonts w:cstheme="minorHAnsi"/>
                <w:sz w:val="18"/>
                <w:szCs w:val="24"/>
              </w:rPr>
              <w:t>f) Proyectos de restauración, acondicionamiento o relleno de áreas degradadas.</w:t>
            </w:r>
          </w:p>
          <w:p w14:paraId="7B58C5AC" w14:textId="77777777" w:rsidR="00513BD2" w:rsidRPr="00513BD2" w:rsidRDefault="00513BD2" w:rsidP="0052019F">
            <w:pPr>
              <w:shd w:val="clear" w:color="auto" w:fill="FFFFFF"/>
              <w:jc w:val="both"/>
              <w:rPr>
                <w:rFonts w:cstheme="minorHAnsi"/>
                <w:sz w:val="18"/>
                <w:szCs w:val="24"/>
              </w:rPr>
            </w:pPr>
            <w:r w:rsidRPr="00513BD2">
              <w:rPr>
                <w:rFonts w:cstheme="minorHAnsi"/>
                <w:sz w:val="18"/>
                <w:szCs w:val="24"/>
              </w:rPr>
              <w:t>g) Otras actividades que no estando sometidas a evaluación de impacto ambiental de proyectos (Anexos IV, V y VI) precisen de autorización, comunicación previa o comunicación ambiental conforme a la normativa autonómica, siempre y cuando se desarrollen en suelo rural, exceptuando las actividades ganaderas y los alojamientos con carácter turísticos con capacidad inferior a 20 huéspedes.</w:t>
            </w:r>
          </w:p>
          <w:p w14:paraId="1657919A" w14:textId="404DB747" w:rsidR="00513BD2" w:rsidRPr="00513BD2" w:rsidRDefault="00513BD2" w:rsidP="0052019F">
            <w:pPr>
              <w:shd w:val="clear" w:color="auto" w:fill="FFFFFF"/>
              <w:jc w:val="both"/>
              <w:rPr>
                <w:rFonts w:ascii="Arial" w:eastAsia="Times New Roman" w:hAnsi="Arial" w:cs="Arial"/>
                <w:vanish/>
                <w:sz w:val="16"/>
                <w:szCs w:val="16"/>
                <w:lang w:eastAsia="es-ES"/>
              </w:rPr>
            </w:pPr>
            <w:r w:rsidRPr="00513BD2">
              <w:rPr>
                <w:rFonts w:cstheme="minorHAnsi"/>
                <w:sz w:val="18"/>
                <w:szCs w:val="24"/>
              </w:rPr>
              <w:t xml:space="preserve">Nota: El fraccionamiento </w:t>
            </w:r>
            <w:r w:rsidR="002552E0">
              <w:rPr>
                <w:rFonts w:cstheme="minorHAnsi"/>
                <w:sz w:val="18"/>
                <w:szCs w:val="24"/>
              </w:rPr>
              <w:t>…</w:t>
            </w:r>
            <w:r w:rsidRPr="00513BD2">
              <w:rPr>
                <w:rFonts w:ascii="Arial" w:eastAsia="Times New Roman" w:hAnsi="Arial" w:cs="Arial"/>
                <w:vanish/>
                <w:sz w:val="16"/>
                <w:szCs w:val="16"/>
                <w:lang w:eastAsia="es-ES"/>
              </w:rPr>
              <w:t>Principio del formulario</w:t>
            </w:r>
          </w:p>
          <w:p w14:paraId="62340D91" w14:textId="77777777" w:rsidR="00513BD2" w:rsidRPr="00513BD2" w:rsidRDefault="00513BD2" w:rsidP="0052019F">
            <w:pPr>
              <w:pBdr>
                <w:top w:val="single" w:sz="6" w:space="1" w:color="auto"/>
              </w:pBdr>
              <w:jc w:val="both"/>
              <w:rPr>
                <w:rFonts w:ascii="Arial" w:eastAsia="Times New Roman" w:hAnsi="Arial" w:cs="Arial"/>
                <w:vanish/>
                <w:sz w:val="16"/>
                <w:szCs w:val="16"/>
                <w:lang w:eastAsia="es-ES"/>
              </w:rPr>
            </w:pPr>
            <w:r w:rsidRPr="00513BD2">
              <w:rPr>
                <w:rFonts w:ascii="Arial" w:eastAsia="Times New Roman" w:hAnsi="Arial" w:cs="Arial"/>
                <w:vanish/>
                <w:sz w:val="16"/>
                <w:szCs w:val="16"/>
                <w:lang w:eastAsia="es-ES"/>
              </w:rPr>
              <w:t>Final del formulario</w:t>
            </w:r>
          </w:p>
          <w:p w14:paraId="5B3818F7" w14:textId="348A05CB" w:rsidR="00513BD2" w:rsidRPr="00161F66" w:rsidRDefault="00513BD2" w:rsidP="0052019F">
            <w:pPr>
              <w:shd w:val="clear" w:color="auto" w:fill="FFFFFF"/>
              <w:jc w:val="both"/>
              <w:rPr>
                <w:rFonts w:cstheme="minorHAnsi"/>
                <w:sz w:val="18"/>
                <w:szCs w:val="24"/>
              </w:rPr>
            </w:pPr>
          </w:p>
        </w:tc>
        <w:tc>
          <w:tcPr>
            <w:tcW w:w="5032" w:type="dxa"/>
          </w:tcPr>
          <w:p w14:paraId="433224AB" w14:textId="77777777" w:rsidR="00513BD2" w:rsidRPr="00513BD2" w:rsidRDefault="00513BD2" w:rsidP="0052019F">
            <w:pPr>
              <w:shd w:val="clear" w:color="auto" w:fill="FFFFFF"/>
              <w:jc w:val="both"/>
              <w:rPr>
                <w:rFonts w:cstheme="minorHAnsi"/>
                <w:sz w:val="18"/>
                <w:szCs w:val="24"/>
              </w:rPr>
            </w:pPr>
            <w:r w:rsidRPr="00513BD2">
              <w:rPr>
                <w:rFonts w:cstheme="minorHAnsi"/>
                <w:sz w:val="18"/>
                <w:szCs w:val="24"/>
              </w:rPr>
              <w:t>Grupo 1. Silvicultura, agricultura, ganadería y acuicultura.</w:t>
            </w:r>
          </w:p>
          <w:p w14:paraId="75B5906E" w14:textId="77777777" w:rsidR="00513BD2" w:rsidRPr="00513BD2" w:rsidRDefault="00513BD2" w:rsidP="0052019F">
            <w:pPr>
              <w:shd w:val="clear" w:color="auto" w:fill="FFFFFF"/>
              <w:jc w:val="both"/>
              <w:rPr>
                <w:rFonts w:cstheme="minorHAnsi"/>
                <w:sz w:val="18"/>
                <w:szCs w:val="24"/>
              </w:rPr>
            </w:pPr>
            <w:r w:rsidRPr="00513BD2">
              <w:rPr>
                <w:rFonts w:cstheme="minorHAnsi"/>
                <w:sz w:val="18"/>
                <w:szCs w:val="24"/>
              </w:rPr>
              <w:t xml:space="preserve">1. Reforestaciones, repoblaciones, </w:t>
            </w:r>
            <w:r w:rsidRPr="002552E0">
              <w:rPr>
                <w:rFonts w:cstheme="minorHAnsi"/>
                <w:color w:val="0070C0"/>
                <w:sz w:val="18"/>
                <w:szCs w:val="24"/>
              </w:rPr>
              <w:t>cambios de especies forestales, y destoconados, de más de 25 hectáreas, no incluidas en los Anexos IV y V.</w:t>
            </w:r>
          </w:p>
          <w:p w14:paraId="5172C3C5" w14:textId="77777777" w:rsidR="00513BD2" w:rsidRPr="002552E0" w:rsidRDefault="00513BD2" w:rsidP="0052019F">
            <w:pPr>
              <w:shd w:val="clear" w:color="auto" w:fill="FFFFFF"/>
              <w:jc w:val="both"/>
              <w:rPr>
                <w:rFonts w:cstheme="minorHAnsi"/>
                <w:color w:val="0070C0"/>
                <w:sz w:val="18"/>
                <w:szCs w:val="24"/>
              </w:rPr>
            </w:pPr>
            <w:r w:rsidRPr="002552E0">
              <w:rPr>
                <w:rFonts w:cstheme="minorHAnsi"/>
                <w:color w:val="0070C0"/>
                <w:sz w:val="18"/>
                <w:szCs w:val="24"/>
              </w:rPr>
              <w:t>2. Plantación de especies forestales en terrenos agrícolas de más de 5 hectáreas, no incluidas en los Anexos IV y V.</w:t>
            </w:r>
          </w:p>
          <w:p w14:paraId="3ACD477D" w14:textId="6460866E" w:rsidR="00513BD2" w:rsidRDefault="00513BD2" w:rsidP="0052019F">
            <w:pPr>
              <w:shd w:val="clear" w:color="auto" w:fill="FFFFFF"/>
              <w:jc w:val="both"/>
              <w:rPr>
                <w:rFonts w:cstheme="minorHAnsi"/>
                <w:color w:val="0070C0"/>
                <w:sz w:val="18"/>
                <w:szCs w:val="24"/>
              </w:rPr>
            </w:pPr>
            <w:r w:rsidRPr="002552E0">
              <w:rPr>
                <w:rFonts w:cstheme="minorHAnsi"/>
                <w:color w:val="0070C0"/>
                <w:sz w:val="18"/>
                <w:szCs w:val="24"/>
              </w:rPr>
              <w:t>3. Proyectos para destinar terrenos incultos o áreas seminaturales, a la explotación agrícola cuando afecten a una superficie mayor a 1 hectárea, no incluidos en los Anexos IV y V.</w:t>
            </w:r>
          </w:p>
          <w:p w14:paraId="6612084B" w14:textId="77777777" w:rsidR="002552E0" w:rsidRPr="002552E0" w:rsidRDefault="002552E0" w:rsidP="0052019F">
            <w:pPr>
              <w:shd w:val="clear" w:color="auto" w:fill="FFFFFF"/>
              <w:jc w:val="both"/>
              <w:rPr>
                <w:rFonts w:cstheme="minorHAnsi"/>
                <w:color w:val="0070C0"/>
                <w:sz w:val="18"/>
                <w:szCs w:val="24"/>
              </w:rPr>
            </w:pPr>
          </w:p>
          <w:p w14:paraId="703C67F7" w14:textId="5CD51962" w:rsidR="00513BD2" w:rsidRPr="002552E0" w:rsidRDefault="00513BD2" w:rsidP="0052019F">
            <w:pPr>
              <w:shd w:val="clear" w:color="auto" w:fill="FFFFFF"/>
              <w:jc w:val="both"/>
              <w:rPr>
                <w:rFonts w:cstheme="minorHAnsi"/>
                <w:color w:val="0070C0"/>
                <w:sz w:val="18"/>
                <w:szCs w:val="24"/>
              </w:rPr>
            </w:pPr>
            <w:r w:rsidRPr="002552E0">
              <w:rPr>
                <w:rFonts w:cstheme="minorHAnsi"/>
                <w:color w:val="0070C0"/>
                <w:sz w:val="18"/>
                <w:szCs w:val="24"/>
              </w:rPr>
              <w:t>4. Desbroces en áreas de más de 100 hectáreas con pendientes medias iguales o superiores al 20</w:t>
            </w:r>
            <w:r w:rsidRPr="002552E0">
              <w:rPr>
                <w:rFonts w:ascii="Arial" w:hAnsi="Arial" w:cs="Arial"/>
                <w:color w:val="0070C0"/>
                <w:sz w:val="18"/>
                <w:szCs w:val="24"/>
              </w:rPr>
              <w:t> </w:t>
            </w:r>
            <w:r w:rsidRPr="002552E0">
              <w:rPr>
                <w:rFonts w:cstheme="minorHAnsi"/>
                <w:color w:val="0070C0"/>
                <w:sz w:val="18"/>
                <w:szCs w:val="24"/>
              </w:rPr>
              <w:t>% y de m</w:t>
            </w:r>
            <w:r w:rsidRPr="002552E0">
              <w:rPr>
                <w:rFonts w:cs="Century Gothic"/>
                <w:color w:val="0070C0"/>
                <w:sz w:val="18"/>
                <w:szCs w:val="24"/>
              </w:rPr>
              <w:t>á</w:t>
            </w:r>
            <w:r w:rsidRPr="002552E0">
              <w:rPr>
                <w:rFonts w:cstheme="minorHAnsi"/>
                <w:color w:val="0070C0"/>
                <w:sz w:val="18"/>
                <w:szCs w:val="24"/>
              </w:rPr>
              <w:t>s de 50 hect</w:t>
            </w:r>
            <w:r w:rsidRPr="002552E0">
              <w:rPr>
                <w:rFonts w:cs="Century Gothic"/>
                <w:color w:val="0070C0"/>
                <w:sz w:val="18"/>
                <w:szCs w:val="24"/>
              </w:rPr>
              <w:t>á</w:t>
            </w:r>
            <w:r w:rsidRPr="002552E0">
              <w:rPr>
                <w:rFonts w:cstheme="minorHAnsi"/>
                <w:color w:val="0070C0"/>
                <w:sz w:val="18"/>
                <w:szCs w:val="24"/>
              </w:rPr>
              <w:t>reas si afectan a h</w:t>
            </w:r>
            <w:r w:rsidRPr="002552E0">
              <w:rPr>
                <w:rFonts w:cs="Century Gothic"/>
                <w:color w:val="0070C0"/>
                <w:sz w:val="18"/>
                <w:szCs w:val="24"/>
              </w:rPr>
              <w:t>á</w:t>
            </w:r>
            <w:r w:rsidRPr="002552E0">
              <w:rPr>
                <w:rFonts w:cstheme="minorHAnsi"/>
                <w:color w:val="0070C0"/>
                <w:sz w:val="18"/>
                <w:szCs w:val="24"/>
              </w:rPr>
              <w:t>bitats naturales incluidos en la Directiva 92/43/CEEE del Consejo, de 21 de mayo de 1992, relativa a la conservación de los hábitats naturales y de la fauna y flora silvestres.</w:t>
            </w:r>
          </w:p>
          <w:p w14:paraId="763BB345" w14:textId="6B5942C5" w:rsidR="002552E0" w:rsidRDefault="002552E0" w:rsidP="0052019F">
            <w:pPr>
              <w:shd w:val="clear" w:color="auto" w:fill="FFFFFF"/>
              <w:jc w:val="both"/>
              <w:rPr>
                <w:rFonts w:cstheme="minorHAnsi"/>
                <w:sz w:val="18"/>
                <w:szCs w:val="24"/>
              </w:rPr>
            </w:pPr>
          </w:p>
          <w:p w14:paraId="5A635E33" w14:textId="3121B441" w:rsidR="002552E0" w:rsidRDefault="002552E0" w:rsidP="0052019F">
            <w:pPr>
              <w:shd w:val="clear" w:color="auto" w:fill="FFFFFF"/>
              <w:jc w:val="both"/>
              <w:rPr>
                <w:rFonts w:cstheme="minorHAnsi"/>
                <w:sz w:val="18"/>
                <w:szCs w:val="24"/>
              </w:rPr>
            </w:pPr>
          </w:p>
          <w:p w14:paraId="750CE066" w14:textId="77777777" w:rsidR="002552E0" w:rsidRPr="00513BD2" w:rsidRDefault="002552E0" w:rsidP="0052019F">
            <w:pPr>
              <w:shd w:val="clear" w:color="auto" w:fill="FFFFFF"/>
              <w:jc w:val="both"/>
              <w:rPr>
                <w:rFonts w:cstheme="minorHAnsi"/>
                <w:sz w:val="18"/>
                <w:szCs w:val="24"/>
              </w:rPr>
            </w:pPr>
          </w:p>
          <w:p w14:paraId="586D5B9A" w14:textId="0A09B181" w:rsidR="00513BD2" w:rsidRPr="002552E0" w:rsidRDefault="00513BD2" w:rsidP="0052019F">
            <w:pPr>
              <w:shd w:val="clear" w:color="auto" w:fill="FFFFFF"/>
              <w:jc w:val="both"/>
              <w:rPr>
                <w:rFonts w:cstheme="minorHAnsi"/>
                <w:color w:val="0070C0"/>
                <w:sz w:val="18"/>
                <w:szCs w:val="24"/>
              </w:rPr>
            </w:pPr>
            <w:r w:rsidRPr="002552E0">
              <w:rPr>
                <w:rFonts w:cstheme="minorHAnsi"/>
                <w:color w:val="0070C0"/>
                <w:sz w:val="18"/>
                <w:szCs w:val="24"/>
              </w:rPr>
              <w:t>5. Nuevos cortafuegos o modificaciones en el trazado de los existentes cuando se realicen en zonas con pendientes superiores al 20</w:t>
            </w:r>
            <w:r w:rsidRPr="002552E0">
              <w:rPr>
                <w:rFonts w:ascii="Arial" w:hAnsi="Arial" w:cs="Arial"/>
                <w:color w:val="0070C0"/>
                <w:sz w:val="18"/>
                <w:szCs w:val="24"/>
              </w:rPr>
              <w:t> </w:t>
            </w:r>
            <w:r w:rsidRPr="002552E0">
              <w:rPr>
                <w:rFonts w:cstheme="minorHAnsi"/>
                <w:color w:val="0070C0"/>
                <w:sz w:val="18"/>
                <w:szCs w:val="24"/>
              </w:rPr>
              <w:t>% y/o su longitud exceda los 250 metros lineales.</w:t>
            </w:r>
          </w:p>
          <w:p w14:paraId="30EB4C80" w14:textId="4DE28B8A" w:rsidR="002552E0" w:rsidRDefault="002552E0" w:rsidP="0052019F">
            <w:pPr>
              <w:shd w:val="clear" w:color="auto" w:fill="FFFFFF"/>
              <w:jc w:val="both"/>
              <w:rPr>
                <w:rFonts w:cstheme="minorHAnsi"/>
                <w:sz w:val="18"/>
                <w:szCs w:val="24"/>
              </w:rPr>
            </w:pPr>
          </w:p>
          <w:p w14:paraId="070FFA17" w14:textId="0AF9E660" w:rsidR="002552E0" w:rsidRDefault="002552E0" w:rsidP="0052019F">
            <w:pPr>
              <w:shd w:val="clear" w:color="auto" w:fill="FFFFFF"/>
              <w:jc w:val="both"/>
              <w:rPr>
                <w:rFonts w:cstheme="minorHAnsi"/>
                <w:sz w:val="18"/>
                <w:szCs w:val="24"/>
              </w:rPr>
            </w:pPr>
          </w:p>
          <w:p w14:paraId="3007B62F" w14:textId="32E50397" w:rsidR="002552E0" w:rsidRDefault="002552E0" w:rsidP="0052019F">
            <w:pPr>
              <w:shd w:val="clear" w:color="auto" w:fill="FFFFFF"/>
              <w:jc w:val="both"/>
              <w:rPr>
                <w:rFonts w:cstheme="minorHAnsi"/>
                <w:sz w:val="18"/>
                <w:szCs w:val="24"/>
              </w:rPr>
            </w:pPr>
          </w:p>
          <w:p w14:paraId="16C77B85" w14:textId="7DDA519D" w:rsidR="002552E0" w:rsidRDefault="002552E0" w:rsidP="0052019F">
            <w:pPr>
              <w:shd w:val="clear" w:color="auto" w:fill="FFFFFF"/>
              <w:jc w:val="both"/>
              <w:rPr>
                <w:rFonts w:cstheme="minorHAnsi"/>
                <w:sz w:val="18"/>
                <w:szCs w:val="24"/>
              </w:rPr>
            </w:pPr>
          </w:p>
          <w:p w14:paraId="3B79EBFF" w14:textId="4F5F6822" w:rsidR="002552E0" w:rsidRDefault="002552E0" w:rsidP="0052019F">
            <w:pPr>
              <w:shd w:val="clear" w:color="auto" w:fill="FFFFFF"/>
              <w:jc w:val="both"/>
              <w:rPr>
                <w:rFonts w:cstheme="minorHAnsi"/>
                <w:sz w:val="18"/>
                <w:szCs w:val="24"/>
              </w:rPr>
            </w:pPr>
          </w:p>
          <w:p w14:paraId="1A2AB9AB" w14:textId="74219C60" w:rsidR="002552E0" w:rsidRDefault="002552E0" w:rsidP="0052019F">
            <w:pPr>
              <w:shd w:val="clear" w:color="auto" w:fill="FFFFFF"/>
              <w:jc w:val="both"/>
              <w:rPr>
                <w:rFonts w:cstheme="minorHAnsi"/>
                <w:sz w:val="18"/>
                <w:szCs w:val="24"/>
              </w:rPr>
            </w:pPr>
          </w:p>
          <w:p w14:paraId="4879051D" w14:textId="65C5F549" w:rsidR="002552E0" w:rsidRDefault="002552E0" w:rsidP="0052019F">
            <w:pPr>
              <w:shd w:val="clear" w:color="auto" w:fill="FFFFFF"/>
              <w:jc w:val="both"/>
              <w:rPr>
                <w:rFonts w:cstheme="minorHAnsi"/>
                <w:sz w:val="18"/>
                <w:szCs w:val="24"/>
              </w:rPr>
            </w:pPr>
          </w:p>
          <w:p w14:paraId="765FE3DB" w14:textId="57B54FCE" w:rsidR="002552E0" w:rsidRDefault="002552E0" w:rsidP="0052019F">
            <w:pPr>
              <w:shd w:val="clear" w:color="auto" w:fill="FFFFFF"/>
              <w:jc w:val="both"/>
              <w:rPr>
                <w:rFonts w:cstheme="minorHAnsi"/>
                <w:sz w:val="18"/>
                <w:szCs w:val="24"/>
              </w:rPr>
            </w:pPr>
          </w:p>
          <w:p w14:paraId="61C3666E" w14:textId="203D6693" w:rsidR="002552E0" w:rsidRDefault="002552E0" w:rsidP="0052019F">
            <w:pPr>
              <w:shd w:val="clear" w:color="auto" w:fill="FFFFFF"/>
              <w:jc w:val="both"/>
              <w:rPr>
                <w:rFonts w:cstheme="minorHAnsi"/>
                <w:sz w:val="18"/>
                <w:szCs w:val="24"/>
              </w:rPr>
            </w:pPr>
          </w:p>
          <w:p w14:paraId="6E94DC5B" w14:textId="5FD68FC9" w:rsidR="002552E0" w:rsidRDefault="002552E0" w:rsidP="0052019F">
            <w:pPr>
              <w:shd w:val="clear" w:color="auto" w:fill="FFFFFF"/>
              <w:jc w:val="both"/>
              <w:rPr>
                <w:rFonts w:cstheme="minorHAnsi"/>
                <w:sz w:val="18"/>
                <w:szCs w:val="24"/>
              </w:rPr>
            </w:pPr>
          </w:p>
          <w:p w14:paraId="4556EE42" w14:textId="32FF2475" w:rsidR="002552E0" w:rsidRDefault="002552E0" w:rsidP="0052019F">
            <w:pPr>
              <w:shd w:val="clear" w:color="auto" w:fill="FFFFFF"/>
              <w:jc w:val="both"/>
              <w:rPr>
                <w:rFonts w:cstheme="minorHAnsi"/>
                <w:sz w:val="18"/>
                <w:szCs w:val="24"/>
              </w:rPr>
            </w:pPr>
          </w:p>
          <w:p w14:paraId="0126651D" w14:textId="3901BD63" w:rsidR="002552E0" w:rsidRDefault="002552E0" w:rsidP="0052019F">
            <w:pPr>
              <w:shd w:val="clear" w:color="auto" w:fill="FFFFFF"/>
              <w:jc w:val="both"/>
              <w:rPr>
                <w:rFonts w:cstheme="minorHAnsi"/>
                <w:sz w:val="18"/>
                <w:szCs w:val="24"/>
              </w:rPr>
            </w:pPr>
          </w:p>
          <w:p w14:paraId="4E8EA1E3" w14:textId="77777777" w:rsidR="002552E0" w:rsidRPr="00513BD2" w:rsidRDefault="002552E0" w:rsidP="0052019F">
            <w:pPr>
              <w:shd w:val="clear" w:color="auto" w:fill="FFFFFF"/>
              <w:jc w:val="both"/>
              <w:rPr>
                <w:rFonts w:cstheme="minorHAnsi"/>
                <w:sz w:val="18"/>
                <w:szCs w:val="24"/>
              </w:rPr>
            </w:pPr>
          </w:p>
          <w:p w14:paraId="765FF9EF" w14:textId="77777777" w:rsidR="00513BD2" w:rsidRPr="002552E0" w:rsidRDefault="00513BD2" w:rsidP="0052019F">
            <w:pPr>
              <w:shd w:val="clear" w:color="auto" w:fill="FFFFFF"/>
              <w:jc w:val="both"/>
              <w:rPr>
                <w:rFonts w:cstheme="minorHAnsi"/>
                <w:color w:val="0070C0"/>
                <w:sz w:val="18"/>
                <w:szCs w:val="24"/>
              </w:rPr>
            </w:pPr>
            <w:r w:rsidRPr="002552E0">
              <w:rPr>
                <w:rFonts w:cstheme="minorHAnsi"/>
                <w:color w:val="0070C0"/>
                <w:sz w:val="18"/>
                <w:szCs w:val="24"/>
              </w:rPr>
              <w:t>6. Charcas que ocupen más de 5.000 metros cuadrados.</w:t>
            </w:r>
          </w:p>
          <w:p w14:paraId="5B04419B" w14:textId="50E55143" w:rsidR="00513BD2" w:rsidRPr="002552E0" w:rsidRDefault="00513BD2" w:rsidP="0052019F">
            <w:pPr>
              <w:shd w:val="clear" w:color="auto" w:fill="FFFFFF"/>
              <w:jc w:val="both"/>
              <w:rPr>
                <w:rFonts w:cstheme="minorHAnsi"/>
                <w:color w:val="0070C0"/>
                <w:sz w:val="18"/>
                <w:szCs w:val="24"/>
              </w:rPr>
            </w:pPr>
            <w:r w:rsidRPr="002552E0">
              <w:rPr>
                <w:rFonts w:cstheme="minorHAnsi"/>
                <w:color w:val="0070C0"/>
                <w:sz w:val="18"/>
                <w:szCs w:val="24"/>
              </w:rPr>
              <w:t>7. Proyectos de transformación a regadío cuando afecten a una superficie mayor a 5 hectáreas, no incluidos en los Anexos IV y V.</w:t>
            </w:r>
          </w:p>
          <w:p w14:paraId="086B6257" w14:textId="1AA865C5" w:rsidR="002552E0" w:rsidRDefault="002552E0" w:rsidP="0052019F">
            <w:pPr>
              <w:shd w:val="clear" w:color="auto" w:fill="FFFFFF"/>
              <w:jc w:val="both"/>
              <w:rPr>
                <w:rFonts w:cstheme="minorHAnsi"/>
                <w:sz w:val="18"/>
                <w:szCs w:val="24"/>
              </w:rPr>
            </w:pPr>
          </w:p>
          <w:p w14:paraId="4954F8F4" w14:textId="77777777" w:rsidR="002552E0" w:rsidRPr="00513BD2" w:rsidRDefault="002552E0" w:rsidP="0052019F">
            <w:pPr>
              <w:shd w:val="clear" w:color="auto" w:fill="FFFFFF"/>
              <w:jc w:val="both"/>
              <w:rPr>
                <w:rFonts w:cstheme="minorHAnsi"/>
                <w:sz w:val="18"/>
                <w:szCs w:val="24"/>
              </w:rPr>
            </w:pPr>
          </w:p>
          <w:p w14:paraId="4D55B3D8" w14:textId="77777777" w:rsidR="00513BD2" w:rsidRPr="002552E0" w:rsidRDefault="00513BD2" w:rsidP="0052019F">
            <w:pPr>
              <w:shd w:val="clear" w:color="auto" w:fill="FFFFFF"/>
              <w:jc w:val="both"/>
              <w:rPr>
                <w:rFonts w:cstheme="minorHAnsi"/>
                <w:color w:val="0070C0"/>
                <w:sz w:val="18"/>
                <w:szCs w:val="24"/>
              </w:rPr>
            </w:pPr>
            <w:r w:rsidRPr="002552E0">
              <w:rPr>
                <w:rFonts w:cstheme="minorHAnsi"/>
                <w:color w:val="0070C0"/>
                <w:sz w:val="18"/>
                <w:szCs w:val="24"/>
              </w:rPr>
              <w:t>8. Instalaciones para la acuicultura, no incluidas en el Anexo IV y V.</w:t>
            </w:r>
          </w:p>
          <w:p w14:paraId="33F55E69" w14:textId="77777777" w:rsidR="002552E0" w:rsidRDefault="002552E0" w:rsidP="0052019F">
            <w:pPr>
              <w:shd w:val="clear" w:color="auto" w:fill="FFFFFF"/>
              <w:jc w:val="both"/>
              <w:rPr>
                <w:rFonts w:cstheme="minorHAnsi"/>
                <w:sz w:val="18"/>
                <w:szCs w:val="24"/>
              </w:rPr>
            </w:pPr>
          </w:p>
          <w:p w14:paraId="43304D37" w14:textId="77777777" w:rsidR="002552E0" w:rsidRDefault="002552E0" w:rsidP="0052019F">
            <w:pPr>
              <w:shd w:val="clear" w:color="auto" w:fill="FFFFFF"/>
              <w:jc w:val="both"/>
              <w:rPr>
                <w:rFonts w:cstheme="minorHAnsi"/>
                <w:sz w:val="18"/>
                <w:szCs w:val="24"/>
              </w:rPr>
            </w:pPr>
          </w:p>
          <w:p w14:paraId="7041773E" w14:textId="77777777" w:rsidR="002552E0" w:rsidRDefault="002552E0" w:rsidP="0052019F">
            <w:pPr>
              <w:shd w:val="clear" w:color="auto" w:fill="FFFFFF"/>
              <w:jc w:val="both"/>
              <w:rPr>
                <w:rFonts w:cstheme="minorHAnsi"/>
                <w:sz w:val="18"/>
                <w:szCs w:val="24"/>
              </w:rPr>
            </w:pPr>
          </w:p>
          <w:p w14:paraId="00F5341D" w14:textId="77777777" w:rsidR="002552E0" w:rsidRDefault="002552E0" w:rsidP="0052019F">
            <w:pPr>
              <w:shd w:val="clear" w:color="auto" w:fill="FFFFFF"/>
              <w:jc w:val="both"/>
              <w:rPr>
                <w:rFonts w:cstheme="minorHAnsi"/>
                <w:sz w:val="18"/>
                <w:szCs w:val="24"/>
              </w:rPr>
            </w:pPr>
          </w:p>
          <w:p w14:paraId="0C55103D" w14:textId="77777777" w:rsidR="002552E0" w:rsidRDefault="002552E0" w:rsidP="0052019F">
            <w:pPr>
              <w:shd w:val="clear" w:color="auto" w:fill="FFFFFF"/>
              <w:jc w:val="both"/>
              <w:rPr>
                <w:rFonts w:cstheme="minorHAnsi"/>
                <w:sz w:val="18"/>
                <w:szCs w:val="24"/>
              </w:rPr>
            </w:pPr>
          </w:p>
          <w:p w14:paraId="1EA006F9" w14:textId="77777777" w:rsidR="002552E0" w:rsidRDefault="002552E0" w:rsidP="0052019F">
            <w:pPr>
              <w:shd w:val="clear" w:color="auto" w:fill="FFFFFF"/>
              <w:jc w:val="both"/>
              <w:rPr>
                <w:rFonts w:cstheme="minorHAnsi"/>
                <w:sz w:val="18"/>
                <w:szCs w:val="24"/>
              </w:rPr>
            </w:pPr>
          </w:p>
          <w:p w14:paraId="12C97089" w14:textId="77777777" w:rsidR="002552E0" w:rsidRDefault="002552E0" w:rsidP="0052019F">
            <w:pPr>
              <w:shd w:val="clear" w:color="auto" w:fill="FFFFFF"/>
              <w:jc w:val="both"/>
              <w:rPr>
                <w:rFonts w:cstheme="minorHAnsi"/>
                <w:sz w:val="18"/>
                <w:szCs w:val="24"/>
              </w:rPr>
            </w:pPr>
          </w:p>
          <w:p w14:paraId="6BE92B63" w14:textId="77777777" w:rsidR="002552E0" w:rsidRDefault="002552E0" w:rsidP="0052019F">
            <w:pPr>
              <w:shd w:val="clear" w:color="auto" w:fill="FFFFFF"/>
              <w:jc w:val="both"/>
              <w:rPr>
                <w:rFonts w:cstheme="minorHAnsi"/>
                <w:sz w:val="18"/>
                <w:szCs w:val="24"/>
              </w:rPr>
            </w:pPr>
          </w:p>
          <w:p w14:paraId="04E63C80" w14:textId="77777777" w:rsidR="002552E0" w:rsidRDefault="002552E0" w:rsidP="0052019F">
            <w:pPr>
              <w:shd w:val="clear" w:color="auto" w:fill="FFFFFF"/>
              <w:jc w:val="both"/>
              <w:rPr>
                <w:rFonts w:cstheme="minorHAnsi"/>
                <w:sz w:val="18"/>
                <w:szCs w:val="24"/>
              </w:rPr>
            </w:pPr>
          </w:p>
          <w:p w14:paraId="470D6F33" w14:textId="77777777" w:rsidR="002552E0" w:rsidRDefault="002552E0" w:rsidP="0052019F">
            <w:pPr>
              <w:shd w:val="clear" w:color="auto" w:fill="FFFFFF"/>
              <w:jc w:val="both"/>
              <w:rPr>
                <w:rFonts w:cstheme="minorHAnsi"/>
                <w:sz w:val="18"/>
                <w:szCs w:val="24"/>
              </w:rPr>
            </w:pPr>
          </w:p>
          <w:p w14:paraId="03E7BBFE" w14:textId="77777777" w:rsidR="002552E0" w:rsidRDefault="002552E0" w:rsidP="0052019F">
            <w:pPr>
              <w:shd w:val="clear" w:color="auto" w:fill="FFFFFF"/>
              <w:jc w:val="both"/>
              <w:rPr>
                <w:rFonts w:cstheme="minorHAnsi"/>
                <w:sz w:val="18"/>
                <w:szCs w:val="24"/>
              </w:rPr>
            </w:pPr>
          </w:p>
          <w:p w14:paraId="32A3E95E" w14:textId="77777777" w:rsidR="002552E0" w:rsidRDefault="002552E0" w:rsidP="0052019F">
            <w:pPr>
              <w:shd w:val="clear" w:color="auto" w:fill="FFFFFF"/>
              <w:jc w:val="both"/>
              <w:rPr>
                <w:rFonts w:cstheme="minorHAnsi"/>
                <w:sz w:val="18"/>
                <w:szCs w:val="24"/>
              </w:rPr>
            </w:pPr>
          </w:p>
          <w:p w14:paraId="1037FF11" w14:textId="77777777" w:rsidR="002552E0" w:rsidRDefault="002552E0" w:rsidP="0052019F">
            <w:pPr>
              <w:shd w:val="clear" w:color="auto" w:fill="FFFFFF"/>
              <w:jc w:val="both"/>
              <w:rPr>
                <w:rFonts w:cstheme="minorHAnsi"/>
                <w:sz w:val="18"/>
                <w:szCs w:val="24"/>
              </w:rPr>
            </w:pPr>
          </w:p>
          <w:p w14:paraId="0A7A0D5B" w14:textId="77777777" w:rsidR="002552E0" w:rsidRDefault="002552E0" w:rsidP="0052019F">
            <w:pPr>
              <w:shd w:val="clear" w:color="auto" w:fill="FFFFFF"/>
              <w:jc w:val="both"/>
              <w:rPr>
                <w:rFonts w:cstheme="minorHAnsi"/>
                <w:sz w:val="18"/>
                <w:szCs w:val="24"/>
              </w:rPr>
            </w:pPr>
          </w:p>
          <w:p w14:paraId="666ABADA" w14:textId="77777777" w:rsidR="002552E0" w:rsidRDefault="002552E0" w:rsidP="0052019F">
            <w:pPr>
              <w:shd w:val="clear" w:color="auto" w:fill="FFFFFF"/>
              <w:jc w:val="both"/>
              <w:rPr>
                <w:rFonts w:cstheme="minorHAnsi"/>
                <w:sz w:val="18"/>
                <w:szCs w:val="24"/>
              </w:rPr>
            </w:pPr>
          </w:p>
          <w:p w14:paraId="39A12CDA" w14:textId="77777777" w:rsidR="002552E0" w:rsidRDefault="002552E0" w:rsidP="0052019F">
            <w:pPr>
              <w:shd w:val="clear" w:color="auto" w:fill="FFFFFF"/>
              <w:jc w:val="both"/>
              <w:rPr>
                <w:rFonts w:cstheme="minorHAnsi"/>
                <w:sz w:val="18"/>
                <w:szCs w:val="24"/>
              </w:rPr>
            </w:pPr>
          </w:p>
          <w:p w14:paraId="4E377E1D" w14:textId="77777777" w:rsidR="002552E0" w:rsidRDefault="002552E0" w:rsidP="0052019F">
            <w:pPr>
              <w:shd w:val="clear" w:color="auto" w:fill="FFFFFF"/>
              <w:jc w:val="both"/>
              <w:rPr>
                <w:rFonts w:cstheme="minorHAnsi"/>
                <w:sz w:val="18"/>
                <w:szCs w:val="24"/>
              </w:rPr>
            </w:pPr>
          </w:p>
          <w:p w14:paraId="606157ED" w14:textId="77777777" w:rsidR="002552E0" w:rsidRDefault="002552E0" w:rsidP="0052019F">
            <w:pPr>
              <w:shd w:val="clear" w:color="auto" w:fill="FFFFFF"/>
              <w:jc w:val="both"/>
              <w:rPr>
                <w:rFonts w:cstheme="minorHAnsi"/>
                <w:sz w:val="18"/>
                <w:szCs w:val="24"/>
              </w:rPr>
            </w:pPr>
          </w:p>
          <w:p w14:paraId="1EC283A2" w14:textId="77777777" w:rsidR="002552E0" w:rsidRDefault="002552E0" w:rsidP="0052019F">
            <w:pPr>
              <w:shd w:val="clear" w:color="auto" w:fill="FFFFFF"/>
              <w:jc w:val="both"/>
              <w:rPr>
                <w:rFonts w:cstheme="minorHAnsi"/>
                <w:sz w:val="18"/>
                <w:szCs w:val="24"/>
              </w:rPr>
            </w:pPr>
          </w:p>
          <w:p w14:paraId="772A661C" w14:textId="77777777" w:rsidR="002552E0" w:rsidRDefault="002552E0" w:rsidP="0052019F">
            <w:pPr>
              <w:shd w:val="clear" w:color="auto" w:fill="FFFFFF"/>
              <w:jc w:val="both"/>
              <w:rPr>
                <w:rFonts w:cstheme="minorHAnsi"/>
                <w:sz w:val="18"/>
                <w:szCs w:val="24"/>
              </w:rPr>
            </w:pPr>
          </w:p>
          <w:p w14:paraId="6BE14BD2" w14:textId="36F60BA5" w:rsidR="00513BD2" w:rsidRPr="002552E0" w:rsidRDefault="00513BD2" w:rsidP="0052019F">
            <w:pPr>
              <w:shd w:val="clear" w:color="auto" w:fill="FFFFFF"/>
              <w:jc w:val="both"/>
              <w:rPr>
                <w:rFonts w:cstheme="minorHAnsi"/>
                <w:color w:val="0070C0"/>
                <w:sz w:val="18"/>
                <w:szCs w:val="24"/>
              </w:rPr>
            </w:pPr>
            <w:r w:rsidRPr="002552E0">
              <w:rPr>
                <w:rFonts w:cstheme="minorHAnsi"/>
                <w:color w:val="0070C0"/>
                <w:sz w:val="18"/>
                <w:szCs w:val="24"/>
              </w:rPr>
              <w:t>9. Instalaciones ganaderas destinadas a la cría de ganado porcino, incluidos los jabalíes, que superen 25 plazas para cerdos de cebo y 5 plazas para cerdas reproductoras, no incluidos en los Anexos IV y V y que no precisen de Autorización Ambiental Unificada o Integrada.</w:t>
            </w:r>
          </w:p>
          <w:p w14:paraId="3D2695C6" w14:textId="5BDF7FEE" w:rsidR="00513BD2" w:rsidRPr="002552E0" w:rsidRDefault="00513BD2" w:rsidP="0052019F">
            <w:pPr>
              <w:shd w:val="clear" w:color="auto" w:fill="FFFFFF"/>
              <w:jc w:val="both"/>
              <w:rPr>
                <w:rFonts w:cstheme="minorHAnsi"/>
                <w:color w:val="0070C0"/>
                <w:sz w:val="18"/>
                <w:szCs w:val="24"/>
              </w:rPr>
            </w:pPr>
            <w:r w:rsidRPr="002552E0">
              <w:rPr>
                <w:rFonts w:cstheme="minorHAnsi"/>
                <w:color w:val="0070C0"/>
                <w:sz w:val="18"/>
                <w:szCs w:val="24"/>
              </w:rPr>
              <w:t>10. Proyectos de concentración parcelaria no incluidos en los Anexos IV y V.</w:t>
            </w:r>
          </w:p>
          <w:p w14:paraId="27F4BD8A" w14:textId="77777777" w:rsidR="002552E0" w:rsidRPr="00513BD2" w:rsidRDefault="002552E0" w:rsidP="0052019F">
            <w:pPr>
              <w:shd w:val="clear" w:color="auto" w:fill="FFFFFF"/>
              <w:jc w:val="both"/>
              <w:rPr>
                <w:rFonts w:cstheme="minorHAnsi"/>
                <w:sz w:val="18"/>
                <w:szCs w:val="24"/>
              </w:rPr>
            </w:pPr>
          </w:p>
          <w:p w14:paraId="0C4CA8B8" w14:textId="77777777" w:rsidR="00513BD2" w:rsidRPr="00513BD2" w:rsidRDefault="00513BD2" w:rsidP="0052019F">
            <w:pPr>
              <w:shd w:val="clear" w:color="auto" w:fill="FFFFFF"/>
              <w:jc w:val="both"/>
              <w:rPr>
                <w:rFonts w:cstheme="minorHAnsi"/>
                <w:sz w:val="18"/>
                <w:szCs w:val="24"/>
              </w:rPr>
            </w:pPr>
            <w:r w:rsidRPr="00513BD2">
              <w:rPr>
                <w:rFonts w:cstheme="minorHAnsi"/>
                <w:sz w:val="18"/>
                <w:szCs w:val="24"/>
              </w:rPr>
              <w:t>Grupo 2. Industria extractiva.</w:t>
            </w:r>
          </w:p>
          <w:p w14:paraId="73F161DF" w14:textId="7EF35671" w:rsidR="00513BD2" w:rsidRDefault="00513BD2" w:rsidP="0052019F">
            <w:pPr>
              <w:shd w:val="clear" w:color="auto" w:fill="FFFFFF"/>
              <w:jc w:val="both"/>
              <w:rPr>
                <w:rFonts w:cstheme="minorHAnsi"/>
                <w:color w:val="0070C0"/>
                <w:sz w:val="18"/>
                <w:szCs w:val="24"/>
              </w:rPr>
            </w:pPr>
            <w:r w:rsidRPr="002552E0">
              <w:rPr>
                <w:rFonts w:cstheme="minorHAnsi"/>
                <w:color w:val="0070C0"/>
                <w:sz w:val="18"/>
                <w:szCs w:val="24"/>
              </w:rPr>
              <w:t>1. Explotaciones de recursos geológicos no incluidos en los Anexos IV y V.</w:t>
            </w:r>
          </w:p>
          <w:p w14:paraId="58483B0A" w14:textId="660DD090" w:rsidR="002552E0" w:rsidRDefault="002552E0" w:rsidP="0052019F">
            <w:pPr>
              <w:shd w:val="clear" w:color="auto" w:fill="FFFFFF"/>
              <w:jc w:val="both"/>
              <w:rPr>
                <w:rFonts w:cstheme="minorHAnsi"/>
                <w:color w:val="0070C0"/>
                <w:sz w:val="18"/>
                <w:szCs w:val="24"/>
              </w:rPr>
            </w:pPr>
          </w:p>
          <w:p w14:paraId="3B070DAA" w14:textId="77777777" w:rsidR="002552E0" w:rsidRPr="002552E0" w:rsidRDefault="002552E0" w:rsidP="0052019F">
            <w:pPr>
              <w:shd w:val="clear" w:color="auto" w:fill="FFFFFF"/>
              <w:jc w:val="both"/>
              <w:rPr>
                <w:rFonts w:cstheme="minorHAnsi"/>
                <w:color w:val="0070C0"/>
                <w:sz w:val="18"/>
                <w:szCs w:val="24"/>
              </w:rPr>
            </w:pPr>
          </w:p>
          <w:p w14:paraId="0E44AFB6" w14:textId="1D84B39C" w:rsidR="00513BD2" w:rsidRPr="002552E0" w:rsidRDefault="00513BD2" w:rsidP="0052019F">
            <w:pPr>
              <w:shd w:val="clear" w:color="auto" w:fill="FFFFFF"/>
              <w:jc w:val="both"/>
              <w:rPr>
                <w:rFonts w:cstheme="minorHAnsi"/>
                <w:color w:val="0070C0"/>
                <w:sz w:val="18"/>
                <w:szCs w:val="24"/>
              </w:rPr>
            </w:pPr>
            <w:r w:rsidRPr="002552E0">
              <w:rPr>
                <w:rFonts w:cstheme="minorHAnsi"/>
                <w:color w:val="0070C0"/>
                <w:sz w:val="18"/>
                <w:szCs w:val="24"/>
              </w:rPr>
              <w:t>2. Trabajos y permisos de investigación de recursos mineros cuando supongan la apertura de un frente piloto.</w:t>
            </w:r>
          </w:p>
          <w:p w14:paraId="06EB2604" w14:textId="061E1FBA" w:rsidR="002552E0" w:rsidRDefault="002552E0" w:rsidP="0052019F">
            <w:pPr>
              <w:shd w:val="clear" w:color="auto" w:fill="FFFFFF"/>
              <w:jc w:val="both"/>
              <w:rPr>
                <w:rFonts w:cstheme="minorHAnsi"/>
                <w:sz w:val="18"/>
                <w:szCs w:val="24"/>
              </w:rPr>
            </w:pPr>
          </w:p>
          <w:p w14:paraId="4CB3E5DB" w14:textId="2C85E0BF" w:rsidR="002552E0" w:rsidRDefault="002552E0" w:rsidP="0052019F">
            <w:pPr>
              <w:shd w:val="clear" w:color="auto" w:fill="FFFFFF"/>
              <w:jc w:val="both"/>
              <w:rPr>
                <w:rFonts w:cstheme="minorHAnsi"/>
                <w:sz w:val="18"/>
                <w:szCs w:val="24"/>
              </w:rPr>
            </w:pPr>
          </w:p>
          <w:p w14:paraId="270BBF3A" w14:textId="08B3E49F" w:rsidR="002552E0" w:rsidRDefault="002552E0" w:rsidP="0052019F">
            <w:pPr>
              <w:shd w:val="clear" w:color="auto" w:fill="FFFFFF"/>
              <w:jc w:val="both"/>
              <w:rPr>
                <w:rFonts w:cstheme="minorHAnsi"/>
                <w:sz w:val="18"/>
                <w:szCs w:val="24"/>
              </w:rPr>
            </w:pPr>
          </w:p>
          <w:p w14:paraId="7856655A" w14:textId="257B1360" w:rsidR="002552E0" w:rsidRDefault="002552E0" w:rsidP="0052019F">
            <w:pPr>
              <w:shd w:val="clear" w:color="auto" w:fill="FFFFFF"/>
              <w:jc w:val="both"/>
              <w:rPr>
                <w:rFonts w:cstheme="minorHAnsi"/>
                <w:sz w:val="18"/>
                <w:szCs w:val="24"/>
              </w:rPr>
            </w:pPr>
          </w:p>
          <w:p w14:paraId="7DA31014" w14:textId="73ACD708" w:rsidR="002552E0" w:rsidRDefault="002552E0" w:rsidP="0052019F">
            <w:pPr>
              <w:shd w:val="clear" w:color="auto" w:fill="FFFFFF"/>
              <w:jc w:val="both"/>
              <w:rPr>
                <w:rFonts w:cstheme="minorHAnsi"/>
                <w:sz w:val="18"/>
                <w:szCs w:val="24"/>
              </w:rPr>
            </w:pPr>
          </w:p>
          <w:p w14:paraId="48C25334" w14:textId="61FED11F" w:rsidR="002552E0" w:rsidRDefault="002552E0" w:rsidP="0052019F">
            <w:pPr>
              <w:shd w:val="clear" w:color="auto" w:fill="FFFFFF"/>
              <w:jc w:val="both"/>
              <w:rPr>
                <w:rFonts w:cstheme="minorHAnsi"/>
                <w:sz w:val="18"/>
                <w:szCs w:val="24"/>
              </w:rPr>
            </w:pPr>
          </w:p>
          <w:p w14:paraId="07A98D4C" w14:textId="0E9E59D4" w:rsidR="002552E0" w:rsidRDefault="002552E0" w:rsidP="0052019F">
            <w:pPr>
              <w:shd w:val="clear" w:color="auto" w:fill="FFFFFF"/>
              <w:jc w:val="both"/>
              <w:rPr>
                <w:rFonts w:cstheme="minorHAnsi"/>
                <w:sz w:val="18"/>
                <w:szCs w:val="24"/>
              </w:rPr>
            </w:pPr>
          </w:p>
          <w:p w14:paraId="6BE8DCD9" w14:textId="5F6D71EF" w:rsidR="002552E0" w:rsidRDefault="002552E0" w:rsidP="0052019F">
            <w:pPr>
              <w:shd w:val="clear" w:color="auto" w:fill="FFFFFF"/>
              <w:jc w:val="both"/>
              <w:rPr>
                <w:rFonts w:cstheme="minorHAnsi"/>
                <w:sz w:val="18"/>
                <w:szCs w:val="24"/>
              </w:rPr>
            </w:pPr>
          </w:p>
          <w:p w14:paraId="04B8B678" w14:textId="3D3CC880" w:rsidR="002552E0" w:rsidRDefault="002552E0" w:rsidP="0052019F">
            <w:pPr>
              <w:shd w:val="clear" w:color="auto" w:fill="FFFFFF"/>
              <w:jc w:val="both"/>
              <w:rPr>
                <w:rFonts w:cstheme="minorHAnsi"/>
                <w:sz w:val="18"/>
                <w:szCs w:val="24"/>
              </w:rPr>
            </w:pPr>
          </w:p>
          <w:p w14:paraId="5FE4A519" w14:textId="619E9EAD" w:rsidR="002552E0" w:rsidRDefault="002552E0" w:rsidP="0052019F">
            <w:pPr>
              <w:shd w:val="clear" w:color="auto" w:fill="FFFFFF"/>
              <w:jc w:val="both"/>
              <w:rPr>
                <w:rFonts w:cstheme="minorHAnsi"/>
                <w:sz w:val="18"/>
                <w:szCs w:val="24"/>
              </w:rPr>
            </w:pPr>
          </w:p>
          <w:p w14:paraId="7C158ACB" w14:textId="77777777" w:rsidR="00513BD2" w:rsidRPr="002552E0" w:rsidRDefault="00513BD2" w:rsidP="0052019F">
            <w:pPr>
              <w:shd w:val="clear" w:color="auto" w:fill="FFFFFF"/>
              <w:jc w:val="both"/>
              <w:rPr>
                <w:rFonts w:cstheme="minorHAnsi"/>
                <w:color w:val="0070C0"/>
                <w:sz w:val="18"/>
                <w:szCs w:val="24"/>
              </w:rPr>
            </w:pPr>
            <w:r w:rsidRPr="002552E0">
              <w:rPr>
                <w:rFonts w:cstheme="minorHAnsi"/>
                <w:color w:val="0070C0"/>
                <w:sz w:val="18"/>
                <w:szCs w:val="24"/>
              </w:rPr>
              <w:t>Grupo 3. Industria energética e instalaciones para el transporte de materias primas y productos.</w:t>
            </w:r>
          </w:p>
          <w:p w14:paraId="617A77FE" w14:textId="77777777" w:rsidR="00513BD2" w:rsidRPr="002552E0" w:rsidRDefault="00513BD2" w:rsidP="0052019F">
            <w:pPr>
              <w:shd w:val="clear" w:color="auto" w:fill="FFFFFF"/>
              <w:jc w:val="both"/>
              <w:rPr>
                <w:rFonts w:cstheme="minorHAnsi"/>
                <w:color w:val="0070C0"/>
                <w:sz w:val="18"/>
                <w:szCs w:val="24"/>
              </w:rPr>
            </w:pPr>
            <w:r w:rsidRPr="002552E0">
              <w:rPr>
                <w:rFonts w:cstheme="minorHAnsi"/>
                <w:color w:val="0070C0"/>
                <w:sz w:val="18"/>
                <w:szCs w:val="24"/>
              </w:rPr>
              <w:t>a) Instalaciones para la producción de energía eléctrica (incluido autoconsumo) a partir de la energía solar con una potencia instalada superior a 1 MW que se localicen en suelo rural y que no estén incluidas en los Anexos IV y V.</w:t>
            </w:r>
          </w:p>
          <w:p w14:paraId="325A3AFE" w14:textId="696E2B13" w:rsidR="00513BD2" w:rsidRPr="002552E0" w:rsidRDefault="00513BD2" w:rsidP="0052019F">
            <w:pPr>
              <w:shd w:val="clear" w:color="auto" w:fill="FFFFFF"/>
              <w:jc w:val="both"/>
              <w:rPr>
                <w:rFonts w:cstheme="minorHAnsi"/>
                <w:color w:val="0070C0"/>
                <w:sz w:val="18"/>
                <w:szCs w:val="24"/>
              </w:rPr>
            </w:pPr>
            <w:r w:rsidRPr="002552E0">
              <w:rPr>
                <w:rFonts w:cstheme="minorHAnsi"/>
                <w:color w:val="0070C0"/>
                <w:sz w:val="18"/>
                <w:szCs w:val="24"/>
              </w:rPr>
              <w:t>b) Instalación de líneas aéreas de energía eléctrica de alta tensión en suelo rural que tengan una longitud igual o superior a 1000 metros, proyectos no incluidos en los Anexos IV y V.</w:t>
            </w:r>
          </w:p>
          <w:p w14:paraId="42776D77" w14:textId="7AAF47D7" w:rsidR="002552E0" w:rsidRDefault="002552E0" w:rsidP="0052019F">
            <w:pPr>
              <w:shd w:val="clear" w:color="auto" w:fill="FFFFFF"/>
              <w:jc w:val="both"/>
              <w:rPr>
                <w:rFonts w:cstheme="minorHAnsi"/>
                <w:sz w:val="18"/>
                <w:szCs w:val="24"/>
              </w:rPr>
            </w:pPr>
          </w:p>
          <w:p w14:paraId="31640C9A" w14:textId="66442F68" w:rsidR="002552E0" w:rsidRDefault="002552E0" w:rsidP="0052019F">
            <w:pPr>
              <w:shd w:val="clear" w:color="auto" w:fill="FFFFFF"/>
              <w:jc w:val="both"/>
              <w:rPr>
                <w:rFonts w:cstheme="minorHAnsi"/>
                <w:sz w:val="18"/>
                <w:szCs w:val="24"/>
              </w:rPr>
            </w:pPr>
          </w:p>
          <w:p w14:paraId="60DBA336" w14:textId="6511472D" w:rsidR="002552E0" w:rsidRDefault="002552E0" w:rsidP="0052019F">
            <w:pPr>
              <w:shd w:val="clear" w:color="auto" w:fill="FFFFFF"/>
              <w:jc w:val="both"/>
              <w:rPr>
                <w:rFonts w:cstheme="minorHAnsi"/>
                <w:sz w:val="18"/>
                <w:szCs w:val="24"/>
              </w:rPr>
            </w:pPr>
          </w:p>
          <w:p w14:paraId="62E46D26" w14:textId="703C48E8" w:rsidR="002552E0" w:rsidRDefault="002552E0" w:rsidP="0052019F">
            <w:pPr>
              <w:shd w:val="clear" w:color="auto" w:fill="FFFFFF"/>
              <w:jc w:val="both"/>
              <w:rPr>
                <w:rFonts w:cstheme="minorHAnsi"/>
                <w:sz w:val="18"/>
                <w:szCs w:val="24"/>
              </w:rPr>
            </w:pPr>
          </w:p>
          <w:p w14:paraId="53C5E105" w14:textId="695656A7" w:rsidR="002552E0" w:rsidRDefault="002552E0" w:rsidP="0052019F">
            <w:pPr>
              <w:shd w:val="clear" w:color="auto" w:fill="FFFFFF"/>
              <w:jc w:val="both"/>
              <w:rPr>
                <w:rFonts w:cstheme="minorHAnsi"/>
                <w:sz w:val="18"/>
                <w:szCs w:val="24"/>
              </w:rPr>
            </w:pPr>
          </w:p>
          <w:p w14:paraId="30473CB4" w14:textId="37F09EC8" w:rsidR="002552E0" w:rsidRDefault="002552E0" w:rsidP="0052019F">
            <w:pPr>
              <w:shd w:val="clear" w:color="auto" w:fill="FFFFFF"/>
              <w:jc w:val="both"/>
              <w:rPr>
                <w:rFonts w:cstheme="minorHAnsi"/>
                <w:sz w:val="18"/>
                <w:szCs w:val="24"/>
              </w:rPr>
            </w:pPr>
          </w:p>
          <w:p w14:paraId="25082CE2" w14:textId="45AEA5DB" w:rsidR="002552E0" w:rsidRDefault="002552E0" w:rsidP="0052019F">
            <w:pPr>
              <w:shd w:val="clear" w:color="auto" w:fill="FFFFFF"/>
              <w:jc w:val="both"/>
              <w:rPr>
                <w:rFonts w:cstheme="minorHAnsi"/>
                <w:sz w:val="18"/>
                <w:szCs w:val="24"/>
              </w:rPr>
            </w:pPr>
          </w:p>
          <w:p w14:paraId="581D8E89" w14:textId="00F1FEA8" w:rsidR="002552E0" w:rsidRDefault="002552E0" w:rsidP="0052019F">
            <w:pPr>
              <w:shd w:val="clear" w:color="auto" w:fill="FFFFFF"/>
              <w:jc w:val="both"/>
              <w:rPr>
                <w:rFonts w:cstheme="minorHAnsi"/>
                <w:sz w:val="18"/>
                <w:szCs w:val="24"/>
              </w:rPr>
            </w:pPr>
          </w:p>
          <w:p w14:paraId="5EC3212F" w14:textId="7EDD0414" w:rsidR="002552E0" w:rsidRDefault="002552E0" w:rsidP="0052019F">
            <w:pPr>
              <w:shd w:val="clear" w:color="auto" w:fill="FFFFFF"/>
              <w:jc w:val="both"/>
              <w:rPr>
                <w:rFonts w:cstheme="minorHAnsi"/>
                <w:sz w:val="18"/>
                <w:szCs w:val="24"/>
              </w:rPr>
            </w:pPr>
          </w:p>
          <w:p w14:paraId="7FF2702B" w14:textId="12C61A09" w:rsidR="002552E0" w:rsidRDefault="002552E0" w:rsidP="0052019F">
            <w:pPr>
              <w:shd w:val="clear" w:color="auto" w:fill="FFFFFF"/>
              <w:jc w:val="both"/>
              <w:rPr>
                <w:rFonts w:cstheme="minorHAnsi"/>
                <w:sz w:val="18"/>
                <w:szCs w:val="24"/>
              </w:rPr>
            </w:pPr>
          </w:p>
          <w:p w14:paraId="54E17AD9" w14:textId="77777777" w:rsidR="002552E0" w:rsidRDefault="002552E0" w:rsidP="0052019F">
            <w:pPr>
              <w:shd w:val="clear" w:color="auto" w:fill="FFFFFF"/>
              <w:jc w:val="both"/>
              <w:rPr>
                <w:rFonts w:cstheme="minorHAnsi"/>
                <w:sz w:val="18"/>
                <w:szCs w:val="24"/>
              </w:rPr>
            </w:pPr>
          </w:p>
          <w:p w14:paraId="691D1560" w14:textId="77777777" w:rsidR="002552E0" w:rsidRPr="00513BD2" w:rsidRDefault="002552E0" w:rsidP="0052019F">
            <w:pPr>
              <w:shd w:val="clear" w:color="auto" w:fill="FFFFFF"/>
              <w:jc w:val="both"/>
              <w:rPr>
                <w:rFonts w:cstheme="minorHAnsi"/>
                <w:sz w:val="18"/>
                <w:szCs w:val="24"/>
              </w:rPr>
            </w:pPr>
          </w:p>
          <w:p w14:paraId="4A95F572" w14:textId="77777777" w:rsidR="00513BD2" w:rsidRPr="002552E0" w:rsidRDefault="00513BD2" w:rsidP="0052019F">
            <w:pPr>
              <w:shd w:val="clear" w:color="auto" w:fill="FFFFFF"/>
              <w:jc w:val="both"/>
              <w:rPr>
                <w:rFonts w:cstheme="minorHAnsi"/>
                <w:color w:val="0070C0"/>
                <w:sz w:val="18"/>
                <w:szCs w:val="24"/>
              </w:rPr>
            </w:pPr>
            <w:r w:rsidRPr="002552E0">
              <w:rPr>
                <w:rFonts w:cstheme="minorHAnsi"/>
                <w:color w:val="0070C0"/>
                <w:sz w:val="18"/>
                <w:szCs w:val="24"/>
              </w:rPr>
              <w:t>Grupo 4. Proyectos de caminos y carreteras.</w:t>
            </w:r>
          </w:p>
          <w:p w14:paraId="75F5E1B7" w14:textId="77777777" w:rsidR="00513BD2" w:rsidRPr="002552E0" w:rsidRDefault="00513BD2" w:rsidP="0052019F">
            <w:pPr>
              <w:shd w:val="clear" w:color="auto" w:fill="FFFFFF"/>
              <w:jc w:val="both"/>
              <w:rPr>
                <w:rFonts w:cstheme="minorHAnsi"/>
                <w:color w:val="0070C0"/>
                <w:sz w:val="18"/>
                <w:szCs w:val="24"/>
              </w:rPr>
            </w:pPr>
            <w:r w:rsidRPr="002552E0">
              <w:rPr>
                <w:rFonts w:cstheme="minorHAnsi"/>
                <w:color w:val="0070C0"/>
                <w:sz w:val="18"/>
                <w:szCs w:val="24"/>
              </w:rPr>
              <w:t>a) Nuevas pistas forestales o caminos rurales y modificaciones en el trazado de las existentes cuando su longitud exceda los 250 metros lineales.</w:t>
            </w:r>
          </w:p>
          <w:p w14:paraId="74E1185F" w14:textId="6932BDC8" w:rsidR="00513BD2" w:rsidRPr="002552E0" w:rsidRDefault="00513BD2" w:rsidP="0052019F">
            <w:pPr>
              <w:shd w:val="clear" w:color="auto" w:fill="FFFFFF"/>
              <w:jc w:val="both"/>
              <w:rPr>
                <w:rFonts w:cstheme="minorHAnsi"/>
                <w:color w:val="0070C0"/>
                <w:sz w:val="18"/>
                <w:szCs w:val="24"/>
              </w:rPr>
            </w:pPr>
            <w:r w:rsidRPr="002552E0">
              <w:rPr>
                <w:rFonts w:cstheme="minorHAnsi"/>
                <w:color w:val="0070C0"/>
                <w:sz w:val="18"/>
                <w:szCs w:val="24"/>
              </w:rPr>
              <w:t>b) Nuevas carreteras y modificaciones en el trazado de las existentes cuando su longitud exceda a los 250 metros lineales, proyectos no incluidos en los Anexos IV y V.</w:t>
            </w:r>
          </w:p>
          <w:p w14:paraId="5AA79186" w14:textId="7B3EF8B1" w:rsidR="002552E0" w:rsidRDefault="002552E0" w:rsidP="0052019F">
            <w:pPr>
              <w:shd w:val="clear" w:color="auto" w:fill="FFFFFF"/>
              <w:jc w:val="both"/>
              <w:rPr>
                <w:rFonts w:cstheme="minorHAnsi"/>
                <w:sz w:val="18"/>
                <w:szCs w:val="24"/>
              </w:rPr>
            </w:pPr>
          </w:p>
          <w:p w14:paraId="39D79104" w14:textId="1DE323E4" w:rsidR="002552E0" w:rsidRDefault="002552E0" w:rsidP="0052019F">
            <w:pPr>
              <w:shd w:val="clear" w:color="auto" w:fill="FFFFFF"/>
              <w:jc w:val="both"/>
              <w:rPr>
                <w:rFonts w:cstheme="minorHAnsi"/>
                <w:sz w:val="18"/>
                <w:szCs w:val="24"/>
              </w:rPr>
            </w:pPr>
          </w:p>
          <w:p w14:paraId="2DE4A8B6" w14:textId="38292183" w:rsidR="002552E0" w:rsidRDefault="002552E0" w:rsidP="0052019F">
            <w:pPr>
              <w:shd w:val="clear" w:color="auto" w:fill="FFFFFF"/>
              <w:jc w:val="both"/>
              <w:rPr>
                <w:rFonts w:cstheme="minorHAnsi"/>
                <w:sz w:val="18"/>
                <w:szCs w:val="24"/>
              </w:rPr>
            </w:pPr>
          </w:p>
          <w:p w14:paraId="1CF77ECD" w14:textId="5DC83AA3" w:rsidR="002552E0" w:rsidRDefault="002552E0" w:rsidP="0052019F">
            <w:pPr>
              <w:shd w:val="clear" w:color="auto" w:fill="FFFFFF"/>
              <w:jc w:val="both"/>
              <w:rPr>
                <w:rFonts w:cstheme="minorHAnsi"/>
                <w:sz w:val="18"/>
                <w:szCs w:val="24"/>
              </w:rPr>
            </w:pPr>
          </w:p>
          <w:p w14:paraId="657E79F2" w14:textId="401926FC" w:rsidR="002552E0" w:rsidRDefault="002552E0" w:rsidP="0052019F">
            <w:pPr>
              <w:shd w:val="clear" w:color="auto" w:fill="FFFFFF"/>
              <w:jc w:val="both"/>
              <w:rPr>
                <w:rFonts w:cstheme="minorHAnsi"/>
                <w:sz w:val="18"/>
                <w:szCs w:val="24"/>
              </w:rPr>
            </w:pPr>
          </w:p>
          <w:p w14:paraId="1FF964DF" w14:textId="3D9F71E3" w:rsidR="002552E0" w:rsidRDefault="002552E0" w:rsidP="0052019F">
            <w:pPr>
              <w:shd w:val="clear" w:color="auto" w:fill="FFFFFF"/>
              <w:jc w:val="both"/>
              <w:rPr>
                <w:rFonts w:cstheme="minorHAnsi"/>
                <w:sz w:val="18"/>
                <w:szCs w:val="24"/>
              </w:rPr>
            </w:pPr>
          </w:p>
          <w:p w14:paraId="28E0F81E" w14:textId="599B6AE4" w:rsidR="002552E0" w:rsidRDefault="002552E0" w:rsidP="0052019F">
            <w:pPr>
              <w:shd w:val="clear" w:color="auto" w:fill="FFFFFF"/>
              <w:jc w:val="both"/>
              <w:rPr>
                <w:rFonts w:cstheme="minorHAnsi"/>
                <w:sz w:val="18"/>
                <w:szCs w:val="24"/>
              </w:rPr>
            </w:pPr>
          </w:p>
          <w:p w14:paraId="3A609E6C" w14:textId="27AA56CC" w:rsidR="002552E0" w:rsidRDefault="002552E0" w:rsidP="0052019F">
            <w:pPr>
              <w:shd w:val="clear" w:color="auto" w:fill="FFFFFF"/>
              <w:jc w:val="both"/>
              <w:rPr>
                <w:rFonts w:cstheme="minorHAnsi"/>
                <w:sz w:val="18"/>
                <w:szCs w:val="24"/>
              </w:rPr>
            </w:pPr>
          </w:p>
          <w:p w14:paraId="4CD0A77A" w14:textId="7BB5C537" w:rsidR="002552E0" w:rsidRDefault="002552E0" w:rsidP="0052019F">
            <w:pPr>
              <w:shd w:val="clear" w:color="auto" w:fill="FFFFFF"/>
              <w:jc w:val="both"/>
              <w:rPr>
                <w:rFonts w:cstheme="minorHAnsi"/>
                <w:sz w:val="18"/>
                <w:szCs w:val="24"/>
              </w:rPr>
            </w:pPr>
          </w:p>
          <w:p w14:paraId="075BBD47" w14:textId="65790EA7" w:rsidR="002552E0" w:rsidRDefault="002552E0" w:rsidP="0052019F">
            <w:pPr>
              <w:shd w:val="clear" w:color="auto" w:fill="FFFFFF"/>
              <w:jc w:val="both"/>
              <w:rPr>
                <w:rFonts w:cstheme="minorHAnsi"/>
                <w:sz w:val="18"/>
                <w:szCs w:val="24"/>
              </w:rPr>
            </w:pPr>
          </w:p>
          <w:p w14:paraId="70340FE8" w14:textId="18531F0F" w:rsidR="002552E0" w:rsidRDefault="002552E0" w:rsidP="0052019F">
            <w:pPr>
              <w:shd w:val="clear" w:color="auto" w:fill="FFFFFF"/>
              <w:jc w:val="both"/>
              <w:rPr>
                <w:rFonts w:cstheme="minorHAnsi"/>
                <w:sz w:val="18"/>
                <w:szCs w:val="24"/>
              </w:rPr>
            </w:pPr>
          </w:p>
          <w:p w14:paraId="47DB4BF4" w14:textId="42FDB0BF" w:rsidR="002552E0" w:rsidRDefault="002552E0" w:rsidP="0052019F">
            <w:pPr>
              <w:shd w:val="clear" w:color="auto" w:fill="FFFFFF"/>
              <w:jc w:val="both"/>
              <w:rPr>
                <w:rFonts w:cstheme="minorHAnsi"/>
                <w:sz w:val="18"/>
                <w:szCs w:val="24"/>
              </w:rPr>
            </w:pPr>
          </w:p>
          <w:p w14:paraId="197278D0" w14:textId="57918CD7" w:rsidR="002552E0" w:rsidRDefault="002552E0" w:rsidP="0052019F">
            <w:pPr>
              <w:shd w:val="clear" w:color="auto" w:fill="FFFFFF"/>
              <w:jc w:val="both"/>
              <w:rPr>
                <w:rFonts w:cstheme="minorHAnsi"/>
                <w:sz w:val="18"/>
                <w:szCs w:val="24"/>
              </w:rPr>
            </w:pPr>
          </w:p>
          <w:p w14:paraId="05D506AD" w14:textId="586DC3E8" w:rsidR="002552E0" w:rsidRDefault="002552E0" w:rsidP="0052019F">
            <w:pPr>
              <w:shd w:val="clear" w:color="auto" w:fill="FFFFFF"/>
              <w:jc w:val="both"/>
              <w:rPr>
                <w:rFonts w:cstheme="minorHAnsi"/>
                <w:sz w:val="18"/>
                <w:szCs w:val="24"/>
              </w:rPr>
            </w:pPr>
          </w:p>
          <w:p w14:paraId="060189CE" w14:textId="0410543E" w:rsidR="002552E0" w:rsidRDefault="002552E0" w:rsidP="0052019F">
            <w:pPr>
              <w:shd w:val="clear" w:color="auto" w:fill="FFFFFF"/>
              <w:jc w:val="both"/>
              <w:rPr>
                <w:rFonts w:cstheme="minorHAnsi"/>
                <w:sz w:val="18"/>
                <w:szCs w:val="24"/>
              </w:rPr>
            </w:pPr>
          </w:p>
          <w:p w14:paraId="017C8F0A" w14:textId="2288352C" w:rsidR="002552E0" w:rsidRDefault="002552E0" w:rsidP="0052019F">
            <w:pPr>
              <w:shd w:val="clear" w:color="auto" w:fill="FFFFFF"/>
              <w:jc w:val="both"/>
              <w:rPr>
                <w:rFonts w:cstheme="minorHAnsi"/>
                <w:sz w:val="18"/>
                <w:szCs w:val="24"/>
              </w:rPr>
            </w:pPr>
          </w:p>
          <w:p w14:paraId="5E6C97D9" w14:textId="070A5463" w:rsidR="002552E0" w:rsidRDefault="002552E0" w:rsidP="0052019F">
            <w:pPr>
              <w:shd w:val="clear" w:color="auto" w:fill="FFFFFF"/>
              <w:jc w:val="both"/>
              <w:rPr>
                <w:rFonts w:cstheme="minorHAnsi"/>
                <w:sz w:val="18"/>
                <w:szCs w:val="24"/>
              </w:rPr>
            </w:pPr>
          </w:p>
          <w:p w14:paraId="32540F04" w14:textId="5DD0D701" w:rsidR="002552E0" w:rsidRDefault="002552E0" w:rsidP="0052019F">
            <w:pPr>
              <w:shd w:val="clear" w:color="auto" w:fill="FFFFFF"/>
              <w:jc w:val="both"/>
              <w:rPr>
                <w:rFonts w:cstheme="minorHAnsi"/>
                <w:sz w:val="18"/>
                <w:szCs w:val="24"/>
              </w:rPr>
            </w:pPr>
          </w:p>
          <w:p w14:paraId="122D69B4" w14:textId="733CDFA6" w:rsidR="002552E0" w:rsidRDefault="002552E0" w:rsidP="0052019F">
            <w:pPr>
              <w:shd w:val="clear" w:color="auto" w:fill="FFFFFF"/>
              <w:jc w:val="both"/>
              <w:rPr>
                <w:rFonts w:cstheme="minorHAnsi"/>
                <w:sz w:val="18"/>
                <w:szCs w:val="24"/>
              </w:rPr>
            </w:pPr>
          </w:p>
          <w:p w14:paraId="015CEB87" w14:textId="77777777" w:rsidR="002552E0" w:rsidRPr="00513BD2" w:rsidRDefault="002552E0" w:rsidP="0052019F">
            <w:pPr>
              <w:shd w:val="clear" w:color="auto" w:fill="FFFFFF"/>
              <w:jc w:val="both"/>
              <w:rPr>
                <w:rFonts w:cstheme="minorHAnsi"/>
                <w:sz w:val="18"/>
                <w:szCs w:val="24"/>
              </w:rPr>
            </w:pPr>
          </w:p>
          <w:p w14:paraId="7A70EE1E" w14:textId="77777777" w:rsidR="00513BD2" w:rsidRPr="002552E0" w:rsidRDefault="00513BD2" w:rsidP="0052019F">
            <w:pPr>
              <w:shd w:val="clear" w:color="auto" w:fill="FFFFFF"/>
              <w:jc w:val="both"/>
              <w:rPr>
                <w:rFonts w:cstheme="minorHAnsi"/>
                <w:color w:val="0070C0"/>
                <w:sz w:val="18"/>
                <w:szCs w:val="24"/>
              </w:rPr>
            </w:pPr>
            <w:r w:rsidRPr="002552E0">
              <w:rPr>
                <w:rFonts w:cstheme="minorHAnsi"/>
                <w:color w:val="0070C0"/>
                <w:sz w:val="18"/>
                <w:szCs w:val="24"/>
              </w:rPr>
              <w:t>Grupo 5. Proyectos de ingeniería hidráulica y de gestión del agua.</w:t>
            </w:r>
          </w:p>
          <w:p w14:paraId="596BED9B" w14:textId="4853A215" w:rsidR="00513BD2" w:rsidRPr="002552E0" w:rsidRDefault="00513BD2" w:rsidP="0052019F">
            <w:pPr>
              <w:shd w:val="clear" w:color="auto" w:fill="FFFFFF"/>
              <w:jc w:val="both"/>
              <w:rPr>
                <w:rFonts w:cstheme="minorHAnsi"/>
                <w:color w:val="0070C0"/>
                <w:sz w:val="18"/>
                <w:szCs w:val="24"/>
              </w:rPr>
            </w:pPr>
            <w:r w:rsidRPr="002552E0">
              <w:rPr>
                <w:rFonts w:cstheme="minorHAnsi"/>
                <w:color w:val="0070C0"/>
                <w:sz w:val="18"/>
                <w:szCs w:val="24"/>
              </w:rPr>
              <w:t>Balsas, presas y otras instalaciones destinadas a retener agua, con capacidad superior a 10.000 m3 ubicadas en suelo rural y fuera de dominio público hidráulico, no incluidas en los Anexos IV y V.</w:t>
            </w:r>
          </w:p>
          <w:p w14:paraId="4B7DCAEE" w14:textId="33DEFB5B" w:rsidR="002552E0" w:rsidRDefault="002552E0" w:rsidP="0052019F">
            <w:pPr>
              <w:shd w:val="clear" w:color="auto" w:fill="FFFFFF"/>
              <w:jc w:val="both"/>
              <w:rPr>
                <w:rFonts w:cstheme="minorHAnsi"/>
                <w:sz w:val="18"/>
                <w:szCs w:val="24"/>
              </w:rPr>
            </w:pPr>
          </w:p>
          <w:p w14:paraId="0C5DA54F" w14:textId="7F9B739B" w:rsidR="002552E0" w:rsidRDefault="002552E0" w:rsidP="0052019F">
            <w:pPr>
              <w:shd w:val="clear" w:color="auto" w:fill="FFFFFF"/>
              <w:jc w:val="both"/>
              <w:rPr>
                <w:rFonts w:cstheme="minorHAnsi"/>
                <w:sz w:val="18"/>
                <w:szCs w:val="24"/>
              </w:rPr>
            </w:pPr>
          </w:p>
          <w:p w14:paraId="09AEEC16" w14:textId="16A3B554" w:rsidR="002552E0" w:rsidRDefault="002552E0" w:rsidP="0052019F">
            <w:pPr>
              <w:shd w:val="clear" w:color="auto" w:fill="FFFFFF"/>
              <w:jc w:val="both"/>
              <w:rPr>
                <w:rFonts w:cstheme="minorHAnsi"/>
                <w:sz w:val="18"/>
                <w:szCs w:val="24"/>
              </w:rPr>
            </w:pPr>
          </w:p>
          <w:p w14:paraId="217006DF" w14:textId="61C46B0E" w:rsidR="002552E0" w:rsidRDefault="002552E0" w:rsidP="0052019F">
            <w:pPr>
              <w:shd w:val="clear" w:color="auto" w:fill="FFFFFF"/>
              <w:jc w:val="both"/>
              <w:rPr>
                <w:rFonts w:cstheme="minorHAnsi"/>
                <w:sz w:val="18"/>
                <w:szCs w:val="24"/>
              </w:rPr>
            </w:pPr>
          </w:p>
          <w:p w14:paraId="474BF451" w14:textId="47E8A769" w:rsidR="002552E0" w:rsidRDefault="002552E0" w:rsidP="0052019F">
            <w:pPr>
              <w:shd w:val="clear" w:color="auto" w:fill="FFFFFF"/>
              <w:jc w:val="both"/>
              <w:rPr>
                <w:rFonts w:cstheme="minorHAnsi"/>
                <w:sz w:val="18"/>
                <w:szCs w:val="24"/>
              </w:rPr>
            </w:pPr>
          </w:p>
          <w:p w14:paraId="436B34C5" w14:textId="02D44A4E" w:rsidR="002552E0" w:rsidRDefault="002552E0" w:rsidP="0052019F">
            <w:pPr>
              <w:shd w:val="clear" w:color="auto" w:fill="FFFFFF"/>
              <w:jc w:val="both"/>
              <w:rPr>
                <w:rFonts w:cstheme="minorHAnsi"/>
                <w:sz w:val="18"/>
                <w:szCs w:val="24"/>
              </w:rPr>
            </w:pPr>
          </w:p>
          <w:p w14:paraId="2533328F" w14:textId="38274F79" w:rsidR="002552E0" w:rsidRDefault="002552E0" w:rsidP="0052019F">
            <w:pPr>
              <w:shd w:val="clear" w:color="auto" w:fill="FFFFFF"/>
              <w:jc w:val="both"/>
              <w:rPr>
                <w:rFonts w:cstheme="minorHAnsi"/>
                <w:sz w:val="18"/>
                <w:szCs w:val="24"/>
              </w:rPr>
            </w:pPr>
          </w:p>
          <w:p w14:paraId="5720B64A" w14:textId="1CFE0CDA" w:rsidR="002552E0" w:rsidRDefault="002552E0" w:rsidP="0052019F">
            <w:pPr>
              <w:shd w:val="clear" w:color="auto" w:fill="FFFFFF"/>
              <w:jc w:val="both"/>
              <w:rPr>
                <w:rFonts w:cstheme="minorHAnsi"/>
                <w:sz w:val="18"/>
                <w:szCs w:val="24"/>
              </w:rPr>
            </w:pPr>
          </w:p>
          <w:p w14:paraId="593FC41C" w14:textId="7E5359DC" w:rsidR="002552E0" w:rsidRDefault="002552E0" w:rsidP="0052019F">
            <w:pPr>
              <w:shd w:val="clear" w:color="auto" w:fill="FFFFFF"/>
              <w:jc w:val="both"/>
              <w:rPr>
                <w:rFonts w:cstheme="minorHAnsi"/>
                <w:sz w:val="18"/>
                <w:szCs w:val="24"/>
              </w:rPr>
            </w:pPr>
          </w:p>
          <w:p w14:paraId="5EAB3825" w14:textId="6995BA95" w:rsidR="002552E0" w:rsidRDefault="002552E0" w:rsidP="0052019F">
            <w:pPr>
              <w:shd w:val="clear" w:color="auto" w:fill="FFFFFF"/>
              <w:jc w:val="both"/>
              <w:rPr>
                <w:rFonts w:cstheme="minorHAnsi"/>
                <w:sz w:val="18"/>
                <w:szCs w:val="24"/>
              </w:rPr>
            </w:pPr>
          </w:p>
          <w:p w14:paraId="3023C97C" w14:textId="67F56E57" w:rsidR="002552E0" w:rsidRDefault="002552E0" w:rsidP="0052019F">
            <w:pPr>
              <w:shd w:val="clear" w:color="auto" w:fill="FFFFFF"/>
              <w:jc w:val="both"/>
              <w:rPr>
                <w:rFonts w:cstheme="minorHAnsi"/>
                <w:sz w:val="18"/>
                <w:szCs w:val="24"/>
              </w:rPr>
            </w:pPr>
          </w:p>
          <w:p w14:paraId="4D96E6B5" w14:textId="311D8532" w:rsidR="002552E0" w:rsidRDefault="002552E0" w:rsidP="0052019F">
            <w:pPr>
              <w:shd w:val="clear" w:color="auto" w:fill="FFFFFF"/>
              <w:jc w:val="both"/>
              <w:rPr>
                <w:rFonts w:cstheme="minorHAnsi"/>
                <w:sz w:val="18"/>
                <w:szCs w:val="24"/>
              </w:rPr>
            </w:pPr>
          </w:p>
          <w:p w14:paraId="548BA807" w14:textId="0CB9FEB8" w:rsidR="002552E0" w:rsidRDefault="002552E0" w:rsidP="0052019F">
            <w:pPr>
              <w:shd w:val="clear" w:color="auto" w:fill="FFFFFF"/>
              <w:jc w:val="both"/>
              <w:rPr>
                <w:rFonts w:cstheme="minorHAnsi"/>
                <w:sz w:val="18"/>
                <w:szCs w:val="24"/>
              </w:rPr>
            </w:pPr>
          </w:p>
          <w:p w14:paraId="566D9B14" w14:textId="45E33DFC" w:rsidR="002552E0" w:rsidRDefault="002552E0" w:rsidP="0052019F">
            <w:pPr>
              <w:shd w:val="clear" w:color="auto" w:fill="FFFFFF"/>
              <w:jc w:val="both"/>
              <w:rPr>
                <w:rFonts w:cstheme="minorHAnsi"/>
                <w:sz w:val="18"/>
                <w:szCs w:val="24"/>
              </w:rPr>
            </w:pPr>
          </w:p>
          <w:p w14:paraId="39CDBFB8" w14:textId="2540C126" w:rsidR="002552E0" w:rsidRDefault="002552E0" w:rsidP="0052019F">
            <w:pPr>
              <w:shd w:val="clear" w:color="auto" w:fill="FFFFFF"/>
              <w:jc w:val="both"/>
              <w:rPr>
                <w:rFonts w:cstheme="minorHAnsi"/>
                <w:sz w:val="18"/>
                <w:szCs w:val="24"/>
              </w:rPr>
            </w:pPr>
          </w:p>
          <w:p w14:paraId="403E9756" w14:textId="3C40917D" w:rsidR="002552E0" w:rsidRDefault="002552E0" w:rsidP="0052019F">
            <w:pPr>
              <w:shd w:val="clear" w:color="auto" w:fill="FFFFFF"/>
              <w:jc w:val="both"/>
              <w:rPr>
                <w:rFonts w:cstheme="minorHAnsi"/>
                <w:sz w:val="18"/>
                <w:szCs w:val="24"/>
              </w:rPr>
            </w:pPr>
          </w:p>
          <w:p w14:paraId="141A3AAF" w14:textId="4D4A0FFC" w:rsidR="002552E0" w:rsidRDefault="002552E0" w:rsidP="0052019F">
            <w:pPr>
              <w:shd w:val="clear" w:color="auto" w:fill="FFFFFF"/>
              <w:jc w:val="both"/>
              <w:rPr>
                <w:rFonts w:cstheme="minorHAnsi"/>
                <w:sz w:val="18"/>
                <w:szCs w:val="24"/>
              </w:rPr>
            </w:pPr>
          </w:p>
          <w:p w14:paraId="2D540A2B" w14:textId="0C16E260" w:rsidR="002552E0" w:rsidRDefault="002552E0" w:rsidP="0052019F">
            <w:pPr>
              <w:shd w:val="clear" w:color="auto" w:fill="FFFFFF"/>
              <w:jc w:val="both"/>
              <w:rPr>
                <w:rFonts w:cstheme="minorHAnsi"/>
                <w:sz w:val="18"/>
                <w:szCs w:val="24"/>
              </w:rPr>
            </w:pPr>
          </w:p>
          <w:p w14:paraId="64F72CAD" w14:textId="7979E4B3" w:rsidR="002552E0" w:rsidRDefault="002552E0" w:rsidP="0052019F">
            <w:pPr>
              <w:shd w:val="clear" w:color="auto" w:fill="FFFFFF"/>
              <w:jc w:val="both"/>
              <w:rPr>
                <w:rFonts w:cstheme="minorHAnsi"/>
                <w:sz w:val="18"/>
                <w:szCs w:val="24"/>
              </w:rPr>
            </w:pPr>
          </w:p>
          <w:p w14:paraId="5447B0E5" w14:textId="5D5A236C" w:rsidR="002552E0" w:rsidRDefault="002552E0" w:rsidP="0052019F">
            <w:pPr>
              <w:shd w:val="clear" w:color="auto" w:fill="FFFFFF"/>
              <w:jc w:val="both"/>
              <w:rPr>
                <w:rFonts w:cstheme="minorHAnsi"/>
                <w:sz w:val="18"/>
                <w:szCs w:val="24"/>
              </w:rPr>
            </w:pPr>
          </w:p>
          <w:p w14:paraId="660DC517" w14:textId="77777777" w:rsidR="002552E0" w:rsidRPr="00513BD2" w:rsidRDefault="002552E0" w:rsidP="0052019F">
            <w:pPr>
              <w:shd w:val="clear" w:color="auto" w:fill="FFFFFF"/>
              <w:jc w:val="both"/>
              <w:rPr>
                <w:rFonts w:cstheme="minorHAnsi"/>
                <w:sz w:val="18"/>
                <w:szCs w:val="24"/>
              </w:rPr>
            </w:pPr>
          </w:p>
          <w:p w14:paraId="1C874521" w14:textId="77777777" w:rsidR="00513BD2" w:rsidRPr="002552E0" w:rsidRDefault="00513BD2" w:rsidP="0052019F">
            <w:pPr>
              <w:shd w:val="clear" w:color="auto" w:fill="FFFFFF"/>
              <w:jc w:val="both"/>
              <w:rPr>
                <w:rFonts w:cstheme="minorHAnsi"/>
                <w:color w:val="0070C0"/>
                <w:sz w:val="18"/>
                <w:szCs w:val="24"/>
              </w:rPr>
            </w:pPr>
            <w:r w:rsidRPr="002552E0">
              <w:rPr>
                <w:rFonts w:cstheme="minorHAnsi"/>
                <w:color w:val="0070C0"/>
                <w:sz w:val="18"/>
                <w:szCs w:val="24"/>
              </w:rPr>
              <w:t>Grupo 6. Otros proyectos y actividades.</w:t>
            </w:r>
          </w:p>
          <w:p w14:paraId="0C73B319" w14:textId="77777777" w:rsidR="00513BD2" w:rsidRPr="002552E0" w:rsidRDefault="00513BD2" w:rsidP="0052019F">
            <w:pPr>
              <w:shd w:val="clear" w:color="auto" w:fill="FFFFFF"/>
              <w:jc w:val="both"/>
              <w:rPr>
                <w:rFonts w:cstheme="minorHAnsi"/>
                <w:color w:val="0070C0"/>
                <w:sz w:val="18"/>
                <w:szCs w:val="24"/>
              </w:rPr>
            </w:pPr>
            <w:r w:rsidRPr="002552E0">
              <w:rPr>
                <w:rFonts w:cstheme="minorHAnsi"/>
                <w:color w:val="0070C0"/>
                <w:sz w:val="18"/>
                <w:szCs w:val="24"/>
              </w:rPr>
              <w:t>1. Proyectos de restauración, acondicionamiento o relleno en una superficie mayor de 10.000 m2 y/o con un volumen mayor de 20.000 m3 no incluidos en el anexo IV y V.</w:t>
            </w:r>
          </w:p>
          <w:p w14:paraId="4DAA6AB9" w14:textId="77777777" w:rsidR="00513BD2" w:rsidRPr="002552E0" w:rsidRDefault="00513BD2" w:rsidP="0052019F">
            <w:pPr>
              <w:shd w:val="clear" w:color="auto" w:fill="FFFFFF"/>
              <w:jc w:val="both"/>
              <w:rPr>
                <w:rFonts w:cstheme="minorHAnsi"/>
                <w:color w:val="0070C0"/>
                <w:sz w:val="18"/>
                <w:szCs w:val="24"/>
              </w:rPr>
            </w:pPr>
            <w:r w:rsidRPr="002552E0">
              <w:rPr>
                <w:rFonts w:cstheme="minorHAnsi"/>
                <w:color w:val="0070C0"/>
                <w:sz w:val="18"/>
                <w:szCs w:val="24"/>
              </w:rPr>
              <w:t>2. Otras actividades que no estando sometidas a evaluación de impacto ambiental de proyectos (Anexo IV, V y VI) precisen de comunicación ambiental autonómica, siempre y cuando se desarrollen en suelo rural.</w:t>
            </w:r>
          </w:p>
          <w:p w14:paraId="1DCD0E3B" w14:textId="77777777" w:rsidR="00513BD2" w:rsidRPr="002552E0" w:rsidRDefault="00513BD2" w:rsidP="0052019F">
            <w:pPr>
              <w:shd w:val="clear" w:color="auto" w:fill="FFFFFF"/>
              <w:jc w:val="both"/>
              <w:rPr>
                <w:rFonts w:cstheme="minorHAnsi"/>
                <w:color w:val="0070C0"/>
                <w:sz w:val="18"/>
                <w:szCs w:val="24"/>
              </w:rPr>
            </w:pPr>
            <w:r w:rsidRPr="002552E0">
              <w:rPr>
                <w:rFonts w:cstheme="minorHAnsi"/>
                <w:color w:val="0070C0"/>
                <w:sz w:val="18"/>
                <w:szCs w:val="24"/>
              </w:rPr>
              <w:t>a) Estaciones depuradoras de aguas residuales no incluidas en el anexo IV y V.</w:t>
            </w:r>
          </w:p>
          <w:p w14:paraId="5EA7AACC" w14:textId="77777777" w:rsidR="00513BD2" w:rsidRPr="00513BD2" w:rsidRDefault="00513BD2" w:rsidP="0052019F">
            <w:pPr>
              <w:shd w:val="clear" w:color="auto" w:fill="FFFFFF"/>
              <w:jc w:val="both"/>
              <w:rPr>
                <w:rFonts w:cstheme="minorHAnsi"/>
                <w:sz w:val="18"/>
                <w:szCs w:val="24"/>
              </w:rPr>
            </w:pPr>
            <w:r w:rsidRPr="002552E0">
              <w:rPr>
                <w:rFonts w:cstheme="minorHAnsi"/>
                <w:color w:val="0070C0"/>
                <w:sz w:val="18"/>
                <w:szCs w:val="24"/>
              </w:rPr>
              <w:t>4. Almacenamiento para venta de productos petrolíferos, petroquímicos y químicos, siempre y cuando se desarrollen en suelo rural, no incluidas en el anexo IV y V y que no precisen de autorización ambiental unificada o integrada.</w:t>
            </w:r>
          </w:p>
          <w:p w14:paraId="27091978" w14:textId="77777777" w:rsidR="002552E0" w:rsidRDefault="002552E0" w:rsidP="0052019F">
            <w:pPr>
              <w:shd w:val="clear" w:color="auto" w:fill="FFFFFF"/>
              <w:jc w:val="both"/>
              <w:rPr>
                <w:rFonts w:cstheme="minorHAnsi"/>
                <w:sz w:val="18"/>
                <w:szCs w:val="24"/>
              </w:rPr>
            </w:pPr>
          </w:p>
          <w:p w14:paraId="09CE20F0" w14:textId="77777777" w:rsidR="002552E0" w:rsidRDefault="002552E0" w:rsidP="0052019F">
            <w:pPr>
              <w:shd w:val="clear" w:color="auto" w:fill="FFFFFF"/>
              <w:jc w:val="both"/>
              <w:rPr>
                <w:rFonts w:cstheme="minorHAnsi"/>
                <w:sz w:val="18"/>
                <w:szCs w:val="24"/>
              </w:rPr>
            </w:pPr>
          </w:p>
          <w:p w14:paraId="73878472" w14:textId="77777777" w:rsidR="002552E0" w:rsidRDefault="002552E0" w:rsidP="0052019F">
            <w:pPr>
              <w:shd w:val="clear" w:color="auto" w:fill="FFFFFF"/>
              <w:jc w:val="both"/>
              <w:rPr>
                <w:rFonts w:cstheme="minorHAnsi"/>
                <w:sz w:val="18"/>
                <w:szCs w:val="24"/>
              </w:rPr>
            </w:pPr>
          </w:p>
          <w:p w14:paraId="2AABBCE8" w14:textId="18A3F512" w:rsidR="002552E0" w:rsidRDefault="002552E0" w:rsidP="0052019F">
            <w:pPr>
              <w:shd w:val="clear" w:color="auto" w:fill="FFFFFF"/>
              <w:jc w:val="both"/>
              <w:rPr>
                <w:rFonts w:cstheme="minorHAnsi"/>
                <w:sz w:val="18"/>
                <w:szCs w:val="24"/>
              </w:rPr>
            </w:pPr>
          </w:p>
          <w:p w14:paraId="64FD83DC" w14:textId="77777777" w:rsidR="002552E0" w:rsidRDefault="002552E0" w:rsidP="0052019F">
            <w:pPr>
              <w:shd w:val="clear" w:color="auto" w:fill="FFFFFF"/>
              <w:jc w:val="both"/>
              <w:rPr>
                <w:rFonts w:cstheme="minorHAnsi"/>
                <w:sz w:val="18"/>
                <w:szCs w:val="24"/>
              </w:rPr>
            </w:pPr>
          </w:p>
          <w:p w14:paraId="1697D0EF" w14:textId="77777777" w:rsidR="002552E0" w:rsidRDefault="002552E0" w:rsidP="0052019F">
            <w:pPr>
              <w:shd w:val="clear" w:color="auto" w:fill="FFFFFF"/>
              <w:jc w:val="both"/>
              <w:rPr>
                <w:rFonts w:cstheme="minorHAnsi"/>
                <w:sz w:val="18"/>
                <w:szCs w:val="24"/>
              </w:rPr>
            </w:pPr>
          </w:p>
          <w:p w14:paraId="1222A276" w14:textId="007D06F3" w:rsidR="00513BD2" w:rsidRPr="00161F66" w:rsidRDefault="00513BD2" w:rsidP="0052019F">
            <w:pPr>
              <w:shd w:val="clear" w:color="auto" w:fill="FFFFFF"/>
              <w:jc w:val="both"/>
              <w:rPr>
                <w:rFonts w:cstheme="minorHAnsi"/>
                <w:sz w:val="18"/>
                <w:szCs w:val="24"/>
              </w:rPr>
            </w:pPr>
            <w:r w:rsidRPr="00513BD2">
              <w:rPr>
                <w:rFonts w:cstheme="minorHAnsi"/>
                <w:sz w:val="18"/>
                <w:szCs w:val="24"/>
              </w:rPr>
              <w:t xml:space="preserve">Nota: el fraccionamiento </w:t>
            </w:r>
            <w:r w:rsidR="002552E0">
              <w:rPr>
                <w:rFonts w:cstheme="minorHAnsi"/>
                <w:sz w:val="18"/>
                <w:szCs w:val="24"/>
              </w:rPr>
              <w:t>…</w:t>
            </w:r>
          </w:p>
        </w:tc>
      </w:tr>
      <w:tr w:rsidR="00513BD2" w14:paraId="780EDC5B" w14:textId="77777777" w:rsidTr="00513BD2">
        <w:tc>
          <w:tcPr>
            <w:tcW w:w="5032" w:type="dxa"/>
          </w:tcPr>
          <w:p w14:paraId="24A5EBB4" w14:textId="77777777" w:rsidR="00513BD2" w:rsidRDefault="00513BD2" w:rsidP="0052019F">
            <w:pPr>
              <w:pStyle w:val="Default"/>
              <w:jc w:val="both"/>
              <w:rPr>
                <w:rFonts w:ascii="Century Gothic" w:hAnsi="Century Gothic" w:cstheme="minorHAnsi"/>
                <w:color w:val="221E1F"/>
                <w:sz w:val="22"/>
                <w:szCs w:val="22"/>
              </w:rPr>
            </w:pPr>
            <w:r>
              <w:rPr>
                <w:rFonts w:ascii="Century Gothic" w:hAnsi="Century Gothic" w:cstheme="minorHAnsi"/>
                <w:color w:val="221E1F"/>
                <w:sz w:val="22"/>
                <w:szCs w:val="22"/>
              </w:rPr>
              <w:t>TEXTO INICIAL</w:t>
            </w:r>
          </w:p>
        </w:tc>
        <w:tc>
          <w:tcPr>
            <w:tcW w:w="5032" w:type="dxa"/>
          </w:tcPr>
          <w:p w14:paraId="0C501A55" w14:textId="77777777" w:rsidR="00513BD2" w:rsidRDefault="00513BD2" w:rsidP="0052019F">
            <w:pPr>
              <w:pStyle w:val="Default"/>
              <w:jc w:val="both"/>
              <w:rPr>
                <w:rFonts w:ascii="Century Gothic" w:hAnsi="Century Gothic" w:cstheme="minorHAnsi"/>
                <w:color w:val="221E1F"/>
                <w:sz w:val="22"/>
                <w:szCs w:val="22"/>
              </w:rPr>
            </w:pPr>
            <w:r>
              <w:rPr>
                <w:rFonts w:ascii="Century Gothic" w:hAnsi="Century Gothic" w:cstheme="minorHAnsi"/>
                <w:color w:val="221E1F"/>
                <w:sz w:val="22"/>
                <w:szCs w:val="22"/>
              </w:rPr>
              <w:t>TEXTO REFORMADO</w:t>
            </w:r>
          </w:p>
        </w:tc>
      </w:tr>
    </w:tbl>
    <w:p w14:paraId="02C676B7" w14:textId="03CF0C2F" w:rsidR="00513BD2" w:rsidRDefault="00513BD2" w:rsidP="0052019F">
      <w:pPr>
        <w:spacing w:after="0"/>
        <w:jc w:val="both"/>
        <w:rPr>
          <w:rFonts w:asciiTheme="majorHAnsi" w:eastAsiaTheme="majorEastAsia" w:hAnsiTheme="majorHAnsi" w:cstheme="majorBidi"/>
          <w:b/>
          <w:color w:val="2F5496" w:themeColor="accent1" w:themeShade="BF"/>
          <w:sz w:val="28"/>
          <w:szCs w:val="32"/>
        </w:rPr>
      </w:pPr>
    </w:p>
    <w:p w14:paraId="1FB1AD60" w14:textId="0541DE20" w:rsidR="0051575C" w:rsidRPr="00161F66" w:rsidRDefault="0051575C" w:rsidP="0052019F">
      <w:pPr>
        <w:pStyle w:val="Ttulo2"/>
        <w:jc w:val="both"/>
      </w:pPr>
      <w:r w:rsidRPr="00161F66">
        <w:t>Anexo V</w:t>
      </w:r>
      <w:r>
        <w:t>II</w:t>
      </w:r>
      <w:r w:rsidRPr="00161F66">
        <w:t xml:space="preserve">. </w:t>
      </w:r>
      <w:r>
        <w:t>Estudio de impacto ambiental y criterios técnicos</w:t>
      </w:r>
    </w:p>
    <w:p w14:paraId="7E550F44" w14:textId="733008AA" w:rsidR="0051575C" w:rsidRPr="002544E0" w:rsidRDefault="0051575C" w:rsidP="0052019F">
      <w:pPr>
        <w:pStyle w:val="Default"/>
        <w:jc w:val="both"/>
        <w:rPr>
          <w:rFonts w:ascii="Century Gothic" w:hAnsi="Century Gothic" w:cstheme="minorHAnsi"/>
          <w:i/>
          <w:color w:val="C00000"/>
          <w:sz w:val="20"/>
          <w:szCs w:val="20"/>
        </w:rPr>
      </w:pPr>
      <w:r w:rsidRPr="002544E0">
        <w:rPr>
          <w:rFonts w:ascii="Century Gothic" w:hAnsi="Century Gothic" w:cstheme="minorHAnsi"/>
          <w:i/>
          <w:color w:val="C00000"/>
          <w:sz w:val="20"/>
          <w:szCs w:val="20"/>
        </w:rPr>
        <w:t xml:space="preserve">Se elimina la relación de actividades, pasando a adoptar la de la regulación estatal por el art. 10.40 de la Ley 5/2022. </w:t>
      </w:r>
    </w:p>
    <w:p w14:paraId="1E9A5BBF" w14:textId="77777777" w:rsidR="00B0363D" w:rsidRPr="009A35D6" w:rsidRDefault="00B0363D" w:rsidP="0052019F">
      <w:pPr>
        <w:pStyle w:val="Ttulo3"/>
        <w:jc w:val="both"/>
      </w:pPr>
      <w:r>
        <w:t>MÁS INFORMACIÓN</w:t>
      </w:r>
    </w:p>
    <w:p w14:paraId="14C95AC5" w14:textId="0BABF888" w:rsidR="0051575C" w:rsidRDefault="0051575C" w:rsidP="0052019F">
      <w:pPr>
        <w:pStyle w:val="Default"/>
        <w:jc w:val="both"/>
        <w:rPr>
          <w:rFonts w:ascii="Century Gothic" w:hAnsi="Century Gothic" w:cstheme="minorHAnsi"/>
          <w:i/>
          <w:color w:val="C00000"/>
          <w:sz w:val="22"/>
          <w:szCs w:val="22"/>
        </w:rPr>
      </w:pPr>
    </w:p>
    <w:tbl>
      <w:tblPr>
        <w:tblStyle w:val="Tablaconcuadrcula"/>
        <w:tblW w:w="10064" w:type="dxa"/>
        <w:tblInd w:w="137" w:type="dxa"/>
        <w:tblLook w:val="04A0" w:firstRow="1" w:lastRow="0" w:firstColumn="1" w:lastColumn="0" w:noHBand="0" w:noVBand="1"/>
      </w:tblPr>
      <w:tblGrid>
        <w:gridCol w:w="5032"/>
        <w:gridCol w:w="5032"/>
      </w:tblGrid>
      <w:tr w:rsidR="0051575C" w14:paraId="7FDF505D" w14:textId="77777777" w:rsidTr="00AC1D76">
        <w:tc>
          <w:tcPr>
            <w:tcW w:w="5032" w:type="dxa"/>
          </w:tcPr>
          <w:p w14:paraId="128C21F7" w14:textId="77777777" w:rsidR="0051575C" w:rsidRDefault="0051575C" w:rsidP="0052019F">
            <w:pPr>
              <w:pStyle w:val="Default"/>
              <w:jc w:val="both"/>
              <w:rPr>
                <w:rFonts w:ascii="Century Gothic" w:hAnsi="Century Gothic" w:cstheme="minorHAnsi"/>
                <w:color w:val="221E1F"/>
                <w:sz w:val="22"/>
                <w:szCs w:val="22"/>
              </w:rPr>
            </w:pPr>
            <w:r>
              <w:rPr>
                <w:rFonts w:ascii="Century Gothic" w:hAnsi="Century Gothic" w:cstheme="minorHAnsi"/>
                <w:color w:val="221E1F"/>
                <w:sz w:val="22"/>
                <w:szCs w:val="22"/>
              </w:rPr>
              <w:t>TEXTO INICIAL</w:t>
            </w:r>
          </w:p>
        </w:tc>
        <w:tc>
          <w:tcPr>
            <w:tcW w:w="5032" w:type="dxa"/>
          </w:tcPr>
          <w:p w14:paraId="24FFAEBD" w14:textId="77777777" w:rsidR="0051575C" w:rsidRDefault="0051575C" w:rsidP="0052019F">
            <w:pPr>
              <w:pStyle w:val="Default"/>
              <w:jc w:val="both"/>
              <w:rPr>
                <w:rFonts w:ascii="Century Gothic" w:hAnsi="Century Gothic" w:cstheme="minorHAnsi"/>
                <w:color w:val="221E1F"/>
                <w:sz w:val="22"/>
                <w:szCs w:val="22"/>
              </w:rPr>
            </w:pPr>
            <w:r>
              <w:rPr>
                <w:rFonts w:ascii="Century Gothic" w:hAnsi="Century Gothic" w:cstheme="minorHAnsi"/>
                <w:color w:val="221E1F"/>
                <w:sz w:val="22"/>
                <w:szCs w:val="22"/>
              </w:rPr>
              <w:t>TEXTO REFORMADO</w:t>
            </w:r>
          </w:p>
        </w:tc>
      </w:tr>
      <w:tr w:rsidR="0051575C" w14:paraId="1F9C0BBD" w14:textId="77777777" w:rsidTr="00AC1D76">
        <w:tc>
          <w:tcPr>
            <w:tcW w:w="5032" w:type="dxa"/>
          </w:tcPr>
          <w:p w14:paraId="4B945E60" w14:textId="3908FB06" w:rsidR="0051575C" w:rsidRPr="00944015" w:rsidRDefault="00983E1E" w:rsidP="0052019F">
            <w:pPr>
              <w:shd w:val="clear" w:color="auto" w:fill="FFFFFF"/>
              <w:jc w:val="both"/>
              <w:rPr>
                <w:rFonts w:cstheme="minorHAnsi"/>
                <w:sz w:val="18"/>
                <w:szCs w:val="24"/>
              </w:rPr>
            </w:pPr>
            <w:r w:rsidRPr="00944015">
              <w:rPr>
                <w:rFonts w:cstheme="minorHAnsi"/>
                <w:sz w:val="18"/>
                <w:szCs w:val="24"/>
              </w:rPr>
              <w:t xml:space="preserve">1. </w:t>
            </w:r>
            <w:r w:rsidR="00944015" w:rsidRPr="00944015">
              <w:rPr>
                <w:rFonts w:cstheme="minorHAnsi"/>
                <w:sz w:val="18"/>
                <w:szCs w:val="24"/>
              </w:rPr>
              <w:t>…</w:t>
            </w:r>
          </w:p>
          <w:p w14:paraId="2892E641" w14:textId="7E4D6E5D" w:rsidR="00944015" w:rsidRPr="00944015" w:rsidRDefault="00944015" w:rsidP="0052019F">
            <w:pPr>
              <w:shd w:val="clear" w:color="auto" w:fill="FFFFFF"/>
              <w:jc w:val="both"/>
              <w:rPr>
                <w:rFonts w:cstheme="minorHAnsi"/>
                <w:sz w:val="18"/>
                <w:szCs w:val="24"/>
              </w:rPr>
            </w:pPr>
            <w:r w:rsidRPr="00944015">
              <w:rPr>
                <w:rFonts w:cstheme="minorHAnsi"/>
                <w:sz w:val="18"/>
                <w:szCs w:val="24"/>
              </w:rPr>
              <w:t>2. …</w:t>
            </w:r>
          </w:p>
          <w:p w14:paraId="7B8FCF35" w14:textId="76F89B67" w:rsidR="00944015" w:rsidRPr="00944015" w:rsidRDefault="00944015" w:rsidP="0052019F">
            <w:pPr>
              <w:shd w:val="clear" w:color="auto" w:fill="FFFFFF"/>
              <w:jc w:val="both"/>
              <w:rPr>
                <w:rFonts w:cstheme="minorHAnsi"/>
                <w:sz w:val="18"/>
                <w:szCs w:val="24"/>
              </w:rPr>
            </w:pPr>
            <w:r w:rsidRPr="00944015">
              <w:rPr>
                <w:rFonts w:cstheme="minorHAnsi"/>
                <w:sz w:val="18"/>
                <w:szCs w:val="24"/>
              </w:rPr>
              <w:t>3. …</w:t>
            </w:r>
          </w:p>
          <w:p w14:paraId="3A6EC703" w14:textId="2B87FF24" w:rsidR="00944015" w:rsidRPr="00944015" w:rsidRDefault="00944015" w:rsidP="0052019F">
            <w:pPr>
              <w:shd w:val="clear" w:color="auto" w:fill="FFFFFF"/>
              <w:jc w:val="both"/>
              <w:rPr>
                <w:rFonts w:cstheme="minorHAnsi"/>
                <w:sz w:val="18"/>
                <w:szCs w:val="24"/>
              </w:rPr>
            </w:pPr>
            <w:r w:rsidRPr="00944015">
              <w:rPr>
                <w:rFonts w:cstheme="minorHAnsi"/>
                <w:sz w:val="18"/>
                <w:szCs w:val="24"/>
              </w:rPr>
              <w:t>4. …</w:t>
            </w:r>
          </w:p>
          <w:p w14:paraId="1B53C49F" w14:textId="466AA1D4" w:rsidR="00944015" w:rsidRPr="00944015" w:rsidRDefault="00944015" w:rsidP="0052019F">
            <w:pPr>
              <w:shd w:val="clear" w:color="auto" w:fill="FFFFFF"/>
              <w:jc w:val="both"/>
              <w:rPr>
                <w:rFonts w:cstheme="minorHAnsi"/>
                <w:sz w:val="18"/>
                <w:szCs w:val="24"/>
              </w:rPr>
            </w:pPr>
            <w:r w:rsidRPr="00944015">
              <w:rPr>
                <w:rFonts w:cstheme="minorHAnsi"/>
                <w:sz w:val="18"/>
                <w:szCs w:val="24"/>
              </w:rPr>
              <w:t>5. …</w:t>
            </w:r>
          </w:p>
          <w:p w14:paraId="03CF0DB2" w14:textId="6991E7B1" w:rsidR="00944015" w:rsidRPr="00944015" w:rsidRDefault="00944015" w:rsidP="0052019F">
            <w:pPr>
              <w:shd w:val="clear" w:color="auto" w:fill="FFFFFF"/>
              <w:jc w:val="both"/>
              <w:rPr>
                <w:rFonts w:cstheme="minorHAnsi"/>
                <w:sz w:val="18"/>
                <w:szCs w:val="24"/>
              </w:rPr>
            </w:pPr>
            <w:r w:rsidRPr="00944015">
              <w:rPr>
                <w:rFonts w:cstheme="minorHAnsi"/>
                <w:sz w:val="18"/>
                <w:szCs w:val="24"/>
              </w:rPr>
              <w:t>6. …</w:t>
            </w:r>
          </w:p>
          <w:p w14:paraId="7D01C4CC" w14:textId="27C855E8" w:rsidR="00983E1E" w:rsidRPr="00161F66" w:rsidRDefault="00983E1E" w:rsidP="0052019F">
            <w:pPr>
              <w:shd w:val="clear" w:color="auto" w:fill="FFFFFF"/>
              <w:jc w:val="both"/>
              <w:rPr>
                <w:rFonts w:cstheme="minorHAnsi"/>
                <w:sz w:val="18"/>
                <w:szCs w:val="24"/>
              </w:rPr>
            </w:pPr>
          </w:p>
        </w:tc>
        <w:tc>
          <w:tcPr>
            <w:tcW w:w="5032" w:type="dxa"/>
          </w:tcPr>
          <w:p w14:paraId="4DE6661D" w14:textId="14003131" w:rsidR="0051575C" w:rsidRPr="0051575C" w:rsidRDefault="0051575C" w:rsidP="0052019F">
            <w:pPr>
              <w:shd w:val="clear" w:color="auto" w:fill="FFFFFF"/>
              <w:jc w:val="both"/>
              <w:rPr>
                <w:rFonts w:cstheme="minorHAnsi"/>
                <w:color w:val="0070C0"/>
                <w:sz w:val="18"/>
                <w:szCs w:val="24"/>
              </w:rPr>
            </w:pPr>
            <w:r w:rsidRPr="0051575C">
              <w:rPr>
                <w:rFonts w:cstheme="minorHAnsi"/>
                <w:color w:val="0070C0"/>
                <w:sz w:val="18"/>
                <w:szCs w:val="24"/>
              </w:rPr>
              <w:t xml:space="preserve">Respecto a la </w:t>
            </w:r>
            <w:r w:rsidR="0012252B">
              <w:rPr>
                <w:rFonts w:cstheme="minorHAnsi"/>
                <w:color w:val="0070C0"/>
                <w:sz w:val="18"/>
                <w:szCs w:val="24"/>
              </w:rPr>
              <w:t>Información</w:t>
            </w:r>
            <w:r w:rsidRPr="0051575C">
              <w:rPr>
                <w:rFonts w:cstheme="minorHAnsi"/>
                <w:color w:val="0070C0"/>
                <w:sz w:val="18"/>
                <w:szCs w:val="24"/>
              </w:rPr>
              <w:t xml:space="preserve"> que deberá incluir el estudio de impacto ambiental, los conceptos técnicos y las especificaciones relativas a las obras, instalaciones o actividades comprendidas en los anexos IV y V, será de aplicación la regulación establecida en la legislación estatal básica en materia de evaluación de impacto ambiental.</w:t>
            </w:r>
          </w:p>
          <w:p w14:paraId="47E7B874" w14:textId="6C7E8CA4" w:rsidR="0051575C" w:rsidRPr="0051575C" w:rsidRDefault="0051575C" w:rsidP="0052019F">
            <w:pPr>
              <w:shd w:val="clear" w:color="auto" w:fill="FFFFFF"/>
              <w:jc w:val="both"/>
              <w:rPr>
                <w:rFonts w:cstheme="minorHAnsi"/>
                <w:color w:val="0070C0"/>
                <w:sz w:val="18"/>
                <w:szCs w:val="24"/>
              </w:rPr>
            </w:pPr>
          </w:p>
        </w:tc>
      </w:tr>
      <w:tr w:rsidR="0051575C" w14:paraId="34EC4133" w14:textId="77777777" w:rsidTr="00AC1D76">
        <w:tc>
          <w:tcPr>
            <w:tcW w:w="5032" w:type="dxa"/>
          </w:tcPr>
          <w:p w14:paraId="407B2415" w14:textId="77777777" w:rsidR="0051575C" w:rsidRDefault="0051575C" w:rsidP="0052019F">
            <w:pPr>
              <w:pStyle w:val="Default"/>
              <w:jc w:val="both"/>
              <w:rPr>
                <w:rFonts w:ascii="Century Gothic" w:hAnsi="Century Gothic" w:cstheme="minorHAnsi"/>
                <w:color w:val="221E1F"/>
                <w:sz w:val="22"/>
                <w:szCs w:val="22"/>
              </w:rPr>
            </w:pPr>
            <w:r>
              <w:rPr>
                <w:rFonts w:ascii="Century Gothic" w:hAnsi="Century Gothic" w:cstheme="minorHAnsi"/>
                <w:color w:val="221E1F"/>
                <w:sz w:val="22"/>
                <w:szCs w:val="22"/>
              </w:rPr>
              <w:t>TEXTO INICIAL</w:t>
            </w:r>
          </w:p>
        </w:tc>
        <w:tc>
          <w:tcPr>
            <w:tcW w:w="5032" w:type="dxa"/>
          </w:tcPr>
          <w:p w14:paraId="4F240BF9" w14:textId="77777777" w:rsidR="0051575C" w:rsidRDefault="0051575C" w:rsidP="0052019F">
            <w:pPr>
              <w:pStyle w:val="Default"/>
              <w:jc w:val="both"/>
              <w:rPr>
                <w:rFonts w:ascii="Century Gothic" w:hAnsi="Century Gothic" w:cstheme="minorHAnsi"/>
                <w:color w:val="221E1F"/>
                <w:sz w:val="22"/>
                <w:szCs w:val="22"/>
              </w:rPr>
            </w:pPr>
            <w:r>
              <w:rPr>
                <w:rFonts w:ascii="Century Gothic" w:hAnsi="Century Gothic" w:cstheme="minorHAnsi"/>
                <w:color w:val="221E1F"/>
                <w:sz w:val="22"/>
                <w:szCs w:val="22"/>
              </w:rPr>
              <w:t>TEXTO REFORMADO</w:t>
            </w:r>
          </w:p>
        </w:tc>
      </w:tr>
    </w:tbl>
    <w:p w14:paraId="39130AAA" w14:textId="2A8D0050" w:rsidR="0051575C" w:rsidRDefault="0051575C" w:rsidP="0052019F">
      <w:pPr>
        <w:spacing w:after="0"/>
        <w:jc w:val="both"/>
        <w:rPr>
          <w:rFonts w:asciiTheme="majorHAnsi" w:eastAsiaTheme="majorEastAsia" w:hAnsiTheme="majorHAnsi" w:cstheme="majorBidi"/>
          <w:b/>
          <w:color w:val="2F5496" w:themeColor="accent1" w:themeShade="BF"/>
          <w:sz w:val="28"/>
          <w:szCs w:val="32"/>
        </w:rPr>
      </w:pPr>
    </w:p>
    <w:p w14:paraId="726B4B6B" w14:textId="6253C714" w:rsidR="00093B0E" w:rsidRDefault="00093B0E" w:rsidP="0052019F">
      <w:pPr>
        <w:pStyle w:val="Ttulo2"/>
        <w:jc w:val="both"/>
      </w:pPr>
      <w:r>
        <w:t>43.</w:t>
      </w:r>
    </w:p>
    <w:p w14:paraId="430927A0" w14:textId="6A3DBEBB" w:rsidR="00093B0E" w:rsidRPr="002544E0" w:rsidRDefault="00093B0E" w:rsidP="0052019F">
      <w:pPr>
        <w:pStyle w:val="Default"/>
        <w:jc w:val="both"/>
        <w:rPr>
          <w:rFonts w:ascii="Century Gothic" w:hAnsi="Century Gothic" w:cstheme="minorHAnsi"/>
          <w:i/>
          <w:color w:val="C00000"/>
          <w:sz w:val="20"/>
          <w:szCs w:val="20"/>
        </w:rPr>
      </w:pPr>
      <w:r w:rsidRPr="002544E0">
        <w:rPr>
          <w:rFonts w:ascii="Century Gothic" w:hAnsi="Century Gothic" w:cstheme="minorHAnsi"/>
          <w:i/>
          <w:color w:val="C00000"/>
          <w:sz w:val="20"/>
          <w:szCs w:val="20"/>
        </w:rPr>
        <w:t>Se incorpora la siguiente aclaración:</w:t>
      </w:r>
    </w:p>
    <w:p w14:paraId="7E51CDC2" w14:textId="71129F04" w:rsidR="0051575C" w:rsidRPr="00093B0E" w:rsidRDefault="00BE0603" w:rsidP="0052019F">
      <w:pPr>
        <w:jc w:val="both"/>
        <w:rPr>
          <w:rFonts w:cstheme="minorHAnsi"/>
          <w:color w:val="0070C0"/>
          <w:sz w:val="18"/>
          <w:szCs w:val="24"/>
        </w:rPr>
      </w:pPr>
      <w:r w:rsidRPr="00093B0E">
        <w:rPr>
          <w:rFonts w:cstheme="minorHAnsi"/>
          <w:color w:val="0070C0"/>
          <w:sz w:val="18"/>
          <w:szCs w:val="24"/>
        </w:rPr>
        <w:t>43. En el plazo de seis meses desde la entrada en vigor de la presente Ley, la Administra</w:t>
      </w:r>
      <w:r w:rsidRPr="00093B0E">
        <w:rPr>
          <w:rFonts w:cstheme="minorHAnsi"/>
          <w:color w:val="0070C0"/>
          <w:sz w:val="18"/>
          <w:szCs w:val="24"/>
        </w:rPr>
        <w:softHyphen/>
        <w:t>ción autonómica procederá a analizar los sectores que se indican a continuación a los efectos de sustituir, en su caso, las autorizaciones vigentes por declaraciones respon</w:t>
      </w:r>
      <w:r w:rsidRPr="00093B0E">
        <w:rPr>
          <w:rFonts w:cstheme="minorHAnsi"/>
          <w:color w:val="0070C0"/>
          <w:sz w:val="18"/>
          <w:szCs w:val="24"/>
        </w:rPr>
        <w:softHyphen/>
        <w:t>sables y/o comunicaciones, previa aprobación de los correspondientes manuales de indicaciones técnicas a cumplir</w:t>
      </w:r>
      <w:r w:rsidR="00093B0E">
        <w:rPr>
          <w:rFonts w:cstheme="minorHAnsi"/>
          <w:color w:val="0070C0"/>
          <w:sz w:val="18"/>
          <w:szCs w:val="24"/>
        </w:rPr>
        <w:t xml:space="preserve"> …</w:t>
      </w:r>
    </w:p>
    <w:p w14:paraId="64AA616E" w14:textId="4A9092B0" w:rsidR="00BE0603" w:rsidRDefault="00BE0603" w:rsidP="0052019F">
      <w:pPr>
        <w:spacing w:after="0"/>
        <w:jc w:val="both"/>
        <w:rPr>
          <w:rFonts w:asciiTheme="majorHAnsi" w:eastAsiaTheme="majorEastAsia" w:hAnsiTheme="majorHAnsi" w:cstheme="majorBidi"/>
          <w:b/>
          <w:color w:val="2F5496" w:themeColor="accent1" w:themeShade="BF"/>
          <w:sz w:val="28"/>
          <w:szCs w:val="32"/>
        </w:rPr>
      </w:pPr>
    </w:p>
    <w:p w14:paraId="4320938C" w14:textId="770604B7" w:rsidR="005F13F4" w:rsidRPr="009A35D6" w:rsidRDefault="005F13F4" w:rsidP="0052019F">
      <w:pPr>
        <w:pStyle w:val="Ttulo1"/>
        <w:spacing w:before="0"/>
        <w:jc w:val="both"/>
      </w:pPr>
      <w:bookmarkStart w:id="2" w:name="_Toc125616773"/>
      <w:r w:rsidRPr="009A35D6">
        <w:t xml:space="preserve">Artículo 11. Modificación del Decreto 19/1997, de 4 de febrero, de </w:t>
      </w:r>
      <w:r w:rsidR="00F36DF2" w:rsidRPr="009A35D6">
        <w:t>R</w:t>
      </w:r>
      <w:r w:rsidRPr="009A35D6">
        <w:t>eglamentación de Ruidos y Vibraciones.</w:t>
      </w:r>
      <w:bookmarkEnd w:id="2"/>
    </w:p>
    <w:p w14:paraId="43B97BF8" w14:textId="22B62B49" w:rsidR="001260DA" w:rsidRDefault="001260DA" w:rsidP="0052019F">
      <w:pPr>
        <w:pStyle w:val="Default"/>
        <w:jc w:val="both"/>
        <w:rPr>
          <w:rFonts w:ascii="Century Gothic" w:hAnsi="Century Gothic" w:cstheme="minorHAnsi"/>
          <w:color w:val="221E1F"/>
          <w:sz w:val="22"/>
          <w:szCs w:val="22"/>
        </w:rPr>
      </w:pPr>
    </w:p>
    <w:p w14:paraId="41A759D9" w14:textId="27515F0A" w:rsidR="003E245F" w:rsidRPr="002544E0" w:rsidRDefault="00E46185" w:rsidP="0052019F">
      <w:pPr>
        <w:pStyle w:val="Default"/>
        <w:jc w:val="both"/>
        <w:rPr>
          <w:rFonts w:ascii="Century Gothic" w:hAnsi="Century Gothic" w:cstheme="minorHAnsi"/>
          <w:i/>
          <w:color w:val="C00000"/>
          <w:sz w:val="20"/>
          <w:szCs w:val="20"/>
        </w:rPr>
      </w:pPr>
      <w:r w:rsidRPr="002544E0">
        <w:rPr>
          <w:rFonts w:ascii="Century Gothic" w:hAnsi="Century Gothic" w:cstheme="minorHAnsi"/>
          <w:i/>
          <w:color w:val="C00000"/>
          <w:sz w:val="20"/>
          <w:szCs w:val="20"/>
        </w:rPr>
        <w:t>Se MODIFICA el artículo 12 del Decreto 19/1997.</w:t>
      </w:r>
    </w:p>
    <w:p w14:paraId="77B7CEE8" w14:textId="6C67AEC4" w:rsidR="00671B23" w:rsidRPr="002544E0" w:rsidRDefault="00671B23" w:rsidP="0052019F">
      <w:pPr>
        <w:pStyle w:val="Default"/>
        <w:jc w:val="both"/>
        <w:rPr>
          <w:rFonts w:ascii="Century Gothic" w:hAnsi="Century Gothic" w:cstheme="minorHAnsi"/>
          <w:i/>
          <w:color w:val="C00000"/>
          <w:sz w:val="20"/>
          <w:szCs w:val="20"/>
        </w:rPr>
      </w:pPr>
      <w:r w:rsidRPr="002544E0">
        <w:rPr>
          <w:rFonts w:ascii="Century Gothic" w:hAnsi="Century Gothic" w:cstheme="minorHAnsi"/>
          <w:i/>
          <w:color w:val="C00000"/>
          <w:sz w:val="20"/>
          <w:szCs w:val="20"/>
        </w:rPr>
        <w:t xml:space="preserve">Se actualizan los límites de nivel de recepción </w:t>
      </w:r>
      <w:r w:rsidR="00A9553F" w:rsidRPr="002544E0">
        <w:rPr>
          <w:rFonts w:ascii="Century Gothic" w:hAnsi="Century Gothic" w:cstheme="minorHAnsi"/>
          <w:i/>
          <w:color w:val="C00000"/>
          <w:sz w:val="20"/>
          <w:szCs w:val="20"/>
        </w:rPr>
        <w:t>externo</w:t>
      </w:r>
      <w:r w:rsidRPr="002544E0">
        <w:rPr>
          <w:rFonts w:ascii="Century Gothic" w:hAnsi="Century Gothic" w:cstheme="minorHAnsi"/>
          <w:i/>
          <w:color w:val="C00000"/>
          <w:sz w:val="20"/>
          <w:szCs w:val="20"/>
        </w:rPr>
        <w:t xml:space="preserve"> (N.R.E.)</w:t>
      </w:r>
      <w:r w:rsidR="00515737" w:rsidRPr="002544E0">
        <w:rPr>
          <w:rFonts w:ascii="Century Gothic" w:hAnsi="Century Gothic" w:cstheme="minorHAnsi"/>
          <w:i/>
          <w:color w:val="C00000"/>
          <w:sz w:val="20"/>
          <w:szCs w:val="20"/>
        </w:rPr>
        <w:t xml:space="preserve"> </w:t>
      </w:r>
      <w:r w:rsidR="00A9553F" w:rsidRPr="002544E0">
        <w:rPr>
          <w:rFonts w:ascii="Century Gothic" w:hAnsi="Century Gothic" w:cstheme="minorHAnsi"/>
          <w:i/>
          <w:color w:val="C00000"/>
          <w:sz w:val="20"/>
          <w:szCs w:val="20"/>
        </w:rPr>
        <w:t xml:space="preserve">permitidos </w:t>
      </w:r>
      <w:r w:rsidR="00515737" w:rsidRPr="002544E0">
        <w:rPr>
          <w:rFonts w:ascii="Century Gothic" w:hAnsi="Century Gothic" w:cstheme="minorHAnsi"/>
          <w:i/>
          <w:color w:val="C00000"/>
          <w:sz w:val="20"/>
          <w:szCs w:val="20"/>
        </w:rPr>
        <w:t>conforme a lo que establece la normativa estatal.</w:t>
      </w:r>
    </w:p>
    <w:p w14:paraId="22BE6BFB" w14:textId="77777777" w:rsidR="00B0363D" w:rsidRPr="009A35D6" w:rsidRDefault="00B0363D" w:rsidP="0052019F">
      <w:pPr>
        <w:pStyle w:val="Ttulo3"/>
        <w:jc w:val="both"/>
      </w:pPr>
      <w:r>
        <w:t>MÁS INFORMACIÓN</w:t>
      </w:r>
    </w:p>
    <w:p w14:paraId="5A4E460A" w14:textId="07E1D004" w:rsidR="00E46185" w:rsidRDefault="00E46185" w:rsidP="0052019F">
      <w:pPr>
        <w:pStyle w:val="Default"/>
        <w:jc w:val="both"/>
        <w:rPr>
          <w:rFonts w:ascii="Century Gothic" w:hAnsi="Century Gothic" w:cstheme="minorHAnsi"/>
          <w:i/>
          <w:color w:val="C00000"/>
          <w:sz w:val="22"/>
          <w:szCs w:val="22"/>
        </w:rPr>
      </w:pPr>
    </w:p>
    <w:tbl>
      <w:tblPr>
        <w:tblStyle w:val="Tablaconcuadrcula"/>
        <w:tblW w:w="9639" w:type="dxa"/>
        <w:tblInd w:w="137" w:type="dxa"/>
        <w:tblLook w:val="04A0" w:firstRow="1" w:lastRow="0" w:firstColumn="1" w:lastColumn="0" w:noHBand="0" w:noVBand="1"/>
      </w:tblPr>
      <w:tblGrid>
        <w:gridCol w:w="4626"/>
        <w:gridCol w:w="5013"/>
      </w:tblGrid>
      <w:tr w:rsidR="00E46185" w14:paraId="4C4FFADB" w14:textId="77777777" w:rsidTr="00945634">
        <w:tc>
          <w:tcPr>
            <w:tcW w:w="4820" w:type="dxa"/>
          </w:tcPr>
          <w:p w14:paraId="32A96A2E" w14:textId="77777777" w:rsidR="00E46185" w:rsidRDefault="00E46185" w:rsidP="0052019F">
            <w:pPr>
              <w:pStyle w:val="Default"/>
              <w:jc w:val="both"/>
              <w:rPr>
                <w:rFonts w:ascii="Century Gothic" w:hAnsi="Century Gothic" w:cstheme="minorHAnsi"/>
                <w:color w:val="221E1F"/>
                <w:sz w:val="22"/>
                <w:szCs w:val="22"/>
              </w:rPr>
            </w:pPr>
            <w:r>
              <w:rPr>
                <w:rFonts w:ascii="Century Gothic" w:hAnsi="Century Gothic" w:cstheme="minorHAnsi"/>
                <w:color w:val="221E1F"/>
                <w:sz w:val="22"/>
                <w:szCs w:val="22"/>
              </w:rPr>
              <w:t>TEXTO INICIAL</w:t>
            </w:r>
          </w:p>
        </w:tc>
        <w:tc>
          <w:tcPr>
            <w:tcW w:w="5244" w:type="dxa"/>
          </w:tcPr>
          <w:p w14:paraId="285B2966" w14:textId="77777777" w:rsidR="00E46185" w:rsidRDefault="00E46185" w:rsidP="0052019F">
            <w:pPr>
              <w:pStyle w:val="Default"/>
              <w:jc w:val="both"/>
              <w:rPr>
                <w:rFonts w:ascii="Century Gothic" w:hAnsi="Century Gothic" w:cstheme="minorHAnsi"/>
                <w:color w:val="221E1F"/>
                <w:sz w:val="22"/>
                <w:szCs w:val="22"/>
              </w:rPr>
            </w:pPr>
            <w:r>
              <w:rPr>
                <w:rFonts w:ascii="Century Gothic" w:hAnsi="Century Gothic" w:cstheme="minorHAnsi"/>
                <w:color w:val="221E1F"/>
                <w:sz w:val="22"/>
                <w:szCs w:val="22"/>
              </w:rPr>
              <w:t>TEXTO REFORMADO</w:t>
            </w:r>
          </w:p>
        </w:tc>
      </w:tr>
      <w:tr w:rsidR="00E46185" w14:paraId="69C8F592" w14:textId="77777777" w:rsidTr="00945634">
        <w:tc>
          <w:tcPr>
            <w:tcW w:w="4820" w:type="dxa"/>
          </w:tcPr>
          <w:p w14:paraId="3F49A042" w14:textId="59C4AD46" w:rsidR="00671B23" w:rsidRPr="00671B23" w:rsidRDefault="00671B23" w:rsidP="0052019F">
            <w:pPr>
              <w:pStyle w:val="Default"/>
              <w:jc w:val="both"/>
              <w:rPr>
                <w:rFonts w:ascii="Century Gothic" w:hAnsi="Century Gothic" w:cstheme="minorHAnsi"/>
                <w:color w:val="221E1F"/>
                <w:sz w:val="18"/>
              </w:rPr>
            </w:pPr>
            <w:r w:rsidRPr="00671B23">
              <w:rPr>
                <w:rFonts w:ascii="Century Gothic" w:hAnsi="Century Gothic" w:cstheme="minorHAnsi"/>
                <w:color w:val="221E1F"/>
                <w:sz w:val="18"/>
              </w:rPr>
              <w:t>No se permitirá el funcionamiento de ninguna</w:t>
            </w:r>
            <w:r>
              <w:rPr>
                <w:rFonts w:ascii="Century Gothic" w:hAnsi="Century Gothic" w:cstheme="minorHAnsi"/>
                <w:color w:val="221E1F"/>
                <w:sz w:val="18"/>
              </w:rPr>
              <w:t xml:space="preserve"> </w:t>
            </w:r>
            <w:r w:rsidRPr="00671B23">
              <w:rPr>
                <w:rFonts w:ascii="Century Gothic" w:hAnsi="Century Gothic" w:cstheme="minorHAnsi"/>
                <w:color w:val="221E1F"/>
                <w:sz w:val="18"/>
              </w:rPr>
              <w:t>fuente sonora cuyo nivel de recepción externo (N.R.E.) sobrepase</w:t>
            </w:r>
            <w:r>
              <w:rPr>
                <w:rFonts w:ascii="Century Gothic" w:hAnsi="Century Gothic" w:cstheme="minorHAnsi"/>
                <w:color w:val="221E1F"/>
                <w:sz w:val="18"/>
              </w:rPr>
              <w:t xml:space="preserve"> </w:t>
            </w:r>
            <w:r w:rsidRPr="00671B23">
              <w:rPr>
                <w:rFonts w:ascii="Century Gothic" w:hAnsi="Century Gothic" w:cstheme="minorHAnsi"/>
                <w:color w:val="221E1F"/>
                <w:sz w:val="18"/>
              </w:rPr>
              <w:t>los siguientes valores:</w:t>
            </w:r>
          </w:p>
          <w:p w14:paraId="082CD707" w14:textId="2360D035" w:rsidR="00671B23" w:rsidRPr="00671B23" w:rsidRDefault="00671B23" w:rsidP="0052019F">
            <w:pPr>
              <w:pStyle w:val="Default"/>
              <w:jc w:val="both"/>
              <w:rPr>
                <w:rFonts w:ascii="Century Gothic" w:hAnsi="Century Gothic" w:cstheme="minorHAnsi"/>
                <w:color w:val="221E1F"/>
                <w:sz w:val="18"/>
              </w:rPr>
            </w:pPr>
            <w:r w:rsidRPr="00671B23">
              <w:rPr>
                <w:rFonts w:ascii="Century Gothic" w:hAnsi="Century Gothic" w:cstheme="minorHAnsi"/>
                <w:color w:val="221E1F"/>
                <w:sz w:val="18"/>
              </w:rPr>
              <w:t>12.1.–En zona hospitalaria, entendiendo como tal todo centro sanitario</w:t>
            </w:r>
            <w:r>
              <w:rPr>
                <w:rFonts w:ascii="Century Gothic" w:hAnsi="Century Gothic" w:cstheme="minorHAnsi"/>
                <w:color w:val="221E1F"/>
                <w:sz w:val="18"/>
              </w:rPr>
              <w:t xml:space="preserve"> </w:t>
            </w:r>
            <w:r w:rsidRPr="00671B23">
              <w:rPr>
                <w:rFonts w:ascii="Century Gothic" w:hAnsi="Century Gothic" w:cstheme="minorHAnsi"/>
                <w:color w:val="221E1F"/>
                <w:sz w:val="18"/>
              </w:rPr>
              <w:t>debidamente autorizado que preste servicios en régimen de</w:t>
            </w:r>
            <w:r>
              <w:rPr>
                <w:rFonts w:ascii="Century Gothic" w:hAnsi="Century Gothic" w:cstheme="minorHAnsi"/>
                <w:color w:val="221E1F"/>
                <w:sz w:val="18"/>
              </w:rPr>
              <w:t xml:space="preserve"> </w:t>
            </w:r>
            <w:r w:rsidRPr="00671B23">
              <w:rPr>
                <w:rFonts w:ascii="Century Gothic" w:hAnsi="Century Gothic" w:cstheme="minorHAnsi"/>
                <w:color w:val="221E1F"/>
                <w:sz w:val="18"/>
              </w:rPr>
              <w:t>internamiento y un radio de protección en torno a éste de 25</w:t>
            </w:r>
            <w:r w:rsidR="00945634">
              <w:rPr>
                <w:rFonts w:ascii="Century Gothic" w:hAnsi="Century Gothic" w:cstheme="minorHAnsi"/>
                <w:color w:val="221E1F"/>
                <w:sz w:val="18"/>
              </w:rPr>
              <w:t xml:space="preserve"> </w:t>
            </w:r>
            <w:r w:rsidRPr="00671B23">
              <w:rPr>
                <w:rFonts w:ascii="Century Gothic" w:hAnsi="Century Gothic" w:cstheme="minorHAnsi"/>
                <w:color w:val="221E1F"/>
                <w:sz w:val="18"/>
              </w:rPr>
              <w:t>metros, contados desde la fachada del edificio:</w:t>
            </w:r>
          </w:p>
          <w:p w14:paraId="3B41D613" w14:textId="77777777" w:rsidR="00671B23" w:rsidRPr="00671B23" w:rsidRDefault="00671B23" w:rsidP="0052019F">
            <w:pPr>
              <w:pStyle w:val="Default"/>
              <w:jc w:val="both"/>
              <w:rPr>
                <w:rFonts w:ascii="Century Gothic" w:hAnsi="Century Gothic" w:cstheme="minorHAnsi"/>
                <w:color w:val="221E1F"/>
                <w:sz w:val="18"/>
              </w:rPr>
            </w:pPr>
            <w:r w:rsidRPr="00671B23">
              <w:rPr>
                <w:rFonts w:ascii="Century Gothic" w:hAnsi="Century Gothic" w:cstheme="minorHAnsi"/>
                <w:color w:val="221E1F"/>
                <w:sz w:val="18"/>
              </w:rPr>
              <w:t>De día: 35 dB(A).</w:t>
            </w:r>
          </w:p>
          <w:p w14:paraId="67BE6906" w14:textId="77777777" w:rsidR="00671B23" w:rsidRPr="00671B23" w:rsidRDefault="00671B23" w:rsidP="0052019F">
            <w:pPr>
              <w:pStyle w:val="Default"/>
              <w:jc w:val="both"/>
              <w:rPr>
                <w:rFonts w:ascii="Century Gothic" w:hAnsi="Century Gothic" w:cstheme="minorHAnsi"/>
                <w:color w:val="221E1F"/>
                <w:sz w:val="18"/>
              </w:rPr>
            </w:pPr>
            <w:r w:rsidRPr="00671B23">
              <w:rPr>
                <w:rFonts w:ascii="Century Gothic" w:hAnsi="Century Gothic" w:cstheme="minorHAnsi"/>
                <w:color w:val="221E1F"/>
                <w:sz w:val="18"/>
              </w:rPr>
              <w:t>De noche: 35 dB(A).</w:t>
            </w:r>
          </w:p>
          <w:p w14:paraId="0ECFE805" w14:textId="77777777" w:rsidR="00671B23" w:rsidRPr="00671B23" w:rsidRDefault="00671B23" w:rsidP="0052019F">
            <w:pPr>
              <w:pStyle w:val="Default"/>
              <w:jc w:val="both"/>
              <w:rPr>
                <w:rFonts w:ascii="Century Gothic" w:hAnsi="Century Gothic" w:cstheme="minorHAnsi"/>
                <w:color w:val="221E1F"/>
                <w:sz w:val="18"/>
              </w:rPr>
            </w:pPr>
            <w:r w:rsidRPr="00671B23">
              <w:rPr>
                <w:rFonts w:ascii="Century Gothic" w:hAnsi="Century Gothic" w:cstheme="minorHAnsi"/>
                <w:color w:val="221E1F"/>
                <w:sz w:val="18"/>
              </w:rPr>
              <w:t>12.2.–En zona residencial-comercial</w:t>
            </w:r>
          </w:p>
          <w:p w14:paraId="5904BD50" w14:textId="77777777" w:rsidR="00671B23" w:rsidRPr="00671B23" w:rsidRDefault="00671B23" w:rsidP="0052019F">
            <w:pPr>
              <w:pStyle w:val="Default"/>
              <w:jc w:val="both"/>
              <w:rPr>
                <w:rFonts w:ascii="Century Gothic" w:hAnsi="Century Gothic" w:cstheme="minorHAnsi"/>
                <w:color w:val="221E1F"/>
                <w:sz w:val="18"/>
              </w:rPr>
            </w:pPr>
            <w:r w:rsidRPr="00671B23">
              <w:rPr>
                <w:rFonts w:ascii="Century Gothic" w:hAnsi="Century Gothic" w:cstheme="minorHAnsi"/>
                <w:color w:val="221E1F"/>
                <w:sz w:val="18"/>
              </w:rPr>
              <w:t>De día: 60 dB(A).</w:t>
            </w:r>
          </w:p>
          <w:p w14:paraId="25DF9A6E" w14:textId="77777777" w:rsidR="00671B23" w:rsidRPr="00671B23" w:rsidRDefault="00671B23" w:rsidP="0052019F">
            <w:pPr>
              <w:pStyle w:val="Default"/>
              <w:jc w:val="both"/>
              <w:rPr>
                <w:rFonts w:ascii="Century Gothic" w:hAnsi="Century Gothic" w:cstheme="minorHAnsi"/>
                <w:color w:val="221E1F"/>
                <w:sz w:val="18"/>
              </w:rPr>
            </w:pPr>
            <w:r w:rsidRPr="00671B23">
              <w:rPr>
                <w:rFonts w:ascii="Century Gothic" w:hAnsi="Century Gothic" w:cstheme="minorHAnsi"/>
                <w:color w:val="221E1F"/>
                <w:sz w:val="18"/>
              </w:rPr>
              <w:t>De noche: 45 dB(A).</w:t>
            </w:r>
          </w:p>
          <w:p w14:paraId="0E3424D0" w14:textId="77777777" w:rsidR="00671B23" w:rsidRPr="00671B23" w:rsidRDefault="00671B23" w:rsidP="0052019F">
            <w:pPr>
              <w:pStyle w:val="Default"/>
              <w:jc w:val="both"/>
              <w:rPr>
                <w:rFonts w:ascii="Century Gothic" w:hAnsi="Century Gothic" w:cstheme="minorHAnsi"/>
                <w:color w:val="221E1F"/>
                <w:sz w:val="18"/>
              </w:rPr>
            </w:pPr>
            <w:r w:rsidRPr="00671B23">
              <w:rPr>
                <w:rFonts w:ascii="Century Gothic" w:hAnsi="Century Gothic" w:cstheme="minorHAnsi"/>
                <w:color w:val="221E1F"/>
                <w:sz w:val="18"/>
              </w:rPr>
              <w:t>12.3.–En zona industrial y zonas de preferente localización industrial:</w:t>
            </w:r>
          </w:p>
          <w:p w14:paraId="0174F18B" w14:textId="77777777" w:rsidR="00671B23" w:rsidRPr="00671B23" w:rsidRDefault="00671B23" w:rsidP="0052019F">
            <w:pPr>
              <w:pStyle w:val="Default"/>
              <w:jc w:val="both"/>
              <w:rPr>
                <w:rFonts w:ascii="Century Gothic" w:hAnsi="Century Gothic" w:cstheme="minorHAnsi"/>
                <w:color w:val="221E1F"/>
                <w:sz w:val="18"/>
              </w:rPr>
            </w:pPr>
            <w:r w:rsidRPr="00671B23">
              <w:rPr>
                <w:rFonts w:ascii="Century Gothic" w:hAnsi="Century Gothic" w:cstheme="minorHAnsi"/>
                <w:color w:val="221E1F"/>
                <w:sz w:val="18"/>
              </w:rPr>
              <w:t>De día: 70 dB(A).</w:t>
            </w:r>
          </w:p>
          <w:p w14:paraId="7E631AE3" w14:textId="77777777" w:rsidR="00671B23" w:rsidRPr="00671B23" w:rsidRDefault="00671B23" w:rsidP="0052019F">
            <w:pPr>
              <w:pStyle w:val="Default"/>
              <w:jc w:val="both"/>
              <w:rPr>
                <w:rFonts w:ascii="Century Gothic" w:hAnsi="Century Gothic" w:cstheme="minorHAnsi"/>
                <w:color w:val="221E1F"/>
                <w:sz w:val="18"/>
              </w:rPr>
            </w:pPr>
            <w:r w:rsidRPr="00671B23">
              <w:rPr>
                <w:rFonts w:ascii="Century Gothic" w:hAnsi="Century Gothic" w:cstheme="minorHAnsi"/>
                <w:color w:val="221E1F"/>
                <w:sz w:val="18"/>
              </w:rPr>
              <w:t>De noche: 55 dB(A).</w:t>
            </w:r>
          </w:p>
          <w:p w14:paraId="737E708F" w14:textId="21EFEA81" w:rsidR="00671B23" w:rsidRPr="00671B23" w:rsidRDefault="00671B23" w:rsidP="0052019F">
            <w:pPr>
              <w:pStyle w:val="Default"/>
              <w:jc w:val="both"/>
              <w:rPr>
                <w:rFonts w:ascii="Century Gothic" w:hAnsi="Century Gothic" w:cstheme="minorHAnsi"/>
                <w:color w:val="221E1F"/>
                <w:sz w:val="18"/>
              </w:rPr>
            </w:pPr>
            <w:r w:rsidRPr="00671B23">
              <w:rPr>
                <w:rFonts w:ascii="Century Gothic" w:hAnsi="Century Gothic" w:cstheme="minorHAnsi"/>
                <w:color w:val="221E1F"/>
                <w:sz w:val="18"/>
              </w:rPr>
              <w:t>12.4.–Las zonas determinadas en los tres apartados anteriores, en</w:t>
            </w:r>
            <w:r>
              <w:rPr>
                <w:rFonts w:ascii="Century Gothic" w:hAnsi="Century Gothic" w:cstheme="minorHAnsi"/>
                <w:color w:val="221E1F"/>
                <w:sz w:val="18"/>
              </w:rPr>
              <w:t xml:space="preserve"> </w:t>
            </w:r>
            <w:r w:rsidRPr="00671B23">
              <w:rPr>
                <w:rFonts w:ascii="Century Gothic" w:hAnsi="Century Gothic" w:cstheme="minorHAnsi"/>
                <w:color w:val="221E1F"/>
                <w:sz w:val="18"/>
              </w:rPr>
              <w:t>el caso de no coincidencia literal en la calificación, con las delimitadas</w:t>
            </w:r>
            <w:r>
              <w:rPr>
                <w:rFonts w:ascii="Century Gothic" w:hAnsi="Century Gothic" w:cstheme="minorHAnsi"/>
                <w:color w:val="221E1F"/>
                <w:sz w:val="18"/>
              </w:rPr>
              <w:t xml:space="preserve"> </w:t>
            </w:r>
            <w:r w:rsidRPr="00671B23">
              <w:rPr>
                <w:rFonts w:ascii="Century Gothic" w:hAnsi="Century Gothic" w:cstheme="minorHAnsi"/>
                <w:color w:val="221E1F"/>
                <w:sz w:val="18"/>
              </w:rPr>
              <w:t>en algún municipio, se acomodarán o ajustarán a las previstas</w:t>
            </w:r>
            <w:r>
              <w:rPr>
                <w:rFonts w:ascii="Century Gothic" w:hAnsi="Century Gothic" w:cstheme="minorHAnsi"/>
                <w:color w:val="221E1F"/>
                <w:sz w:val="18"/>
              </w:rPr>
              <w:t xml:space="preserve"> </w:t>
            </w:r>
            <w:r w:rsidRPr="00671B23">
              <w:rPr>
                <w:rFonts w:ascii="Century Gothic" w:hAnsi="Century Gothic" w:cstheme="minorHAnsi"/>
                <w:color w:val="221E1F"/>
                <w:sz w:val="18"/>
              </w:rPr>
              <w:t>en la Ley del Suelo, o Planes Generales de Ordenación Urbana</w:t>
            </w:r>
            <w:r>
              <w:rPr>
                <w:rFonts w:ascii="Century Gothic" w:hAnsi="Century Gothic" w:cstheme="minorHAnsi"/>
                <w:color w:val="221E1F"/>
                <w:sz w:val="18"/>
              </w:rPr>
              <w:t xml:space="preserve"> </w:t>
            </w:r>
            <w:r w:rsidRPr="00671B23">
              <w:rPr>
                <w:rFonts w:ascii="Century Gothic" w:hAnsi="Century Gothic" w:cstheme="minorHAnsi"/>
                <w:color w:val="221E1F"/>
                <w:sz w:val="18"/>
              </w:rPr>
              <w:t>o Normas Subsidiarias correspondientes.</w:t>
            </w:r>
          </w:p>
          <w:p w14:paraId="7FDC2EDC" w14:textId="613BA81C" w:rsidR="00671B23" w:rsidRPr="00671B23" w:rsidRDefault="00671B23" w:rsidP="0052019F">
            <w:pPr>
              <w:pStyle w:val="Default"/>
              <w:jc w:val="both"/>
              <w:rPr>
                <w:rFonts w:ascii="Century Gothic" w:hAnsi="Century Gothic" w:cstheme="minorHAnsi"/>
                <w:color w:val="221E1F"/>
                <w:sz w:val="18"/>
              </w:rPr>
            </w:pPr>
            <w:r w:rsidRPr="00671B23">
              <w:rPr>
                <w:rFonts w:ascii="Century Gothic" w:hAnsi="Century Gothic" w:cstheme="minorHAnsi"/>
                <w:color w:val="221E1F"/>
                <w:sz w:val="18"/>
              </w:rPr>
              <w:t>12.5.–En aquellos municipios en los que no estén delimitadas las</w:t>
            </w:r>
            <w:r>
              <w:rPr>
                <w:rFonts w:ascii="Century Gothic" w:hAnsi="Century Gothic" w:cstheme="minorHAnsi"/>
                <w:color w:val="221E1F"/>
                <w:sz w:val="18"/>
              </w:rPr>
              <w:t xml:space="preserve"> </w:t>
            </w:r>
            <w:r w:rsidRPr="00671B23">
              <w:rPr>
                <w:rFonts w:ascii="Century Gothic" w:hAnsi="Century Gothic" w:cstheme="minorHAnsi"/>
                <w:color w:val="221E1F"/>
                <w:sz w:val="18"/>
              </w:rPr>
              <w:t>zonas anteriormente definidas, será considerada a los efectos de</w:t>
            </w:r>
            <w:r>
              <w:rPr>
                <w:rFonts w:ascii="Century Gothic" w:hAnsi="Century Gothic" w:cstheme="minorHAnsi"/>
                <w:color w:val="221E1F"/>
                <w:sz w:val="18"/>
              </w:rPr>
              <w:t xml:space="preserve"> </w:t>
            </w:r>
            <w:r w:rsidRPr="00671B23">
              <w:rPr>
                <w:rFonts w:ascii="Century Gothic" w:hAnsi="Century Gothic" w:cstheme="minorHAnsi"/>
                <w:color w:val="221E1F"/>
                <w:sz w:val="18"/>
              </w:rPr>
              <w:t>aplicación de este Reglamento como zona residencial-comercial.</w:t>
            </w:r>
          </w:p>
          <w:p w14:paraId="1D462355" w14:textId="5C34933C" w:rsidR="00671B23" w:rsidRPr="00671B23" w:rsidRDefault="00671B23" w:rsidP="0052019F">
            <w:pPr>
              <w:pStyle w:val="Default"/>
              <w:jc w:val="both"/>
              <w:rPr>
                <w:rFonts w:ascii="Century Gothic" w:hAnsi="Century Gothic" w:cstheme="minorHAnsi"/>
                <w:color w:val="221E1F"/>
                <w:sz w:val="18"/>
              </w:rPr>
            </w:pPr>
            <w:r w:rsidRPr="00671B23">
              <w:rPr>
                <w:rFonts w:ascii="Century Gothic" w:hAnsi="Century Gothic" w:cstheme="minorHAnsi"/>
                <w:color w:val="221E1F"/>
                <w:sz w:val="18"/>
              </w:rPr>
              <w:t>12.6.–En las zonas en que se establezca compatibilidad de usos,</w:t>
            </w:r>
            <w:r>
              <w:rPr>
                <w:rFonts w:ascii="Century Gothic" w:hAnsi="Century Gothic" w:cstheme="minorHAnsi"/>
                <w:color w:val="221E1F"/>
                <w:sz w:val="18"/>
              </w:rPr>
              <w:t xml:space="preserve"> </w:t>
            </w:r>
            <w:r w:rsidRPr="00671B23">
              <w:rPr>
                <w:rFonts w:ascii="Century Gothic" w:hAnsi="Century Gothic" w:cstheme="minorHAnsi"/>
                <w:color w:val="221E1F"/>
                <w:sz w:val="18"/>
              </w:rPr>
              <w:t>el nivel sonoro máximo permitido será el más restrictivo, de</w:t>
            </w:r>
            <w:r>
              <w:rPr>
                <w:rFonts w:ascii="Century Gothic" w:hAnsi="Century Gothic" w:cstheme="minorHAnsi"/>
                <w:color w:val="221E1F"/>
                <w:sz w:val="18"/>
              </w:rPr>
              <w:t xml:space="preserve"> </w:t>
            </w:r>
            <w:r w:rsidRPr="00671B23">
              <w:rPr>
                <w:rFonts w:ascii="Century Gothic" w:hAnsi="Century Gothic" w:cstheme="minorHAnsi"/>
                <w:color w:val="221E1F"/>
                <w:sz w:val="18"/>
              </w:rPr>
              <w:t>conformidad con lo previsto en los apartados 1, 2 y 3 de este</w:t>
            </w:r>
          </w:p>
          <w:p w14:paraId="26C64806" w14:textId="77777777" w:rsidR="00671B23" w:rsidRPr="00671B23" w:rsidRDefault="00671B23" w:rsidP="0052019F">
            <w:pPr>
              <w:pStyle w:val="Default"/>
              <w:jc w:val="both"/>
              <w:rPr>
                <w:rFonts w:ascii="Century Gothic" w:hAnsi="Century Gothic" w:cstheme="minorHAnsi"/>
                <w:color w:val="221E1F"/>
                <w:sz w:val="18"/>
              </w:rPr>
            </w:pPr>
            <w:r w:rsidRPr="00671B23">
              <w:rPr>
                <w:rFonts w:ascii="Century Gothic" w:hAnsi="Century Gothic" w:cstheme="minorHAnsi"/>
                <w:color w:val="221E1F"/>
                <w:sz w:val="18"/>
              </w:rPr>
              <w:t>artículo.</w:t>
            </w:r>
          </w:p>
          <w:p w14:paraId="38C4B0C9" w14:textId="16239C32" w:rsidR="00671B23" w:rsidRPr="00671B23" w:rsidRDefault="00671B23" w:rsidP="0052019F">
            <w:pPr>
              <w:pStyle w:val="Default"/>
              <w:jc w:val="both"/>
              <w:rPr>
                <w:rFonts w:ascii="Century Gothic" w:hAnsi="Century Gothic" w:cstheme="minorHAnsi"/>
                <w:color w:val="221E1F"/>
                <w:sz w:val="18"/>
              </w:rPr>
            </w:pPr>
            <w:r w:rsidRPr="00671B23">
              <w:rPr>
                <w:rFonts w:ascii="Century Gothic" w:hAnsi="Century Gothic" w:cstheme="minorHAnsi"/>
                <w:color w:val="221E1F"/>
                <w:sz w:val="18"/>
              </w:rPr>
              <w:t>12.7.–La influencia de las actividades ubicadas en emplazamiento</w:t>
            </w:r>
            <w:r>
              <w:rPr>
                <w:rFonts w:ascii="Century Gothic" w:hAnsi="Century Gothic" w:cstheme="minorHAnsi"/>
                <w:color w:val="221E1F"/>
                <w:sz w:val="18"/>
              </w:rPr>
              <w:t xml:space="preserve"> </w:t>
            </w:r>
            <w:r w:rsidRPr="00671B23">
              <w:rPr>
                <w:rFonts w:ascii="Century Gothic" w:hAnsi="Century Gothic" w:cstheme="minorHAnsi"/>
                <w:color w:val="221E1F"/>
                <w:sz w:val="18"/>
              </w:rPr>
              <w:t>diferente de los anteriores no superará el N.R.E. obtenido en el límite</w:t>
            </w:r>
            <w:r>
              <w:rPr>
                <w:rFonts w:ascii="Century Gothic" w:hAnsi="Century Gothic" w:cstheme="minorHAnsi"/>
                <w:color w:val="221E1F"/>
                <w:sz w:val="18"/>
              </w:rPr>
              <w:t xml:space="preserve"> </w:t>
            </w:r>
            <w:r w:rsidRPr="00671B23">
              <w:rPr>
                <w:rFonts w:ascii="Century Gothic" w:hAnsi="Century Gothic" w:cstheme="minorHAnsi"/>
                <w:color w:val="221E1F"/>
                <w:sz w:val="18"/>
              </w:rPr>
              <w:t>de la zona clasificada más próxima.</w:t>
            </w:r>
          </w:p>
          <w:p w14:paraId="59C8C7CA" w14:textId="1B97BD99" w:rsidR="00E46185" w:rsidRPr="00850F21" w:rsidRDefault="00671B23" w:rsidP="0052019F">
            <w:pPr>
              <w:pStyle w:val="Default"/>
              <w:jc w:val="both"/>
              <w:rPr>
                <w:rFonts w:ascii="Century Gothic" w:hAnsi="Century Gothic" w:cstheme="minorHAnsi"/>
                <w:color w:val="221E1F"/>
                <w:sz w:val="18"/>
                <w:szCs w:val="22"/>
              </w:rPr>
            </w:pPr>
            <w:r w:rsidRPr="00671B23">
              <w:rPr>
                <w:rFonts w:ascii="Century Gothic" w:hAnsi="Century Gothic" w:cstheme="minorHAnsi"/>
                <w:color w:val="221E1F"/>
                <w:sz w:val="18"/>
              </w:rPr>
              <w:t>12.8.–Cuando el nivel de ruido de fondo en la</w:t>
            </w:r>
            <w:r>
              <w:rPr>
                <w:rFonts w:ascii="Century Gothic" w:hAnsi="Century Gothic" w:cstheme="minorHAnsi"/>
                <w:color w:val="221E1F"/>
                <w:sz w:val="18"/>
              </w:rPr>
              <w:t xml:space="preserve"> </w:t>
            </w:r>
            <w:r w:rsidRPr="00671B23">
              <w:rPr>
                <w:rFonts w:ascii="Century Gothic" w:hAnsi="Century Gothic" w:cstheme="minorHAnsi"/>
                <w:color w:val="221E1F"/>
                <w:sz w:val="18"/>
              </w:rPr>
              <w:t>zona de consideración</w:t>
            </w:r>
            <w:r>
              <w:rPr>
                <w:rFonts w:ascii="Century Gothic" w:hAnsi="Century Gothic" w:cstheme="minorHAnsi"/>
                <w:color w:val="221E1F"/>
                <w:sz w:val="18"/>
              </w:rPr>
              <w:t xml:space="preserve"> </w:t>
            </w:r>
            <w:r w:rsidRPr="00671B23">
              <w:rPr>
                <w:rFonts w:ascii="Century Gothic" w:hAnsi="Century Gothic" w:cstheme="minorHAnsi"/>
                <w:color w:val="221E1F"/>
                <w:sz w:val="18"/>
              </w:rPr>
              <w:t>sea superior a los valores establecidos en los apartados 1, 2</w:t>
            </w:r>
            <w:r>
              <w:rPr>
                <w:rFonts w:ascii="Century Gothic" w:hAnsi="Century Gothic" w:cstheme="minorHAnsi"/>
                <w:color w:val="221E1F"/>
                <w:sz w:val="18"/>
              </w:rPr>
              <w:t xml:space="preserve"> </w:t>
            </w:r>
            <w:r w:rsidRPr="00671B23">
              <w:rPr>
                <w:rFonts w:ascii="Century Gothic" w:hAnsi="Century Gothic" w:cstheme="minorHAnsi"/>
                <w:color w:val="221E1F"/>
                <w:sz w:val="18"/>
              </w:rPr>
              <w:t>y 3 de este artículo, éste será considerado como valor de máxima</w:t>
            </w:r>
            <w:r>
              <w:rPr>
                <w:rFonts w:ascii="Century Gothic" w:hAnsi="Century Gothic" w:cstheme="minorHAnsi"/>
                <w:color w:val="221E1F"/>
                <w:sz w:val="18"/>
              </w:rPr>
              <w:t xml:space="preserve"> </w:t>
            </w:r>
            <w:r w:rsidRPr="00671B23">
              <w:rPr>
                <w:rFonts w:ascii="Century Gothic" w:hAnsi="Century Gothic" w:cstheme="minorHAnsi"/>
                <w:color w:val="221E1F"/>
                <w:sz w:val="18"/>
                <w:szCs w:val="22"/>
              </w:rPr>
              <w:t>emisión al exterior.</w:t>
            </w:r>
          </w:p>
        </w:tc>
        <w:tc>
          <w:tcPr>
            <w:tcW w:w="5244" w:type="dxa"/>
          </w:tcPr>
          <w:p w14:paraId="1B9E506A" w14:textId="1EB503F3" w:rsidR="00E46185" w:rsidRPr="00F60FE8" w:rsidRDefault="00E46185" w:rsidP="0052019F">
            <w:pPr>
              <w:pStyle w:val="Default"/>
              <w:jc w:val="both"/>
              <w:rPr>
                <w:rFonts w:ascii="Century Gothic" w:hAnsi="Century Gothic" w:cstheme="minorHAnsi"/>
                <w:color w:val="0070C0"/>
                <w:sz w:val="18"/>
              </w:rPr>
            </w:pPr>
            <w:r w:rsidRPr="00F60FE8">
              <w:rPr>
                <w:rFonts w:ascii="Century Gothic" w:hAnsi="Century Gothic" w:cstheme="minorHAnsi"/>
                <w:color w:val="0070C0"/>
                <w:sz w:val="18"/>
              </w:rPr>
              <w:t>1. No se permitirá el funcionamiento de ninguna fuente sonora cuyo nivel de recepción ex</w:t>
            </w:r>
            <w:r w:rsidRPr="00F60FE8">
              <w:rPr>
                <w:rFonts w:ascii="Century Gothic" w:hAnsi="Century Gothic" w:cstheme="minorHAnsi"/>
                <w:color w:val="0070C0"/>
                <w:sz w:val="18"/>
              </w:rPr>
              <w:softHyphen/>
              <w:t>terno (N.R.E.) sobrepase los valores límite de inmisión que para cada tipo de área acús</w:t>
            </w:r>
            <w:r w:rsidRPr="00F60FE8">
              <w:rPr>
                <w:rFonts w:ascii="Century Gothic" w:hAnsi="Century Gothic" w:cstheme="minorHAnsi"/>
                <w:color w:val="0070C0"/>
                <w:sz w:val="18"/>
              </w:rPr>
              <w:softHyphen/>
              <w:t>tica establece la tabla B.1 del Anexo III del Real Decreto 1367/2007, de 19 de octubre, por el que se desarrolla la Ley 37/2003, de 17 de noviembre, del Ruido, en lo referente a zonificación acústica, objetivos de calidad y emisiones acústicas.</w:t>
            </w:r>
          </w:p>
          <w:p w14:paraId="21653A9A" w14:textId="77777777" w:rsidR="00F60FE8" w:rsidRPr="00F60FE8" w:rsidRDefault="00F60FE8" w:rsidP="0052019F">
            <w:pPr>
              <w:pStyle w:val="Default"/>
              <w:jc w:val="both"/>
              <w:rPr>
                <w:rFonts w:ascii="Century Gothic" w:hAnsi="Century Gothic" w:cstheme="minorHAnsi"/>
                <w:color w:val="0070C0"/>
                <w:sz w:val="18"/>
              </w:rPr>
            </w:pPr>
          </w:p>
          <w:p w14:paraId="13EC42BC" w14:textId="15829E04" w:rsidR="00E46185" w:rsidRPr="00850F21" w:rsidRDefault="00E46185" w:rsidP="0052019F">
            <w:pPr>
              <w:pStyle w:val="Default"/>
              <w:jc w:val="both"/>
              <w:rPr>
                <w:rFonts w:ascii="Century Gothic" w:hAnsi="Century Gothic" w:cstheme="minorHAnsi"/>
                <w:color w:val="221E1F"/>
                <w:sz w:val="18"/>
                <w:szCs w:val="22"/>
              </w:rPr>
            </w:pPr>
            <w:r w:rsidRPr="00F60FE8">
              <w:rPr>
                <w:rFonts w:ascii="Century Gothic" w:hAnsi="Century Gothic" w:cstheme="minorHAnsi"/>
                <w:color w:val="0070C0"/>
                <w:sz w:val="18"/>
                <w:szCs w:val="22"/>
              </w:rPr>
              <w:t>2. La delimitación de los tipos de áreas acústicas, referidas en el apartado anterior, se hará conforme a lo dispuesto en el artículo 5 del Real Decreto 1367/2007, de 19 de octubre.</w:t>
            </w:r>
          </w:p>
        </w:tc>
      </w:tr>
      <w:tr w:rsidR="00E46185" w14:paraId="3FD2AC95" w14:textId="77777777" w:rsidTr="00945634">
        <w:tc>
          <w:tcPr>
            <w:tcW w:w="4820" w:type="dxa"/>
          </w:tcPr>
          <w:p w14:paraId="6C00C919" w14:textId="77777777" w:rsidR="00E46185" w:rsidRDefault="00E46185" w:rsidP="0052019F">
            <w:pPr>
              <w:pStyle w:val="Default"/>
              <w:jc w:val="both"/>
              <w:rPr>
                <w:rFonts w:ascii="Century Gothic" w:hAnsi="Century Gothic" w:cstheme="minorHAnsi"/>
                <w:color w:val="221E1F"/>
                <w:sz w:val="22"/>
                <w:szCs w:val="22"/>
              </w:rPr>
            </w:pPr>
            <w:r>
              <w:rPr>
                <w:rFonts w:ascii="Century Gothic" w:hAnsi="Century Gothic" w:cstheme="minorHAnsi"/>
                <w:color w:val="221E1F"/>
                <w:sz w:val="22"/>
                <w:szCs w:val="22"/>
              </w:rPr>
              <w:t>TEXTO INICIAL</w:t>
            </w:r>
          </w:p>
        </w:tc>
        <w:tc>
          <w:tcPr>
            <w:tcW w:w="5244" w:type="dxa"/>
          </w:tcPr>
          <w:p w14:paraId="752FA4D0" w14:textId="77777777" w:rsidR="00E46185" w:rsidRDefault="00E46185" w:rsidP="0052019F">
            <w:pPr>
              <w:pStyle w:val="Default"/>
              <w:jc w:val="both"/>
              <w:rPr>
                <w:rFonts w:ascii="Century Gothic" w:hAnsi="Century Gothic" w:cstheme="minorHAnsi"/>
                <w:color w:val="221E1F"/>
                <w:sz w:val="22"/>
                <w:szCs w:val="22"/>
              </w:rPr>
            </w:pPr>
            <w:r>
              <w:rPr>
                <w:rFonts w:ascii="Century Gothic" w:hAnsi="Century Gothic" w:cstheme="minorHAnsi"/>
                <w:color w:val="221E1F"/>
                <w:sz w:val="22"/>
                <w:szCs w:val="22"/>
              </w:rPr>
              <w:t>TEXTO REFORMADO</w:t>
            </w:r>
          </w:p>
        </w:tc>
      </w:tr>
    </w:tbl>
    <w:p w14:paraId="308B7246" w14:textId="77777777" w:rsidR="00B0363D" w:rsidRDefault="00B0363D" w:rsidP="0052019F">
      <w:pPr>
        <w:jc w:val="both"/>
      </w:pPr>
    </w:p>
    <w:p w14:paraId="7C98CB06" w14:textId="77777777" w:rsidR="00B0363D" w:rsidRDefault="00B0363D" w:rsidP="0052019F">
      <w:pPr>
        <w:jc w:val="both"/>
      </w:pPr>
    </w:p>
    <w:p w14:paraId="16590FF8" w14:textId="77777777" w:rsidR="00B0363D" w:rsidRDefault="00B0363D" w:rsidP="0052019F">
      <w:pPr>
        <w:jc w:val="both"/>
      </w:pPr>
    </w:p>
    <w:p w14:paraId="175343C3" w14:textId="0CB1A6CF" w:rsidR="00657CFD" w:rsidRDefault="005F13F4" w:rsidP="0052019F">
      <w:pPr>
        <w:pStyle w:val="Ttulo1"/>
        <w:spacing w:before="0"/>
        <w:jc w:val="both"/>
      </w:pPr>
      <w:bookmarkStart w:id="3" w:name="_Toc125616774"/>
      <w:r w:rsidRPr="009A35D6">
        <w:t>Artículo 12. Modificación de la Ley 2/1999, de 29 de marzo, de Patrimonio Histórico y Cultural de Extremadura.</w:t>
      </w:r>
      <w:bookmarkEnd w:id="3"/>
    </w:p>
    <w:p w14:paraId="0730787D" w14:textId="77777777" w:rsidR="00307C48" w:rsidRPr="00307C48" w:rsidRDefault="00307C48" w:rsidP="0052019F">
      <w:pPr>
        <w:spacing w:after="0"/>
        <w:jc w:val="both"/>
      </w:pPr>
    </w:p>
    <w:p w14:paraId="1DD5D412" w14:textId="21D63156" w:rsidR="00657CFD" w:rsidRPr="002544E0" w:rsidRDefault="00657CFD" w:rsidP="0052019F">
      <w:pPr>
        <w:pStyle w:val="Default"/>
        <w:jc w:val="both"/>
        <w:rPr>
          <w:rFonts w:ascii="Century Gothic" w:hAnsi="Century Gothic" w:cstheme="minorHAnsi"/>
          <w:i/>
          <w:color w:val="C00000"/>
          <w:sz w:val="20"/>
          <w:szCs w:val="20"/>
        </w:rPr>
      </w:pPr>
      <w:r w:rsidRPr="002544E0">
        <w:rPr>
          <w:rFonts w:ascii="Century Gothic" w:hAnsi="Century Gothic" w:cstheme="minorHAnsi"/>
          <w:i/>
          <w:color w:val="C00000"/>
          <w:sz w:val="20"/>
          <w:szCs w:val="20"/>
        </w:rPr>
        <w:t>SE MODIFICA:</w:t>
      </w:r>
      <w:r w:rsidR="009A35D6" w:rsidRPr="002544E0">
        <w:rPr>
          <w:rFonts w:ascii="Century Gothic" w:hAnsi="Century Gothic" w:cstheme="minorHAnsi"/>
          <w:i/>
          <w:color w:val="C00000"/>
          <w:sz w:val="20"/>
          <w:szCs w:val="20"/>
        </w:rPr>
        <w:t xml:space="preserve"> </w:t>
      </w:r>
      <w:r w:rsidRPr="002544E0">
        <w:rPr>
          <w:rFonts w:ascii="Century Gothic" w:hAnsi="Century Gothic" w:cstheme="minorHAnsi"/>
          <w:i/>
          <w:color w:val="C00000"/>
          <w:sz w:val="20"/>
          <w:szCs w:val="20"/>
        </w:rPr>
        <w:t>los arts. 30, 41, 50, 52, 92, las referencias indicadas y SE AÑADE el art. 36 bis, por Ley 5/2022</w:t>
      </w:r>
      <w:r w:rsidR="009A35D6" w:rsidRPr="002544E0">
        <w:rPr>
          <w:rFonts w:ascii="Century Gothic" w:hAnsi="Century Gothic" w:cstheme="minorHAnsi"/>
          <w:i/>
          <w:color w:val="C00000"/>
          <w:sz w:val="20"/>
          <w:szCs w:val="20"/>
        </w:rPr>
        <w:t>.</w:t>
      </w:r>
    </w:p>
    <w:p w14:paraId="312F7088" w14:textId="255C9A70" w:rsidR="009A35D6" w:rsidRDefault="009A35D6" w:rsidP="0052019F">
      <w:pPr>
        <w:pStyle w:val="Default"/>
        <w:jc w:val="both"/>
        <w:rPr>
          <w:rFonts w:ascii="Century Gothic" w:hAnsi="Century Gothic" w:cstheme="minorHAnsi"/>
          <w:i/>
          <w:color w:val="C00000"/>
          <w:sz w:val="22"/>
          <w:szCs w:val="22"/>
        </w:rPr>
      </w:pPr>
    </w:p>
    <w:p w14:paraId="6188E783" w14:textId="5C2689DE" w:rsidR="00280F72" w:rsidRPr="008C0826" w:rsidRDefault="00280F72" w:rsidP="0052019F">
      <w:pPr>
        <w:pStyle w:val="Ttulo2"/>
        <w:spacing w:before="0"/>
        <w:jc w:val="both"/>
      </w:pPr>
      <w:r w:rsidRPr="008C0826">
        <w:t>Artículo 30. Impacto ambiental y planeamiento urbanístico.</w:t>
      </w:r>
    </w:p>
    <w:p w14:paraId="1ACB2C49" w14:textId="3C9151AC" w:rsidR="009A35D6" w:rsidRPr="002544E0" w:rsidRDefault="00280F72" w:rsidP="0052019F">
      <w:pPr>
        <w:pStyle w:val="Default"/>
        <w:jc w:val="both"/>
        <w:rPr>
          <w:rFonts w:ascii="Century Gothic" w:hAnsi="Century Gothic" w:cstheme="minorHAnsi"/>
          <w:i/>
          <w:color w:val="C00000"/>
          <w:sz w:val="20"/>
          <w:szCs w:val="20"/>
        </w:rPr>
      </w:pPr>
      <w:r w:rsidRPr="002544E0">
        <w:rPr>
          <w:rFonts w:ascii="Century Gothic" w:hAnsi="Century Gothic" w:cstheme="minorHAnsi"/>
          <w:i/>
          <w:color w:val="C00000"/>
          <w:sz w:val="20"/>
          <w:szCs w:val="20"/>
        </w:rPr>
        <w:t>Se añade el apartado 3 por el art. 12.1 de la Ley 5/2022</w:t>
      </w:r>
      <w:r w:rsidR="00CA29FD" w:rsidRPr="002544E0">
        <w:rPr>
          <w:rFonts w:ascii="Century Gothic" w:hAnsi="Century Gothic" w:cstheme="minorHAnsi"/>
          <w:i/>
          <w:color w:val="C00000"/>
          <w:sz w:val="20"/>
          <w:szCs w:val="20"/>
        </w:rPr>
        <w:t>:</w:t>
      </w:r>
    </w:p>
    <w:p w14:paraId="2DF6F63F" w14:textId="05A7FE43" w:rsidR="00CA29FD" w:rsidRPr="002544E0" w:rsidRDefault="00CA29FD" w:rsidP="0052019F">
      <w:pPr>
        <w:pStyle w:val="Default"/>
        <w:numPr>
          <w:ilvl w:val="0"/>
          <w:numId w:val="2"/>
        </w:numPr>
        <w:jc w:val="both"/>
        <w:rPr>
          <w:rFonts w:ascii="Century Gothic" w:hAnsi="Century Gothic" w:cstheme="minorHAnsi"/>
          <w:i/>
          <w:color w:val="C00000"/>
          <w:sz w:val="20"/>
          <w:szCs w:val="20"/>
        </w:rPr>
      </w:pPr>
      <w:r w:rsidRPr="002544E0">
        <w:rPr>
          <w:rFonts w:ascii="Century Gothic" w:hAnsi="Century Gothic" w:cstheme="minorHAnsi"/>
          <w:i/>
          <w:color w:val="C00000"/>
          <w:sz w:val="20"/>
          <w:szCs w:val="20"/>
        </w:rPr>
        <w:lastRenderedPageBreak/>
        <w:t xml:space="preserve">No será preceptivo el </w:t>
      </w:r>
      <w:r w:rsidR="0012252B" w:rsidRPr="002544E0">
        <w:rPr>
          <w:rFonts w:ascii="Century Gothic" w:hAnsi="Century Gothic" w:cstheme="minorHAnsi"/>
          <w:i/>
          <w:color w:val="C00000"/>
          <w:sz w:val="20"/>
          <w:szCs w:val="20"/>
        </w:rPr>
        <w:t>Informes</w:t>
      </w:r>
      <w:r w:rsidRPr="002544E0">
        <w:rPr>
          <w:rFonts w:ascii="Century Gothic" w:hAnsi="Century Gothic" w:cstheme="minorHAnsi"/>
          <w:i/>
          <w:color w:val="C00000"/>
          <w:sz w:val="20"/>
          <w:szCs w:val="20"/>
        </w:rPr>
        <w:t xml:space="preserve"> de patrimonio histórico en el caso de desarrollo de ámbitos no afectados por la existencia de bienes que cuenten con </w:t>
      </w:r>
      <w:r w:rsidR="0012252B" w:rsidRPr="002544E0">
        <w:rPr>
          <w:rFonts w:ascii="Century Gothic" w:hAnsi="Century Gothic" w:cstheme="minorHAnsi"/>
          <w:i/>
          <w:color w:val="C00000"/>
          <w:sz w:val="20"/>
          <w:szCs w:val="20"/>
        </w:rPr>
        <w:t>Informes</w:t>
      </w:r>
      <w:r w:rsidRPr="002544E0">
        <w:rPr>
          <w:rFonts w:ascii="Century Gothic" w:hAnsi="Century Gothic" w:cstheme="minorHAnsi"/>
          <w:i/>
          <w:color w:val="C00000"/>
          <w:sz w:val="20"/>
          <w:szCs w:val="20"/>
        </w:rPr>
        <w:t xml:space="preserve"> previos de antigüedad inferior a cinco años.</w:t>
      </w:r>
    </w:p>
    <w:p w14:paraId="29940F24" w14:textId="43599CE3" w:rsidR="00CA29FD" w:rsidRPr="002544E0" w:rsidRDefault="00CA29FD" w:rsidP="0052019F">
      <w:pPr>
        <w:pStyle w:val="Default"/>
        <w:numPr>
          <w:ilvl w:val="0"/>
          <w:numId w:val="2"/>
        </w:numPr>
        <w:jc w:val="both"/>
        <w:rPr>
          <w:rFonts w:ascii="Century Gothic" w:hAnsi="Century Gothic" w:cstheme="minorHAnsi"/>
          <w:i/>
          <w:color w:val="C00000"/>
          <w:sz w:val="20"/>
          <w:szCs w:val="20"/>
        </w:rPr>
      </w:pPr>
      <w:r w:rsidRPr="002544E0">
        <w:rPr>
          <w:rFonts w:ascii="Century Gothic" w:hAnsi="Century Gothic" w:cstheme="minorHAnsi"/>
          <w:i/>
          <w:color w:val="C00000"/>
          <w:sz w:val="20"/>
          <w:szCs w:val="20"/>
        </w:rPr>
        <w:t>Tampoco será preceptivo en el caso de planes y programas en suelo rústico siempre que éste no cuente con protección ni afección patrimonial.</w:t>
      </w:r>
    </w:p>
    <w:p w14:paraId="7E413B7F" w14:textId="77777777" w:rsidR="00B0363D" w:rsidRPr="009A35D6" w:rsidRDefault="00B0363D" w:rsidP="0052019F">
      <w:pPr>
        <w:pStyle w:val="Ttulo3"/>
        <w:jc w:val="both"/>
      </w:pPr>
      <w:r>
        <w:t>MÁS INFORMACIÓN</w:t>
      </w:r>
    </w:p>
    <w:p w14:paraId="03CD7FD7" w14:textId="77777777" w:rsidR="009A35D6" w:rsidRPr="009A35D6" w:rsidRDefault="009A35D6" w:rsidP="0052019F">
      <w:pPr>
        <w:pStyle w:val="Default"/>
        <w:jc w:val="both"/>
        <w:rPr>
          <w:rFonts w:ascii="Century Gothic" w:hAnsi="Century Gothic" w:cstheme="minorHAnsi"/>
          <w:i/>
          <w:color w:val="C00000"/>
          <w:sz w:val="22"/>
          <w:szCs w:val="22"/>
        </w:rPr>
      </w:pPr>
    </w:p>
    <w:tbl>
      <w:tblPr>
        <w:tblStyle w:val="Tablaconcuadrcula"/>
        <w:tblW w:w="10064" w:type="dxa"/>
        <w:tblInd w:w="137" w:type="dxa"/>
        <w:tblLook w:val="04A0" w:firstRow="1" w:lastRow="0" w:firstColumn="1" w:lastColumn="0" w:noHBand="0" w:noVBand="1"/>
      </w:tblPr>
      <w:tblGrid>
        <w:gridCol w:w="4820"/>
        <w:gridCol w:w="5244"/>
      </w:tblGrid>
      <w:tr w:rsidR="009A35D6" w14:paraId="1A464E2B" w14:textId="77777777" w:rsidTr="00253D24">
        <w:tc>
          <w:tcPr>
            <w:tcW w:w="4820" w:type="dxa"/>
          </w:tcPr>
          <w:p w14:paraId="3594BB3D" w14:textId="77777777" w:rsidR="009A35D6" w:rsidRDefault="009A35D6" w:rsidP="0052019F">
            <w:pPr>
              <w:pStyle w:val="Default"/>
              <w:jc w:val="both"/>
              <w:rPr>
                <w:rFonts w:ascii="Century Gothic" w:hAnsi="Century Gothic" w:cstheme="minorHAnsi"/>
                <w:color w:val="221E1F"/>
                <w:sz w:val="22"/>
                <w:szCs w:val="22"/>
              </w:rPr>
            </w:pPr>
            <w:r>
              <w:rPr>
                <w:rFonts w:ascii="Century Gothic" w:hAnsi="Century Gothic" w:cstheme="minorHAnsi"/>
                <w:color w:val="221E1F"/>
                <w:sz w:val="22"/>
                <w:szCs w:val="22"/>
              </w:rPr>
              <w:t>TEXTO INICIAL</w:t>
            </w:r>
          </w:p>
        </w:tc>
        <w:tc>
          <w:tcPr>
            <w:tcW w:w="5244" w:type="dxa"/>
          </w:tcPr>
          <w:p w14:paraId="25DFEAFA" w14:textId="77777777" w:rsidR="009A35D6" w:rsidRDefault="009A35D6" w:rsidP="0052019F">
            <w:pPr>
              <w:pStyle w:val="Default"/>
              <w:jc w:val="both"/>
              <w:rPr>
                <w:rFonts w:ascii="Century Gothic" w:hAnsi="Century Gothic" w:cstheme="minorHAnsi"/>
                <w:color w:val="221E1F"/>
                <w:sz w:val="22"/>
                <w:szCs w:val="22"/>
              </w:rPr>
            </w:pPr>
            <w:r>
              <w:rPr>
                <w:rFonts w:ascii="Century Gothic" w:hAnsi="Century Gothic" w:cstheme="minorHAnsi"/>
                <w:color w:val="221E1F"/>
                <w:sz w:val="22"/>
                <w:szCs w:val="22"/>
              </w:rPr>
              <w:t>TEXTO REFORMADO</w:t>
            </w:r>
          </w:p>
        </w:tc>
      </w:tr>
      <w:tr w:rsidR="009A35D6" w14:paraId="2DE7F3D5" w14:textId="77777777" w:rsidTr="00253D24">
        <w:tc>
          <w:tcPr>
            <w:tcW w:w="4820" w:type="dxa"/>
          </w:tcPr>
          <w:p w14:paraId="1A674EE8" w14:textId="76A2F741" w:rsidR="00280F72" w:rsidRDefault="00280F72" w:rsidP="0052019F">
            <w:pPr>
              <w:pStyle w:val="Default"/>
              <w:jc w:val="both"/>
              <w:rPr>
                <w:rFonts w:ascii="Century Gothic" w:hAnsi="Century Gothic" w:cstheme="minorHAnsi"/>
                <w:color w:val="221E1F"/>
                <w:sz w:val="18"/>
              </w:rPr>
            </w:pPr>
            <w:r w:rsidRPr="00280F72">
              <w:rPr>
                <w:rFonts w:ascii="Century Gothic" w:hAnsi="Century Gothic" w:cstheme="minorHAnsi"/>
                <w:color w:val="221E1F"/>
                <w:sz w:val="18"/>
              </w:rPr>
              <w:t xml:space="preserve">1. </w:t>
            </w:r>
            <w:r>
              <w:rPr>
                <w:rFonts w:ascii="Century Gothic" w:hAnsi="Century Gothic" w:cstheme="minorHAnsi"/>
                <w:color w:val="221E1F"/>
                <w:sz w:val="18"/>
              </w:rPr>
              <w:t>…</w:t>
            </w:r>
          </w:p>
          <w:p w14:paraId="2E172279" w14:textId="77777777" w:rsidR="00280F72" w:rsidRPr="00280F72" w:rsidRDefault="00280F72" w:rsidP="0052019F">
            <w:pPr>
              <w:pStyle w:val="Default"/>
              <w:jc w:val="both"/>
              <w:rPr>
                <w:rFonts w:ascii="Century Gothic" w:hAnsi="Century Gothic" w:cstheme="minorHAnsi"/>
                <w:color w:val="221E1F"/>
                <w:sz w:val="18"/>
              </w:rPr>
            </w:pPr>
          </w:p>
          <w:p w14:paraId="084AD301" w14:textId="6C77E1A3" w:rsidR="00280F72" w:rsidRPr="00280F72" w:rsidRDefault="00280F72" w:rsidP="0052019F">
            <w:pPr>
              <w:pStyle w:val="Default"/>
              <w:jc w:val="both"/>
              <w:rPr>
                <w:rFonts w:ascii="Century Gothic" w:hAnsi="Century Gothic" w:cstheme="minorHAnsi"/>
                <w:color w:val="221E1F"/>
                <w:sz w:val="18"/>
              </w:rPr>
            </w:pPr>
            <w:r w:rsidRPr="00280F72">
              <w:rPr>
                <w:rFonts w:ascii="Century Gothic" w:hAnsi="Century Gothic" w:cstheme="minorHAnsi"/>
                <w:color w:val="221E1F"/>
                <w:sz w:val="18"/>
              </w:rPr>
              <w:t>2.</w:t>
            </w:r>
            <w:r w:rsidR="00CA29FD">
              <w:rPr>
                <w:rFonts w:ascii="Century Gothic" w:hAnsi="Century Gothic" w:cstheme="minorHAnsi"/>
                <w:color w:val="221E1F"/>
                <w:sz w:val="18"/>
              </w:rPr>
              <w:t xml:space="preserve"> </w:t>
            </w:r>
            <w:r>
              <w:rPr>
                <w:rFonts w:ascii="Century Gothic" w:hAnsi="Century Gothic" w:cstheme="minorHAnsi"/>
                <w:color w:val="221E1F"/>
                <w:sz w:val="18"/>
              </w:rPr>
              <w:t>..</w:t>
            </w:r>
            <w:r w:rsidRPr="00280F72">
              <w:rPr>
                <w:rFonts w:ascii="Century Gothic" w:hAnsi="Century Gothic" w:cstheme="minorHAnsi"/>
                <w:color w:val="221E1F"/>
                <w:sz w:val="18"/>
              </w:rPr>
              <w:t>.</w:t>
            </w:r>
          </w:p>
          <w:p w14:paraId="0161A11D" w14:textId="22044F6A" w:rsidR="009A35D6" w:rsidRPr="00850F21" w:rsidRDefault="009A35D6" w:rsidP="0052019F">
            <w:pPr>
              <w:pStyle w:val="Default"/>
              <w:jc w:val="both"/>
              <w:rPr>
                <w:rFonts w:ascii="Century Gothic" w:hAnsi="Century Gothic" w:cstheme="minorHAnsi"/>
                <w:color w:val="221E1F"/>
                <w:sz w:val="18"/>
                <w:szCs w:val="22"/>
              </w:rPr>
            </w:pPr>
          </w:p>
        </w:tc>
        <w:tc>
          <w:tcPr>
            <w:tcW w:w="5244" w:type="dxa"/>
          </w:tcPr>
          <w:p w14:paraId="0F7D3BC8" w14:textId="64F47824" w:rsidR="00280F72" w:rsidRPr="00280F72" w:rsidRDefault="00280F72" w:rsidP="0052019F">
            <w:pPr>
              <w:pStyle w:val="Default"/>
              <w:jc w:val="both"/>
              <w:rPr>
                <w:rFonts w:ascii="Century Gothic" w:hAnsi="Century Gothic" w:cstheme="minorHAnsi"/>
                <w:color w:val="auto"/>
                <w:sz w:val="18"/>
              </w:rPr>
            </w:pPr>
            <w:r w:rsidRPr="00280F72">
              <w:rPr>
                <w:rFonts w:ascii="Century Gothic" w:hAnsi="Century Gothic" w:cstheme="minorHAnsi"/>
                <w:color w:val="auto"/>
                <w:sz w:val="18"/>
              </w:rPr>
              <w:t>1. …</w:t>
            </w:r>
          </w:p>
          <w:p w14:paraId="2FE6F0CF" w14:textId="77777777" w:rsidR="00280F72" w:rsidRPr="00280F72" w:rsidRDefault="00280F72" w:rsidP="0052019F">
            <w:pPr>
              <w:pStyle w:val="Default"/>
              <w:jc w:val="both"/>
              <w:rPr>
                <w:rFonts w:ascii="Century Gothic" w:hAnsi="Century Gothic" w:cstheme="minorHAnsi"/>
                <w:color w:val="auto"/>
                <w:sz w:val="18"/>
              </w:rPr>
            </w:pPr>
          </w:p>
          <w:p w14:paraId="526B12E4" w14:textId="11B1DCEA" w:rsidR="00280F72" w:rsidRPr="00280F72" w:rsidRDefault="00280F72" w:rsidP="0052019F">
            <w:pPr>
              <w:pStyle w:val="Default"/>
              <w:jc w:val="both"/>
              <w:rPr>
                <w:rFonts w:ascii="Century Gothic" w:hAnsi="Century Gothic" w:cstheme="minorHAnsi"/>
                <w:color w:val="auto"/>
                <w:sz w:val="18"/>
              </w:rPr>
            </w:pPr>
            <w:r w:rsidRPr="00280F72">
              <w:rPr>
                <w:rFonts w:ascii="Century Gothic" w:hAnsi="Century Gothic" w:cstheme="minorHAnsi"/>
                <w:color w:val="auto"/>
                <w:sz w:val="18"/>
              </w:rPr>
              <w:t>2. …</w:t>
            </w:r>
          </w:p>
          <w:p w14:paraId="287B25BB" w14:textId="77777777" w:rsidR="00280F72" w:rsidRPr="00280F72" w:rsidRDefault="00280F72" w:rsidP="0052019F">
            <w:pPr>
              <w:pStyle w:val="Default"/>
              <w:jc w:val="both"/>
              <w:rPr>
                <w:rFonts w:ascii="Century Gothic" w:hAnsi="Century Gothic" w:cstheme="minorHAnsi"/>
                <w:color w:val="0070C0"/>
                <w:sz w:val="18"/>
              </w:rPr>
            </w:pPr>
          </w:p>
          <w:p w14:paraId="70C0873F" w14:textId="4BF4BA14" w:rsidR="00280F72" w:rsidRPr="00280F72" w:rsidRDefault="00280F72" w:rsidP="0052019F">
            <w:pPr>
              <w:pStyle w:val="Default"/>
              <w:jc w:val="both"/>
              <w:rPr>
                <w:rFonts w:ascii="Century Gothic" w:hAnsi="Century Gothic" w:cstheme="minorHAnsi"/>
                <w:color w:val="0070C0"/>
                <w:sz w:val="18"/>
              </w:rPr>
            </w:pPr>
            <w:r w:rsidRPr="00280F72">
              <w:rPr>
                <w:rFonts w:ascii="Century Gothic" w:hAnsi="Century Gothic" w:cstheme="minorHAnsi"/>
                <w:color w:val="0070C0"/>
                <w:sz w:val="18"/>
              </w:rPr>
              <w:t xml:space="preserve">3. No será preceptivo el </w:t>
            </w:r>
            <w:r w:rsidR="0012252B">
              <w:rPr>
                <w:rFonts w:ascii="Century Gothic" w:hAnsi="Century Gothic" w:cstheme="minorHAnsi"/>
                <w:color w:val="0070C0"/>
                <w:sz w:val="18"/>
              </w:rPr>
              <w:t>Informes</w:t>
            </w:r>
            <w:r w:rsidRPr="00280F72">
              <w:rPr>
                <w:rFonts w:ascii="Century Gothic" w:hAnsi="Century Gothic" w:cstheme="minorHAnsi"/>
                <w:color w:val="0070C0"/>
                <w:sz w:val="18"/>
              </w:rPr>
              <w:t xml:space="preserve"> del órgano con competencia en materia de patrimonio histórico, en el caso de los instrumentos de planeamiento urbanístico de desarrollo parcial de ámbitos limitados, en los que la entidad local respectiva certifique la constancia de la inexistencia de bienes integrantes del patrimonio histórico y cultural de Extremadura, basándose en los </w:t>
            </w:r>
            <w:r w:rsidR="0012252B">
              <w:rPr>
                <w:rFonts w:ascii="Century Gothic" w:hAnsi="Century Gothic" w:cstheme="minorHAnsi"/>
                <w:color w:val="0070C0"/>
                <w:sz w:val="18"/>
              </w:rPr>
              <w:t>Informes</w:t>
            </w:r>
            <w:r w:rsidRPr="00280F72">
              <w:rPr>
                <w:rFonts w:ascii="Century Gothic" w:hAnsi="Century Gothic" w:cstheme="minorHAnsi"/>
                <w:color w:val="0070C0"/>
                <w:sz w:val="18"/>
              </w:rPr>
              <w:t xml:space="preserve"> previos, con una antigüedad inferior a cinco años, del </w:t>
            </w:r>
            <w:r w:rsidRPr="00280F72">
              <w:rPr>
                <w:rFonts w:ascii="Century Gothic" w:hAnsi="Century Gothic" w:cs="Century Gothic"/>
                <w:color w:val="0070C0"/>
                <w:sz w:val="18"/>
              </w:rPr>
              <w:t>ó</w:t>
            </w:r>
            <w:r w:rsidRPr="00280F72">
              <w:rPr>
                <w:rFonts w:ascii="Century Gothic" w:hAnsi="Century Gothic" w:cstheme="minorHAnsi"/>
                <w:color w:val="0070C0"/>
                <w:sz w:val="18"/>
              </w:rPr>
              <w:t>rgano con competencia en materia de patrimonio hist</w:t>
            </w:r>
            <w:r w:rsidRPr="00280F72">
              <w:rPr>
                <w:rFonts w:ascii="Century Gothic" w:hAnsi="Century Gothic" w:cs="Century Gothic"/>
                <w:color w:val="0070C0"/>
                <w:sz w:val="18"/>
              </w:rPr>
              <w:t>ó</w:t>
            </w:r>
            <w:r w:rsidRPr="00280F72">
              <w:rPr>
                <w:rFonts w:ascii="Century Gothic" w:hAnsi="Century Gothic" w:cstheme="minorHAnsi"/>
                <w:color w:val="0070C0"/>
                <w:sz w:val="18"/>
              </w:rPr>
              <w:t xml:space="preserve">rico relativos a otros planes, programas o proyectos que afecten a la totalidad del ámbito que se pretende ordenar y que incluyan un estudio </w:t>
            </w:r>
            <w:r>
              <w:rPr>
                <w:rFonts w:ascii="Century Gothic" w:hAnsi="Century Gothic" w:cstheme="minorHAnsi"/>
                <w:color w:val="0070C0"/>
                <w:sz w:val="18"/>
              </w:rPr>
              <w:t>c</w:t>
            </w:r>
            <w:r w:rsidRPr="00280F72">
              <w:rPr>
                <w:rFonts w:ascii="Century Gothic" w:hAnsi="Century Gothic" w:cstheme="minorHAnsi"/>
                <w:color w:val="0070C0"/>
                <w:sz w:val="18"/>
              </w:rPr>
              <w:t>ompleto del patrimonio histórico y cultural.</w:t>
            </w:r>
          </w:p>
          <w:p w14:paraId="25117499" w14:textId="77777777" w:rsidR="00280F72" w:rsidRPr="00280F72" w:rsidRDefault="00280F72" w:rsidP="0052019F">
            <w:pPr>
              <w:pStyle w:val="Default"/>
              <w:jc w:val="both"/>
              <w:rPr>
                <w:rFonts w:ascii="Century Gothic" w:hAnsi="Century Gothic" w:cstheme="minorHAnsi"/>
                <w:color w:val="0070C0"/>
                <w:sz w:val="18"/>
              </w:rPr>
            </w:pPr>
            <w:r w:rsidRPr="00280F72">
              <w:rPr>
                <w:rFonts w:ascii="Century Gothic" w:hAnsi="Century Gothic" w:cstheme="minorHAnsi"/>
                <w:color w:val="0070C0"/>
                <w:sz w:val="18"/>
              </w:rPr>
              <w:t>La entidad local respectiva comunicará la certificación emitida al órgano con competencia en materia de patrimonio histórico.</w:t>
            </w:r>
          </w:p>
          <w:p w14:paraId="352D822E" w14:textId="737D8A5A" w:rsidR="009A35D6" w:rsidRPr="00850F21" w:rsidRDefault="00280F72" w:rsidP="0052019F">
            <w:pPr>
              <w:pStyle w:val="Default"/>
              <w:jc w:val="both"/>
              <w:rPr>
                <w:rFonts w:ascii="Century Gothic" w:hAnsi="Century Gothic" w:cstheme="minorHAnsi"/>
                <w:color w:val="221E1F"/>
                <w:sz w:val="18"/>
                <w:szCs w:val="22"/>
              </w:rPr>
            </w:pPr>
            <w:r w:rsidRPr="00280F72">
              <w:rPr>
                <w:rFonts w:ascii="Century Gothic" w:hAnsi="Century Gothic" w:cstheme="minorHAnsi"/>
                <w:color w:val="0070C0"/>
                <w:sz w:val="18"/>
              </w:rPr>
              <w:t xml:space="preserve">Asimismo, tampoco será preceptivo dicho </w:t>
            </w:r>
            <w:r w:rsidR="0012252B">
              <w:rPr>
                <w:rFonts w:ascii="Century Gothic" w:hAnsi="Century Gothic" w:cstheme="minorHAnsi"/>
                <w:color w:val="0070C0"/>
                <w:sz w:val="18"/>
              </w:rPr>
              <w:t>Informes</w:t>
            </w:r>
            <w:r w:rsidRPr="00280F72">
              <w:rPr>
                <w:rFonts w:ascii="Century Gothic" w:hAnsi="Century Gothic" w:cstheme="minorHAnsi"/>
                <w:color w:val="0070C0"/>
                <w:sz w:val="18"/>
              </w:rPr>
              <w:t xml:space="preserve"> del órgano con competencia en materia de patrimonio histórico en los planes, programas y proyectos en suelo rústico, siempre que no afecten al suelo de protección patrimonial, ni afecten a ningún bien declarado de interés cultural o inventariado. A tales efectos, el órgano con competencias en materia de patrimonio histórico promoverá la actualización de la Carta Arqueológica de Extremadura.</w:t>
            </w:r>
          </w:p>
        </w:tc>
      </w:tr>
      <w:tr w:rsidR="009A35D6" w14:paraId="1E528195" w14:textId="77777777" w:rsidTr="00253D24">
        <w:tc>
          <w:tcPr>
            <w:tcW w:w="4820" w:type="dxa"/>
          </w:tcPr>
          <w:p w14:paraId="3681F30B" w14:textId="77777777" w:rsidR="009A35D6" w:rsidRDefault="009A35D6" w:rsidP="0052019F">
            <w:pPr>
              <w:pStyle w:val="Default"/>
              <w:jc w:val="both"/>
              <w:rPr>
                <w:rFonts w:ascii="Century Gothic" w:hAnsi="Century Gothic" w:cstheme="minorHAnsi"/>
                <w:color w:val="221E1F"/>
                <w:sz w:val="22"/>
                <w:szCs w:val="22"/>
              </w:rPr>
            </w:pPr>
            <w:r>
              <w:rPr>
                <w:rFonts w:ascii="Century Gothic" w:hAnsi="Century Gothic" w:cstheme="minorHAnsi"/>
                <w:color w:val="221E1F"/>
                <w:sz w:val="22"/>
                <w:szCs w:val="22"/>
              </w:rPr>
              <w:t>TEXTO INICIAL</w:t>
            </w:r>
          </w:p>
        </w:tc>
        <w:tc>
          <w:tcPr>
            <w:tcW w:w="5244" w:type="dxa"/>
          </w:tcPr>
          <w:p w14:paraId="3255BD78" w14:textId="77777777" w:rsidR="009A35D6" w:rsidRDefault="009A35D6" w:rsidP="0052019F">
            <w:pPr>
              <w:pStyle w:val="Default"/>
              <w:jc w:val="both"/>
              <w:rPr>
                <w:rFonts w:ascii="Century Gothic" w:hAnsi="Century Gothic" w:cstheme="minorHAnsi"/>
                <w:color w:val="221E1F"/>
                <w:sz w:val="22"/>
                <w:szCs w:val="22"/>
              </w:rPr>
            </w:pPr>
            <w:r>
              <w:rPr>
                <w:rFonts w:ascii="Century Gothic" w:hAnsi="Century Gothic" w:cstheme="minorHAnsi"/>
                <w:color w:val="221E1F"/>
                <w:sz w:val="22"/>
                <w:szCs w:val="22"/>
              </w:rPr>
              <w:t>TEXTO REFORMADO</w:t>
            </w:r>
          </w:p>
        </w:tc>
      </w:tr>
    </w:tbl>
    <w:p w14:paraId="60FF2C90" w14:textId="77777777" w:rsidR="00C80C98" w:rsidRDefault="00C80C98" w:rsidP="0052019F">
      <w:pPr>
        <w:spacing w:after="0"/>
        <w:jc w:val="both"/>
        <w:rPr>
          <w:rFonts w:cstheme="minorHAnsi"/>
          <w:color w:val="221E1F"/>
        </w:rPr>
      </w:pPr>
    </w:p>
    <w:p w14:paraId="58E7EFF2" w14:textId="6DC338A5" w:rsidR="003E03E0" w:rsidRPr="008C0826" w:rsidRDefault="00C80C98" w:rsidP="0052019F">
      <w:pPr>
        <w:pStyle w:val="Ttulo2"/>
        <w:spacing w:before="0"/>
        <w:jc w:val="both"/>
      </w:pPr>
      <w:r w:rsidRPr="008C0826">
        <w:t xml:space="preserve">Nuevo </w:t>
      </w:r>
      <w:r w:rsidR="003E03E0" w:rsidRPr="008C0826">
        <w:t xml:space="preserve">Artículo 36 bis. </w:t>
      </w:r>
      <w:r w:rsidRPr="008C0826">
        <w:t>Procedimiento único</w:t>
      </w:r>
      <w:r w:rsidR="003E03E0" w:rsidRPr="008C0826">
        <w:t>.</w:t>
      </w:r>
    </w:p>
    <w:p w14:paraId="54ECF3F9" w14:textId="261A1A8C" w:rsidR="003E03E0" w:rsidRPr="002544E0" w:rsidRDefault="003E03E0" w:rsidP="0052019F">
      <w:pPr>
        <w:pStyle w:val="Default"/>
        <w:jc w:val="both"/>
        <w:rPr>
          <w:rFonts w:ascii="Century Gothic" w:hAnsi="Century Gothic" w:cstheme="minorHAnsi"/>
          <w:i/>
          <w:color w:val="C00000"/>
          <w:sz w:val="20"/>
          <w:szCs w:val="20"/>
        </w:rPr>
      </w:pPr>
      <w:r w:rsidRPr="002544E0">
        <w:rPr>
          <w:rFonts w:ascii="Century Gothic" w:hAnsi="Century Gothic" w:cstheme="minorHAnsi"/>
          <w:i/>
          <w:color w:val="C00000"/>
          <w:sz w:val="20"/>
          <w:szCs w:val="20"/>
        </w:rPr>
        <w:t xml:space="preserve">Se añade </w:t>
      </w:r>
      <w:r w:rsidR="00C80C98" w:rsidRPr="002544E0">
        <w:rPr>
          <w:rFonts w:ascii="Century Gothic" w:hAnsi="Century Gothic" w:cstheme="minorHAnsi"/>
          <w:i/>
          <w:color w:val="C00000"/>
          <w:sz w:val="20"/>
          <w:szCs w:val="20"/>
        </w:rPr>
        <w:t>según el Artículo</w:t>
      </w:r>
      <w:r w:rsidRPr="002544E0">
        <w:rPr>
          <w:rFonts w:ascii="Century Gothic" w:hAnsi="Century Gothic" w:cstheme="minorHAnsi"/>
          <w:i/>
          <w:color w:val="C00000"/>
          <w:sz w:val="20"/>
          <w:szCs w:val="20"/>
        </w:rPr>
        <w:t xml:space="preserve"> </w:t>
      </w:r>
      <w:r w:rsidR="00C80C98" w:rsidRPr="002544E0">
        <w:rPr>
          <w:rFonts w:ascii="Century Gothic" w:hAnsi="Century Gothic" w:cstheme="minorHAnsi"/>
          <w:i/>
          <w:color w:val="C00000"/>
          <w:sz w:val="20"/>
          <w:szCs w:val="20"/>
        </w:rPr>
        <w:t>12.2</w:t>
      </w:r>
      <w:r w:rsidRPr="002544E0">
        <w:rPr>
          <w:rFonts w:ascii="Century Gothic" w:hAnsi="Century Gothic" w:cstheme="minorHAnsi"/>
          <w:i/>
          <w:color w:val="C00000"/>
          <w:sz w:val="20"/>
          <w:szCs w:val="20"/>
        </w:rPr>
        <w:t xml:space="preserve"> de la Ley 5/2022</w:t>
      </w:r>
      <w:r w:rsidR="00CA29FD" w:rsidRPr="002544E0">
        <w:rPr>
          <w:rFonts w:ascii="Century Gothic" w:hAnsi="Century Gothic" w:cstheme="minorHAnsi"/>
          <w:i/>
          <w:color w:val="C00000"/>
          <w:sz w:val="20"/>
          <w:szCs w:val="20"/>
        </w:rPr>
        <w:t>, por el que se permite establecer un procedimiento único para las actuaciones que afecten a elementos patrimoniales.</w:t>
      </w:r>
    </w:p>
    <w:p w14:paraId="279463A2" w14:textId="77777777" w:rsidR="00B0363D" w:rsidRPr="009A35D6" w:rsidRDefault="00B0363D" w:rsidP="0052019F">
      <w:pPr>
        <w:pStyle w:val="Ttulo3"/>
        <w:jc w:val="both"/>
      </w:pPr>
      <w:r>
        <w:t>MÁS INFORMACIÓN</w:t>
      </w:r>
    </w:p>
    <w:p w14:paraId="5C6EDAB5" w14:textId="77777777" w:rsidR="003E03E0" w:rsidRPr="009A35D6" w:rsidRDefault="003E03E0" w:rsidP="0052019F">
      <w:pPr>
        <w:pStyle w:val="Default"/>
        <w:jc w:val="both"/>
        <w:rPr>
          <w:rFonts w:ascii="Century Gothic" w:hAnsi="Century Gothic" w:cstheme="minorHAnsi"/>
          <w:i/>
          <w:color w:val="C00000"/>
          <w:sz w:val="22"/>
          <w:szCs w:val="22"/>
        </w:rPr>
      </w:pPr>
    </w:p>
    <w:tbl>
      <w:tblPr>
        <w:tblStyle w:val="Tablaconcuadrcula"/>
        <w:tblW w:w="10064" w:type="dxa"/>
        <w:tblInd w:w="137" w:type="dxa"/>
        <w:tblLook w:val="04A0" w:firstRow="1" w:lastRow="0" w:firstColumn="1" w:lastColumn="0" w:noHBand="0" w:noVBand="1"/>
      </w:tblPr>
      <w:tblGrid>
        <w:gridCol w:w="4820"/>
        <w:gridCol w:w="5244"/>
      </w:tblGrid>
      <w:tr w:rsidR="003E03E0" w14:paraId="4ADFD0A8" w14:textId="77777777" w:rsidTr="00253D24">
        <w:tc>
          <w:tcPr>
            <w:tcW w:w="4820" w:type="dxa"/>
          </w:tcPr>
          <w:p w14:paraId="23C93017" w14:textId="77777777" w:rsidR="003E03E0" w:rsidRDefault="003E03E0" w:rsidP="0052019F">
            <w:pPr>
              <w:pStyle w:val="Default"/>
              <w:jc w:val="both"/>
              <w:rPr>
                <w:rFonts w:ascii="Century Gothic" w:hAnsi="Century Gothic" w:cstheme="minorHAnsi"/>
                <w:color w:val="221E1F"/>
                <w:sz w:val="22"/>
                <w:szCs w:val="22"/>
              </w:rPr>
            </w:pPr>
            <w:r>
              <w:rPr>
                <w:rFonts w:ascii="Century Gothic" w:hAnsi="Century Gothic" w:cstheme="minorHAnsi"/>
                <w:color w:val="221E1F"/>
                <w:sz w:val="22"/>
                <w:szCs w:val="22"/>
              </w:rPr>
              <w:t>TEXTO INICIAL</w:t>
            </w:r>
          </w:p>
        </w:tc>
        <w:tc>
          <w:tcPr>
            <w:tcW w:w="5244" w:type="dxa"/>
          </w:tcPr>
          <w:p w14:paraId="7846B021" w14:textId="77777777" w:rsidR="003E03E0" w:rsidRDefault="003E03E0" w:rsidP="0052019F">
            <w:pPr>
              <w:pStyle w:val="Default"/>
              <w:jc w:val="both"/>
              <w:rPr>
                <w:rFonts w:ascii="Century Gothic" w:hAnsi="Century Gothic" w:cstheme="minorHAnsi"/>
                <w:color w:val="221E1F"/>
                <w:sz w:val="22"/>
                <w:szCs w:val="22"/>
              </w:rPr>
            </w:pPr>
            <w:r>
              <w:rPr>
                <w:rFonts w:ascii="Century Gothic" w:hAnsi="Century Gothic" w:cstheme="minorHAnsi"/>
                <w:color w:val="221E1F"/>
                <w:sz w:val="22"/>
                <w:szCs w:val="22"/>
              </w:rPr>
              <w:t>TEXTO REFORMADO</w:t>
            </w:r>
          </w:p>
        </w:tc>
      </w:tr>
      <w:tr w:rsidR="003E03E0" w14:paraId="21825D9D" w14:textId="77777777" w:rsidTr="00253D24">
        <w:tc>
          <w:tcPr>
            <w:tcW w:w="4820" w:type="dxa"/>
          </w:tcPr>
          <w:p w14:paraId="5A2B0900" w14:textId="28A12900" w:rsidR="003E03E0" w:rsidRPr="00280F72" w:rsidRDefault="00C80C98" w:rsidP="0052019F">
            <w:pPr>
              <w:pStyle w:val="Default"/>
              <w:jc w:val="both"/>
              <w:rPr>
                <w:rFonts w:ascii="Century Gothic" w:hAnsi="Century Gothic" w:cstheme="minorHAnsi"/>
                <w:color w:val="221E1F"/>
                <w:sz w:val="18"/>
              </w:rPr>
            </w:pPr>
            <w:r>
              <w:rPr>
                <w:rFonts w:ascii="Century Gothic" w:hAnsi="Century Gothic" w:cstheme="minorHAnsi"/>
                <w:color w:val="221E1F"/>
                <w:sz w:val="18"/>
              </w:rPr>
              <w:t>-</w:t>
            </w:r>
          </w:p>
          <w:p w14:paraId="4005238F" w14:textId="77777777" w:rsidR="003E03E0" w:rsidRPr="00850F21" w:rsidRDefault="003E03E0" w:rsidP="0052019F">
            <w:pPr>
              <w:pStyle w:val="Default"/>
              <w:jc w:val="both"/>
              <w:rPr>
                <w:rFonts w:ascii="Century Gothic" w:hAnsi="Century Gothic" w:cstheme="minorHAnsi"/>
                <w:color w:val="221E1F"/>
                <w:sz w:val="18"/>
                <w:szCs w:val="22"/>
              </w:rPr>
            </w:pPr>
          </w:p>
        </w:tc>
        <w:tc>
          <w:tcPr>
            <w:tcW w:w="5244" w:type="dxa"/>
          </w:tcPr>
          <w:p w14:paraId="43E41EE7" w14:textId="3C589F47" w:rsidR="003E03E0" w:rsidRPr="00C80C98" w:rsidRDefault="00C80C98" w:rsidP="0052019F">
            <w:pPr>
              <w:pStyle w:val="Default"/>
              <w:jc w:val="both"/>
              <w:rPr>
                <w:rFonts w:ascii="Century Gothic" w:hAnsi="Century Gothic" w:cstheme="minorHAnsi"/>
                <w:color w:val="0070C0"/>
                <w:sz w:val="18"/>
              </w:rPr>
            </w:pPr>
            <w:r w:rsidRPr="00C80C98">
              <w:rPr>
                <w:rFonts w:ascii="Century Gothic" w:hAnsi="Century Gothic" w:cstheme="minorHAnsi"/>
                <w:color w:val="0070C0"/>
                <w:sz w:val="18"/>
              </w:rPr>
              <w:t>Por Decreto de Consejo de Gobierno podrá establecerse un procedimiento único que, res</w:t>
            </w:r>
            <w:r w:rsidRPr="00C80C98">
              <w:rPr>
                <w:rFonts w:ascii="Century Gothic" w:hAnsi="Century Gothic" w:cstheme="minorHAnsi"/>
                <w:color w:val="0070C0"/>
                <w:sz w:val="18"/>
              </w:rPr>
              <w:softHyphen/>
              <w:t>petando las competencias de las diversas Administraciones intervinientes, permita la ob</w:t>
            </w:r>
            <w:r w:rsidRPr="00C80C98">
              <w:rPr>
                <w:rFonts w:ascii="Century Gothic" w:hAnsi="Century Gothic" w:cstheme="minorHAnsi"/>
                <w:color w:val="0070C0"/>
                <w:sz w:val="18"/>
              </w:rPr>
              <w:softHyphen/>
              <w:t>tención de todas las autorizaciones y licencias que fueren necesarias para realizar obras, cambios de uso o modificaciones de cualquier tipo que afecten a elementos integrados en el patrimonio histórico y cultural de Extremadura</w:t>
            </w:r>
            <w:r>
              <w:rPr>
                <w:rFonts w:ascii="Century Gothic" w:hAnsi="Century Gothic" w:cstheme="minorHAnsi"/>
                <w:color w:val="0070C0"/>
                <w:sz w:val="18"/>
              </w:rPr>
              <w:t>.</w:t>
            </w:r>
          </w:p>
        </w:tc>
      </w:tr>
      <w:tr w:rsidR="003E03E0" w14:paraId="6DB6FC6A" w14:textId="77777777" w:rsidTr="00253D24">
        <w:tc>
          <w:tcPr>
            <w:tcW w:w="4820" w:type="dxa"/>
          </w:tcPr>
          <w:p w14:paraId="214E046A" w14:textId="77777777" w:rsidR="003E03E0" w:rsidRDefault="003E03E0" w:rsidP="0052019F">
            <w:pPr>
              <w:pStyle w:val="Default"/>
              <w:jc w:val="both"/>
              <w:rPr>
                <w:rFonts w:ascii="Century Gothic" w:hAnsi="Century Gothic" w:cstheme="minorHAnsi"/>
                <w:color w:val="221E1F"/>
                <w:sz w:val="22"/>
                <w:szCs w:val="22"/>
              </w:rPr>
            </w:pPr>
            <w:r>
              <w:rPr>
                <w:rFonts w:ascii="Century Gothic" w:hAnsi="Century Gothic" w:cstheme="minorHAnsi"/>
                <w:color w:val="221E1F"/>
                <w:sz w:val="22"/>
                <w:szCs w:val="22"/>
              </w:rPr>
              <w:t>TEXTO INICIAL</w:t>
            </w:r>
          </w:p>
        </w:tc>
        <w:tc>
          <w:tcPr>
            <w:tcW w:w="5244" w:type="dxa"/>
          </w:tcPr>
          <w:p w14:paraId="490C08B6" w14:textId="77777777" w:rsidR="003E03E0" w:rsidRDefault="003E03E0" w:rsidP="0052019F">
            <w:pPr>
              <w:pStyle w:val="Default"/>
              <w:jc w:val="both"/>
              <w:rPr>
                <w:rFonts w:ascii="Century Gothic" w:hAnsi="Century Gothic" w:cstheme="minorHAnsi"/>
                <w:color w:val="221E1F"/>
                <w:sz w:val="22"/>
                <w:szCs w:val="22"/>
              </w:rPr>
            </w:pPr>
            <w:r>
              <w:rPr>
                <w:rFonts w:ascii="Century Gothic" w:hAnsi="Century Gothic" w:cstheme="minorHAnsi"/>
                <w:color w:val="221E1F"/>
                <w:sz w:val="22"/>
                <w:szCs w:val="22"/>
              </w:rPr>
              <w:t>TEXTO REFORMADO</w:t>
            </w:r>
          </w:p>
        </w:tc>
      </w:tr>
    </w:tbl>
    <w:p w14:paraId="3D56B52B" w14:textId="77777777" w:rsidR="00C80C98" w:rsidRDefault="00C80C98" w:rsidP="0052019F">
      <w:pPr>
        <w:spacing w:after="0"/>
        <w:jc w:val="both"/>
        <w:rPr>
          <w:rFonts w:cstheme="minorHAnsi"/>
          <w:color w:val="221E1F"/>
        </w:rPr>
      </w:pPr>
    </w:p>
    <w:p w14:paraId="7771B515" w14:textId="7EA816FC" w:rsidR="00C80C98" w:rsidRPr="008C0826" w:rsidRDefault="00C80C98" w:rsidP="0052019F">
      <w:pPr>
        <w:pStyle w:val="Ttulo2"/>
        <w:spacing w:before="0"/>
        <w:jc w:val="both"/>
      </w:pPr>
      <w:r w:rsidRPr="008C0826">
        <w:t>Artículo</w:t>
      </w:r>
      <w:r w:rsidR="00A70B41" w:rsidRPr="008C0826">
        <w:t xml:space="preserve"> </w:t>
      </w:r>
      <w:r w:rsidRPr="008C0826">
        <w:t xml:space="preserve">41. </w:t>
      </w:r>
      <w:r w:rsidR="00A70B41" w:rsidRPr="008C0826">
        <w:t>Contenido del planeamiento</w:t>
      </w:r>
      <w:r w:rsidRPr="008C0826">
        <w:t>.</w:t>
      </w:r>
    </w:p>
    <w:p w14:paraId="603CEF85" w14:textId="4577100D" w:rsidR="00C80C98" w:rsidRPr="002544E0" w:rsidRDefault="00C80C98" w:rsidP="0052019F">
      <w:pPr>
        <w:pStyle w:val="Default"/>
        <w:jc w:val="both"/>
        <w:rPr>
          <w:rFonts w:ascii="Century Gothic" w:hAnsi="Century Gothic" w:cstheme="minorHAnsi"/>
          <w:i/>
          <w:color w:val="C00000"/>
          <w:sz w:val="20"/>
          <w:szCs w:val="20"/>
        </w:rPr>
      </w:pPr>
      <w:r w:rsidRPr="002544E0">
        <w:rPr>
          <w:rFonts w:ascii="Century Gothic" w:hAnsi="Century Gothic" w:cstheme="minorHAnsi"/>
          <w:i/>
          <w:color w:val="C00000"/>
          <w:sz w:val="20"/>
          <w:szCs w:val="20"/>
        </w:rPr>
        <w:t>Se modifica el punto 6 según el Artículo 12.3 de la Ley 5/2022</w:t>
      </w:r>
      <w:r w:rsidR="00CA29FD" w:rsidRPr="002544E0">
        <w:rPr>
          <w:rFonts w:ascii="Century Gothic" w:hAnsi="Century Gothic" w:cstheme="minorHAnsi"/>
          <w:i/>
          <w:color w:val="C00000"/>
          <w:sz w:val="20"/>
          <w:szCs w:val="20"/>
        </w:rPr>
        <w:t>:</w:t>
      </w:r>
    </w:p>
    <w:p w14:paraId="5C207C57" w14:textId="6666B477" w:rsidR="00CA29FD" w:rsidRPr="002544E0" w:rsidRDefault="00CA29FD" w:rsidP="0052019F">
      <w:pPr>
        <w:pStyle w:val="Default"/>
        <w:numPr>
          <w:ilvl w:val="0"/>
          <w:numId w:val="2"/>
        </w:numPr>
        <w:jc w:val="both"/>
        <w:rPr>
          <w:rFonts w:ascii="Century Gothic" w:hAnsi="Century Gothic" w:cstheme="minorHAnsi"/>
          <w:i/>
          <w:color w:val="C00000"/>
          <w:sz w:val="20"/>
          <w:szCs w:val="20"/>
        </w:rPr>
      </w:pPr>
      <w:r w:rsidRPr="002544E0">
        <w:rPr>
          <w:rFonts w:ascii="Century Gothic" w:hAnsi="Century Gothic" w:cstheme="minorHAnsi"/>
          <w:i/>
          <w:color w:val="C00000"/>
          <w:sz w:val="20"/>
          <w:szCs w:val="20"/>
        </w:rPr>
        <w:t>Los Planes Especiales deberán ponderar la necesidad de protección patrimonial frente a los principios de accesibilidad universal, eficiencia energética, tecnologías, etc.</w:t>
      </w:r>
    </w:p>
    <w:p w14:paraId="02BF184B" w14:textId="77777777" w:rsidR="00B0363D" w:rsidRPr="009A35D6" w:rsidRDefault="00B0363D" w:rsidP="0052019F">
      <w:pPr>
        <w:pStyle w:val="Ttulo3"/>
        <w:jc w:val="both"/>
      </w:pPr>
      <w:r>
        <w:t>MÁS INFORMACIÓN</w:t>
      </w:r>
    </w:p>
    <w:p w14:paraId="35E6E64D" w14:textId="77777777" w:rsidR="00C80C98" w:rsidRPr="009A35D6" w:rsidRDefault="00C80C98" w:rsidP="0052019F">
      <w:pPr>
        <w:pStyle w:val="Default"/>
        <w:jc w:val="both"/>
        <w:rPr>
          <w:rFonts w:ascii="Century Gothic" w:hAnsi="Century Gothic" w:cstheme="minorHAnsi"/>
          <w:i/>
          <w:color w:val="C00000"/>
          <w:sz w:val="22"/>
          <w:szCs w:val="22"/>
        </w:rPr>
      </w:pPr>
    </w:p>
    <w:tbl>
      <w:tblPr>
        <w:tblStyle w:val="Tablaconcuadrcula"/>
        <w:tblW w:w="10064" w:type="dxa"/>
        <w:tblInd w:w="137" w:type="dxa"/>
        <w:tblLook w:val="04A0" w:firstRow="1" w:lastRow="0" w:firstColumn="1" w:lastColumn="0" w:noHBand="0" w:noVBand="1"/>
      </w:tblPr>
      <w:tblGrid>
        <w:gridCol w:w="4820"/>
        <w:gridCol w:w="5244"/>
      </w:tblGrid>
      <w:tr w:rsidR="00C80C98" w14:paraId="7DFF3CB5" w14:textId="77777777" w:rsidTr="00253D24">
        <w:tc>
          <w:tcPr>
            <w:tcW w:w="4820" w:type="dxa"/>
          </w:tcPr>
          <w:p w14:paraId="761DE72B" w14:textId="77777777" w:rsidR="00C80C98" w:rsidRDefault="00C80C98" w:rsidP="0052019F">
            <w:pPr>
              <w:pStyle w:val="Default"/>
              <w:jc w:val="both"/>
              <w:rPr>
                <w:rFonts w:ascii="Century Gothic" w:hAnsi="Century Gothic" w:cstheme="minorHAnsi"/>
                <w:color w:val="221E1F"/>
                <w:sz w:val="22"/>
                <w:szCs w:val="22"/>
              </w:rPr>
            </w:pPr>
            <w:r>
              <w:rPr>
                <w:rFonts w:ascii="Century Gothic" w:hAnsi="Century Gothic" w:cstheme="minorHAnsi"/>
                <w:color w:val="221E1F"/>
                <w:sz w:val="22"/>
                <w:szCs w:val="22"/>
              </w:rPr>
              <w:t>TEXTO INICIAL</w:t>
            </w:r>
          </w:p>
        </w:tc>
        <w:tc>
          <w:tcPr>
            <w:tcW w:w="5244" w:type="dxa"/>
          </w:tcPr>
          <w:p w14:paraId="743A5C99" w14:textId="77777777" w:rsidR="00C80C98" w:rsidRDefault="00C80C98" w:rsidP="0052019F">
            <w:pPr>
              <w:pStyle w:val="Default"/>
              <w:jc w:val="both"/>
              <w:rPr>
                <w:rFonts w:ascii="Century Gothic" w:hAnsi="Century Gothic" w:cstheme="minorHAnsi"/>
                <w:color w:val="221E1F"/>
                <w:sz w:val="22"/>
                <w:szCs w:val="22"/>
              </w:rPr>
            </w:pPr>
            <w:r>
              <w:rPr>
                <w:rFonts w:ascii="Century Gothic" w:hAnsi="Century Gothic" w:cstheme="minorHAnsi"/>
                <w:color w:val="221E1F"/>
                <w:sz w:val="22"/>
                <w:szCs w:val="22"/>
              </w:rPr>
              <w:t>TEXTO REFORMADO</w:t>
            </w:r>
          </w:p>
        </w:tc>
      </w:tr>
      <w:tr w:rsidR="00C80C98" w14:paraId="1658C9B9" w14:textId="77777777" w:rsidTr="00253D24">
        <w:tc>
          <w:tcPr>
            <w:tcW w:w="4820" w:type="dxa"/>
          </w:tcPr>
          <w:p w14:paraId="43C8F7F2" w14:textId="653D193C" w:rsidR="00C80C98" w:rsidRPr="00280F72" w:rsidRDefault="00C80C98" w:rsidP="0052019F">
            <w:pPr>
              <w:pStyle w:val="Default"/>
              <w:jc w:val="both"/>
              <w:rPr>
                <w:rFonts w:ascii="Century Gothic" w:hAnsi="Century Gothic" w:cstheme="minorHAnsi"/>
                <w:color w:val="221E1F"/>
                <w:sz w:val="18"/>
              </w:rPr>
            </w:pPr>
            <w:r>
              <w:rPr>
                <w:rFonts w:ascii="Century Gothic" w:hAnsi="Century Gothic" w:cstheme="minorHAnsi"/>
                <w:color w:val="221E1F"/>
                <w:sz w:val="18"/>
              </w:rPr>
              <w:t xml:space="preserve">6. </w:t>
            </w:r>
            <w:r w:rsidRPr="00C80C98">
              <w:rPr>
                <w:rFonts w:ascii="Century Gothic" w:hAnsi="Century Gothic" w:cstheme="minorHAnsi"/>
                <w:color w:val="221E1F"/>
                <w:sz w:val="18"/>
              </w:rPr>
              <w:t>El Plan Especial de Protección incluirá cualquier otra determinación y especificidad que sea necesaria para la protección del Conjunto Histórico.</w:t>
            </w:r>
          </w:p>
          <w:p w14:paraId="0FDCD310" w14:textId="77777777" w:rsidR="00C80C98" w:rsidRPr="00850F21" w:rsidRDefault="00C80C98" w:rsidP="0052019F">
            <w:pPr>
              <w:pStyle w:val="Default"/>
              <w:jc w:val="both"/>
              <w:rPr>
                <w:rFonts w:ascii="Century Gothic" w:hAnsi="Century Gothic" w:cstheme="minorHAnsi"/>
                <w:color w:val="221E1F"/>
                <w:sz w:val="18"/>
                <w:szCs w:val="22"/>
              </w:rPr>
            </w:pPr>
          </w:p>
        </w:tc>
        <w:tc>
          <w:tcPr>
            <w:tcW w:w="5244" w:type="dxa"/>
          </w:tcPr>
          <w:p w14:paraId="3F72D24E" w14:textId="412411A5" w:rsidR="00C80C98" w:rsidRPr="00C80C98" w:rsidRDefault="00C80C98" w:rsidP="0052019F">
            <w:pPr>
              <w:autoSpaceDE w:val="0"/>
              <w:autoSpaceDN w:val="0"/>
              <w:adjustRightInd w:val="0"/>
              <w:jc w:val="both"/>
              <w:rPr>
                <w:rFonts w:cstheme="minorHAnsi"/>
                <w:color w:val="0070C0"/>
                <w:sz w:val="18"/>
                <w:szCs w:val="24"/>
              </w:rPr>
            </w:pPr>
            <w:r>
              <w:rPr>
                <w:rFonts w:cstheme="minorHAnsi"/>
                <w:color w:val="0070C0"/>
                <w:sz w:val="18"/>
                <w:szCs w:val="24"/>
              </w:rPr>
              <w:t xml:space="preserve">6. </w:t>
            </w:r>
            <w:r w:rsidRPr="00C80C98">
              <w:rPr>
                <w:rFonts w:cstheme="minorHAnsi"/>
                <w:color w:val="0070C0"/>
                <w:sz w:val="18"/>
                <w:szCs w:val="24"/>
              </w:rPr>
              <w:t xml:space="preserve">El Plan Especial de Protección incluirá cualquier otra determinación y especificidad que sea necesaria para la protección del Conjunto Histórico. </w:t>
            </w:r>
          </w:p>
          <w:p w14:paraId="32FABE4C" w14:textId="77777777" w:rsidR="00C80C98" w:rsidRPr="00C80C98" w:rsidRDefault="00C80C98" w:rsidP="0052019F">
            <w:pPr>
              <w:autoSpaceDE w:val="0"/>
              <w:autoSpaceDN w:val="0"/>
              <w:adjustRightInd w:val="0"/>
              <w:jc w:val="both"/>
              <w:rPr>
                <w:rFonts w:cstheme="minorHAnsi"/>
                <w:color w:val="0070C0"/>
                <w:sz w:val="18"/>
                <w:szCs w:val="24"/>
              </w:rPr>
            </w:pPr>
            <w:r w:rsidRPr="00C80C98">
              <w:rPr>
                <w:rFonts w:cstheme="minorHAnsi"/>
                <w:color w:val="0070C0"/>
                <w:sz w:val="18"/>
                <w:szCs w:val="24"/>
              </w:rPr>
              <w:t xml:space="preserve">No obstante, en la redacción del Plan Especial de Protección, especialmente en lo relativo a las obras o instalaciones a autorizar en los edificios y espacios integrados en los Conjuntos Históricos, se deberá garantizar el principio de accesibilidad universal de las edificaciones y se promoverá la consecución de los objetivos de eficiencia energética, sostenibilidad y acceso a las nuevas tecnologías. En estos casos, los Planes Especiales de Protección deben ponderar las necesidades de protección del patrimonio histórico con el cumplimiento de los mencionados objetivos, estableciéndose, en todo caso, las medidas tendentes a preservar los valores históricos, ambientales y paisajísticos del Conjunto Histórico. </w:t>
            </w:r>
          </w:p>
          <w:p w14:paraId="2599BF9E" w14:textId="1DA1FA4B" w:rsidR="00C80C98" w:rsidRPr="00C80C98" w:rsidRDefault="00C80C98" w:rsidP="0052019F">
            <w:pPr>
              <w:pStyle w:val="Default"/>
              <w:jc w:val="both"/>
              <w:rPr>
                <w:rFonts w:ascii="Century Gothic" w:hAnsi="Century Gothic" w:cstheme="minorHAnsi"/>
                <w:color w:val="0070C0"/>
                <w:sz w:val="18"/>
              </w:rPr>
            </w:pPr>
            <w:r w:rsidRPr="00C80C98">
              <w:rPr>
                <w:rFonts w:ascii="Century Gothic" w:hAnsi="Century Gothic" w:cstheme="minorHAnsi"/>
                <w:color w:val="0070C0"/>
                <w:sz w:val="18"/>
              </w:rPr>
              <w:t>A tal efecto, el Plan Especial de Protección, dependiendo de su relevancia histórica y artís</w:t>
            </w:r>
            <w:r w:rsidRPr="00C80C98">
              <w:rPr>
                <w:rFonts w:ascii="Century Gothic" w:hAnsi="Century Gothic" w:cstheme="minorHAnsi"/>
                <w:color w:val="0070C0"/>
                <w:sz w:val="18"/>
              </w:rPr>
              <w:softHyphen/>
              <w:t>tica, podrá establecer una zonificación del Conjunto Histórico a los efectos de graduar las condiciones o requisitos a cumplir en cada uno de los casos</w:t>
            </w:r>
            <w:r>
              <w:rPr>
                <w:rFonts w:ascii="Century Gothic" w:hAnsi="Century Gothic" w:cstheme="minorHAnsi"/>
                <w:color w:val="0070C0"/>
                <w:sz w:val="18"/>
              </w:rPr>
              <w:t>.</w:t>
            </w:r>
          </w:p>
        </w:tc>
      </w:tr>
      <w:tr w:rsidR="00C80C98" w14:paraId="11D07ECB" w14:textId="77777777" w:rsidTr="00253D24">
        <w:tc>
          <w:tcPr>
            <w:tcW w:w="4820" w:type="dxa"/>
          </w:tcPr>
          <w:p w14:paraId="673F6FF5" w14:textId="77777777" w:rsidR="00C80C98" w:rsidRDefault="00C80C98" w:rsidP="0052019F">
            <w:pPr>
              <w:pStyle w:val="Default"/>
              <w:jc w:val="both"/>
              <w:rPr>
                <w:rFonts w:ascii="Century Gothic" w:hAnsi="Century Gothic" w:cstheme="minorHAnsi"/>
                <w:color w:val="221E1F"/>
                <w:sz w:val="22"/>
                <w:szCs w:val="22"/>
              </w:rPr>
            </w:pPr>
            <w:r>
              <w:rPr>
                <w:rFonts w:ascii="Century Gothic" w:hAnsi="Century Gothic" w:cstheme="minorHAnsi"/>
                <w:color w:val="221E1F"/>
                <w:sz w:val="22"/>
                <w:szCs w:val="22"/>
              </w:rPr>
              <w:t>TEXTO INICIAL</w:t>
            </w:r>
          </w:p>
        </w:tc>
        <w:tc>
          <w:tcPr>
            <w:tcW w:w="5244" w:type="dxa"/>
          </w:tcPr>
          <w:p w14:paraId="07B6FB39" w14:textId="77777777" w:rsidR="00C80C98" w:rsidRDefault="00C80C98" w:rsidP="0052019F">
            <w:pPr>
              <w:pStyle w:val="Default"/>
              <w:jc w:val="both"/>
              <w:rPr>
                <w:rFonts w:ascii="Century Gothic" w:hAnsi="Century Gothic" w:cstheme="minorHAnsi"/>
                <w:color w:val="221E1F"/>
                <w:sz w:val="22"/>
                <w:szCs w:val="22"/>
              </w:rPr>
            </w:pPr>
            <w:r>
              <w:rPr>
                <w:rFonts w:ascii="Century Gothic" w:hAnsi="Century Gothic" w:cstheme="minorHAnsi"/>
                <w:color w:val="221E1F"/>
                <w:sz w:val="22"/>
                <w:szCs w:val="22"/>
              </w:rPr>
              <w:t>TEXTO REFORMADO</w:t>
            </w:r>
          </w:p>
        </w:tc>
      </w:tr>
    </w:tbl>
    <w:p w14:paraId="0506F856" w14:textId="77777777" w:rsidR="00C80C98" w:rsidRDefault="00C80C98" w:rsidP="0052019F">
      <w:pPr>
        <w:spacing w:after="0"/>
        <w:jc w:val="both"/>
        <w:rPr>
          <w:rFonts w:cstheme="minorHAnsi"/>
          <w:color w:val="221E1F"/>
        </w:rPr>
      </w:pPr>
    </w:p>
    <w:p w14:paraId="43D9EEF5" w14:textId="04DA2D57" w:rsidR="00A70B41" w:rsidRPr="008C0826" w:rsidRDefault="00A70B41" w:rsidP="0052019F">
      <w:pPr>
        <w:pStyle w:val="Ttulo2"/>
        <w:spacing w:before="0"/>
        <w:jc w:val="both"/>
      </w:pPr>
      <w:r w:rsidRPr="008C0826">
        <w:t>Artículo 50. Intervenciones arqueológicas.</w:t>
      </w:r>
    </w:p>
    <w:p w14:paraId="1AB113A9" w14:textId="51049C98" w:rsidR="00A70B41" w:rsidRPr="002544E0" w:rsidRDefault="00A70B41" w:rsidP="0052019F">
      <w:pPr>
        <w:pStyle w:val="Default"/>
        <w:jc w:val="both"/>
        <w:rPr>
          <w:rFonts w:ascii="Century Gothic" w:hAnsi="Century Gothic" w:cstheme="minorHAnsi"/>
          <w:i/>
          <w:color w:val="C00000"/>
          <w:sz w:val="20"/>
          <w:szCs w:val="20"/>
        </w:rPr>
      </w:pPr>
      <w:r w:rsidRPr="002544E0">
        <w:rPr>
          <w:rFonts w:ascii="Century Gothic" w:hAnsi="Century Gothic" w:cstheme="minorHAnsi"/>
          <w:i/>
          <w:color w:val="C00000"/>
          <w:sz w:val="20"/>
          <w:szCs w:val="20"/>
        </w:rPr>
        <w:t>Se modifica el punto 6 según el Artículo 12.3 de la Ley 5/2022</w:t>
      </w:r>
      <w:r w:rsidR="00E17248" w:rsidRPr="002544E0">
        <w:rPr>
          <w:rFonts w:ascii="Century Gothic" w:hAnsi="Century Gothic" w:cstheme="minorHAnsi"/>
          <w:i/>
          <w:color w:val="C00000"/>
          <w:sz w:val="20"/>
          <w:szCs w:val="20"/>
        </w:rPr>
        <w:t xml:space="preserve">, indicándose que se promoverá la creación y acceso a una herramienta que proporcione la </w:t>
      </w:r>
      <w:r w:rsidR="0012252B" w:rsidRPr="002544E0">
        <w:rPr>
          <w:rFonts w:ascii="Century Gothic" w:hAnsi="Century Gothic" w:cstheme="minorHAnsi"/>
          <w:i/>
          <w:color w:val="C00000"/>
          <w:sz w:val="20"/>
          <w:szCs w:val="20"/>
        </w:rPr>
        <w:t>Información</w:t>
      </w:r>
      <w:r w:rsidR="00E17248" w:rsidRPr="002544E0">
        <w:rPr>
          <w:rFonts w:ascii="Century Gothic" w:hAnsi="Century Gothic" w:cstheme="minorHAnsi"/>
          <w:i/>
          <w:color w:val="C00000"/>
          <w:sz w:val="20"/>
          <w:szCs w:val="20"/>
        </w:rPr>
        <w:t xml:space="preserve"> geográfica de cultura de Extremadura.</w:t>
      </w:r>
    </w:p>
    <w:p w14:paraId="7813B1EF" w14:textId="77777777" w:rsidR="00B0363D" w:rsidRPr="009A35D6" w:rsidRDefault="00B0363D" w:rsidP="0052019F">
      <w:pPr>
        <w:pStyle w:val="Ttulo3"/>
        <w:jc w:val="both"/>
      </w:pPr>
      <w:r>
        <w:t>MÁS INFORMACIÓN</w:t>
      </w:r>
    </w:p>
    <w:p w14:paraId="79111FC5" w14:textId="77777777" w:rsidR="00A70B41" w:rsidRPr="009A35D6" w:rsidRDefault="00A70B41" w:rsidP="0052019F">
      <w:pPr>
        <w:pStyle w:val="Default"/>
        <w:jc w:val="both"/>
        <w:rPr>
          <w:rFonts w:ascii="Century Gothic" w:hAnsi="Century Gothic" w:cstheme="minorHAnsi"/>
          <w:i/>
          <w:color w:val="C00000"/>
          <w:sz w:val="22"/>
          <w:szCs w:val="22"/>
        </w:rPr>
      </w:pPr>
    </w:p>
    <w:tbl>
      <w:tblPr>
        <w:tblStyle w:val="Tablaconcuadrcula"/>
        <w:tblW w:w="10064" w:type="dxa"/>
        <w:tblInd w:w="137" w:type="dxa"/>
        <w:tblLook w:val="04A0" w:firstRow="1" w:lastRow="0" w:firstColumn="1" w:lastColumn="0" w:noHBand="0" w:noVBand="1"/>
      </w:tblPr>
      <w:tblGrid>
        <w:gridCol w:w="5032"/>
        <w:gridCol w:w="5032"/>
      </w:tblGrid>
      <w:tr w:rsidR="00A70B41" w14:paraId="6F677BD8" w14:textId="77777777" w:rsidTr="00AB4965">
        <w:tc>
          <w:tcPr>
            <w:tcW w:w="5032" w:type="dxa"/>
          </w:tcPr>
          <w:p w14:paraId="20FCB07F" w14:textId="77777777" w:rsidR="00A70B41" w:rsidRDefault="00A70B41" w:rsidP="0052019F">
            <w:pPr>
              <w:pStyle w:val="Default"/>
              <w:jc w:val="both"/>
              <w:rPr>
                <w:rFonts w:ascii="Century Gothic" w:hAnsi="Century Gothic" w:cstheme="minorHAnsi"/>
                <w:color w:val="221E1F"/>
                <w:sz w:val="22"/>
                <w:szCs w:val="22"/>
              </w:rPr>
            </w:pPr>
            <w:r>
              <w:rPr>
                <w:rFonts w:ascii="Century Gothic" w:hAnsi="Century Gothic" w:cstheme="minorHAnsi"/>
                <w:color w:val="221E1F"/>
                <w:sz w:val="22"/>
                <w:szCs w:val="22"/>
              </w:rPr>
              <w:t>TEXTO INICIAL</w:t>
            </w:r>
          </w:p>
        </w:tc>
        <w:tc>
          <w:tcPr>
            <w:tcW w:w="5032" w:type="dxa"/>
          </w:tcPr>
          <w:p w14:paraId="190BA938" w14:textId="77777777" w:rsidR="00A70B41" w:rsidRDefault="00A70B41" w:rsidP="0052019F">
            <w:pPr>
              <w:pStyle w:val="Default"/>
              <w:jc w:val="both"/>
              <w:rPr>
                <w:rFonts w:ascii="Century Gothic" w:hAnsi="Century Gothic" w:cstheme="minorHAnsi"/>
                <w:color w:val="221E1F"/>
                <w:sz w:val="22"/>
                <w:szCs w:val="22"/>
              </w:rPr>
            </w:pPr>
            <w:r>
              <w:rPr>
                <w:rFonts w:ascii="Century Gothic" w:hAnsi="Century Gothic" w:cstheme="minorHAnsi"/>
                <w:color w:val="221E1F"/>
                <w:sz w:val="22"/>
                <w:szCs w:val="22"/>
              </w:rPr>
              <w:t>TEXTO REFORMADO</w:t>
            </w:r>
          </w:p>
        </w:tc>
      </w:tr>
      <w:tr w:rsidR="00A70B41" w14:paraId="1D523E52" w14:textId="77777777" w:rsidTr="00AB4965">
        <w:tc>
          <w:tcPr>
            <w:tcW w:w="5032" w:type="dxa"/>
          </w:tcPr>
          <w:p w14:paraId="6D2C35EE" w14:textId="77777777" w:rsidR="00A70B41" w:rsidRPr="00A70B41" w:rsidRDefault="00A70B41" w:rsidP="0052019F">
            <w:pPr>
              <w:pStyle w:val="Default"/>
              <w:jc w:val="both"/>
              <w:rPr>
                <w:rFonts w:ascii="Century Gothic" w:hAnsi="Century Gothic" w:cstheme="minorHAnsi"/>
                <w:color w:val="221E1F"/>
                <w:sz w:val="18"/>
              </w:rPr>
            </w:pPr>
            <w:r w:rsidRPr="00A70B41">
              <w:rPr>
                <w:rFonts w:ascii="Century Gothic" w:hAnsi="Century Gothic" w:cstheme="minorHAnsi"/>
                <w:color w:val="221E1F"/>
                <w:sz w:val="18"/>
              </w:rPr>
              <w:t>Son intervenciones arqueológicas las que se reseñan a continuación, siendo necesaria autorización para realizarlas y dirigirlas:</w:t>
            </w:r>
          </w:p>
          <w:p w14:paraId="1059BE4E" w14:textId="77777777" w:rsidR="00A70B41" w:rsidRPr="00A70B41" w:rsidRDefault="00A70B41" w:rsidP="0052019F">
            <w:pPr>
              <w:pStyle w:val="Default"/>
              <w:jc w:val="both"/>
              <w:rPr>
                <w:rFonts w:ascii="Century Gothic" w:hAnsi="Century Gothic" w:cstheme="minorHAnsi"/>
                <w:color w:val="221E1F"/>
                <w:sz w:val="18"/>
              </w:rPr>
            </w:pPr>
          </w:p>
          <w:p w14:paraId="5DE66936" w14:textId="73F7D406" w:rsidR="00A70B41" w:rsidRDefault="00A70B41" w:rsidP="0052019F">
            <w:pPr>
              <w:pStyle w:val="Default"/>
              <w:jc w:val="both"/>
              <w:rPr>
                <w:rFonts w:ascii="Century Gothic" w:hAnsi="Century Gothic" w:cstheme="minorHAnsi"/>
                <w:color w:val="221E1F"/>
                <w:sz w:val="18"/>
              </w:rPr>
            </w:pPr>
            <w:r w:rsidRPr="00A70B41">
              <w:rPr>
                <w:rFonts w:ascii="Century Gothic" w:hAnsi="Century Gothic" w:cstheme="minorHAnsi"/>
                <w:color w:val="221E1F"/>
                <w:sz w:val="18"/>
              </w:rPr>
              <w:t>a) Las prospecciones arqueológicas, que son las exploraciones u observaciones en superficie o en subsuelo sin que se lleven a cabo remociones del terreno. Se incluyen en este apartado todas aquellas técnicas de reconocimiento del subsuelo mediante la aplicación de instrumentos geofísicos y electromagnéticos diseñados al efecto. Su finalidad será la búsqueda, detección, caracterización, estudio e investigación de enclaves con arte rupestre, de bienes y lugares con restos históricos o arqueológicos de cualquier tipo y de los restos paleontológicos y de los componentes geológicos con ellos relacionados fruto de la actividad humana.</w:t>
            </w:r>
          </w:p>
          <w:p w14:paraId="058DEA9C" w14:textId="77777777" w:rsidR="00AB4965" w:rsidRPr="00A70B41" w:rsidRDefault="00AB4965" w:rsidP="0052019F">
            <w:pPr>
              <w:pStyle w:val="Default"/>
              <w:jc w:val="both"/>
              <w:rPr>
                <w:rFonts w:ascii="Century Gothic" w:hAnsi="Century Gothic" w:cstheme="minorHAnsi"/>
                <w:color w:val="221E1F"/>
                <w:sz w:val="18"/>
              </w:rPr>
            </w:pPr>
          </w:p>
          <w:p w14:paraId="6B5F2344" w14:textId="306E2309" w:rsidR="00A70B41" w:rsidRDefault="00A70B41" w:rsidP="0052019F">
            <w:pPr>
              <w:pStyle w:val="Default"/>
              <w:jc w:val="both"/>
              <w:rPr>
                <w:rFonts w:ascii="Century Gothic" w:hAnsi="Century Gothic" w:cstheme="minorHAnsi"/>
                <w:color w:val="221E1F"/>
                <w:sz w:val="18"/>
              </w:rPr>
            </w:pPr>
            <w:r w:rsidRPr="00A70B41">
              <w:rPr>
                <w:rFonts w:ascii="Century Gothic" w:hAnsi="Century Gothic" w:cstheme="minorHAnsi"/>
                <w:color w:val="221E1F"/>
                <w:sz w:val="18"/>
              </w:rPr>
              <w:t>b) Los controles y seguimientos arqueológicos, que son las supervisiones de las remociones del terreno con la finalidad de detectar la presencia de restos arqueológicos en aquellos lugares en los que se presuma su existencia para caracterizarlos, protegerlos y permitir el establecimiento de medidas correctoras por la Dirección General competente en materia de patrimonio cultural.</w:t>
            </w:r>
          </w:p>
          <w:p w14:paraId="0C42EB3C" w14:textId="77777777" w:rsidR="00AB4965" w:rsidRPr="00A70B41" w:rsidRDefault="00AB4965" w:rsidP="0052019F">
            <w:pPr>
              <w:pStyle w:val="Default"/>
              <w:jc w:val="both"/>
              <w:rPr>
                <w:rFonts w:ascii="Century Gothic" w:hAnsi="Century Gothic" w:cstheme="minorHAnsi"/>
                <w:color w:val="221E1F"/>
                <w:sz w:val="18"/>
              </w:rPr>
            </w:pPr>
          </w:p>
          <w:p w14:paraId="3BD8E210" w14:textId="7E4C19A7" w:rsidR="00A70B41" w:rsidRDefault="00A70B41" w:rsidP="0052019F">
            <w:pPr>
              <w:pStyle w:val="Default"/>
              <w:jc w:val="both"/>
              <w:rPr>
                <w:rFonts w:ascii="Century Gothic" w:hAnsi="Century Gothic" w:cstheme="minorHAnsi"/>
                <w:color w:val="221E1F"/>
                <w:sz w:val="18"/>
              </w:rPr>
            </w:pPr>
            <w:r w:rsidRPr="00A70B41">
              <w:rPr>
                <w:rFonts w:ascii="Century Gothic" w:hAnsi="Century Gothic" w:cstheme="minorHAnsi"/>
                <w:color w:val="221E1F"/>
                <w:sz w:val="18"/>
              </w:rPr>
              <w:t xml:space="preserve">c) </w:t>
            </w:r>
            <w:r w:rsidR="00E17248">
              <w:rPr>
                <w:rFonts w:ascii="Century Gothic" w:hAnsi="Century Gothic" w:cstheme="minorHAnsi"/>
                <w:color w:val="221E1F"/>
                <w:sz w:val="18"/>
              </w:rPr>
              <w:t>…</w:t>
            </w:r>
          </w:p>
          <w:p w14:paraId="0A393D39" w14:textId="77777777" w:rsidR="00AB4965" w:rsidRPr="00A70B41" w:rsidRDefault="00AB4965" w:rsidP="0052019F">
            <w:pPr>
              <w:pStyle w:val="Default"/>
              <w:jc w:val="both"/>
              <w:rPr>
                <w:rFonts w:ascii="Century Gothic" w:hAnsi="Century Gothic" w:cstheme="minorHAnsi"/>
                <w:color w:val="221E1F"/>
                <w:sz w:val="18"/>
              </w:rPr>
            </w:pPr>
          </w:p>
          <w:p w14:paraId="56573740" w14:textId="4B563098" w:rsidR="00A70B41" w:rsidRPr="00A70B41" w:rsidRDefault="00A70B41" w:rsidP="0052019F">
            <w:pPr>
              <w:pStyle w:val="Default"/>
              <w:jc w:val="both"/>
              <w:rPr>
                <w:rFonts w:ascii="Century Gothic" w:hAnsi="Century Gothic" w:cstheme="minorHAnsi"/>
                <w:color w:val="221E1F"/>
                <w:sz w:val="18"/>
              </w:rPr>
            </w:pPr>
          </w:p>
        </w:tc>
        <w:tc>
          <w:tcPr>
            <w:tcW w:w="5032" w:type="dxa"/>
          </w:tcPr>
          <w:p w14:paraId="14F89A55" w14:textId="2A481B76" w:rsidR="00A70B41" w:rsidRDefault="00A70B41" w:rsidP="0052019F">
            <w:pPr>
              <w:autoSpaceDE w:val="0"/>
              <w:autoSpaceDN w:val="0"/>
              <w:adjustRightInd w:val="0"/>
              <w:jc w:val="both"/>
              <w:rPr>
                <w:rFonts w:cstheme="minorHAnsi"/>
                <w:color w:val="0070C0"/>
                <w:sz w:val="18"/>
                <w:szCs w:val="24"/>
              </w:rPr>
            </w:pPr>
            <w:r w:rsidRPr="00A70B41">
              <w:rPr>
                <w:rFonts w:cstheme="minorHAnsi"/>
                <w:color w:val="0070C0"/>
                <w:sz w:val="18"/>
                <w:szCs w:val="24"/>
              </w:rPr>
              <w:t xml:space="preserve">1. Son intervenciones arqueológicas las que se reseñan a continuación: </w:t>
            </w:r>
          </w:p>
          <w:p w14:paraId="2B523AC9" w14:textId="77777777" w:rsidR="00A70B41" w:rsidRDefault="00A70B41" w:rsidP="0052019F">
            <w:pPr>
              <w:autoSpaceDE w:val="0"/>
              <w:autoSpaceDN w:val="0"/>
              <w:adjustRightInd w:val="0"/>
              <w:jc w:val="both"/>
              <w:rPr>
                <w:rFonts w:cstheme="minorHAnsi"/>
                <w:color w:val="0070C0"/>
                <w:sz w:val="18"/>
                <w:szCs w:val="24"/>
              </w:rPr>
            </w:pPr>
          </w:p>
          <w:p w14:paraId="10552037" w14:textId="77777777" w:rsidR="00A70B41" w:rsidRPr="00A70B41" w:rsidRDefault="00A70B41" w:rsidP="0052019F">
            <w:pPr>
              <w:autoSpaceDE w:val="0"/>
              <w:autoSpaceDN w:val="0"/>
              <w:adjustRightInd w:val="0"/>
              <w:jc w:val="both"/>
              <w:rPr>
                <w:rFonts w:cstheme="minorHAnsi"/>
                <w:color w:val="0070C0"/>
                <w:sz w:val="18"/>
                <w:szCs w:val="24"/>
              </w:rPr>
            </w:pPr>
          </w:p>
          <w:p w14:paraId="20457E15" w14:textId="7D33B3E6" w:rsidR="00A70B41" w:rsidRPr="00CA29FD" w:rsidRDefault="00A70B41" w:rsidP="0052019F">
            <w:pPr>
              <w:autoSpaceDE w:val="0"/>
              <w:autoSpaceDN w:val="0"/>
              <w:adjustRightInd w:val="0"/>
              <w:jc w:val="both"/>
              <w:rPr>
                <w:rFonts w:cstheme="minorHAnsi"/>
                <w:sz w:val="18"/>
                <w:szCs w:val="24"/>
              </w:rPr>
            </w:pPr>
            <w:r w:rsidRPr="00CA29FD">
              <w:rPr>
                <w:rFonts w:cstheme="minorHAnsi"/>
                <w:sz w:val="18"/>
                <w:szCs w:val="24"/>
              </w:rPr>
              <w:t>a) Las prospecciones arqueológicas, que son las exploraciones u observaciones en su</w:t>
            </w:r>
            <w:r w:rsidRPr="00CA29FD">
              <w:rPr>
                <w:rFonts w:cstheme="minorHAnsi"/>
                <w:sz w:val="18"/>
                <w:szCs w:val="24"/>
              </w:rPr>
              <w:softHyphen/>
              <w:t xml:space="preserve">perficie o en subsuelo sin que se lleven a cabo remociones del terreno. Se incluyen en este apartado todas aquellas técnicas de reconocimiento del subsuelo mediante la aplicación de instrumentos geofísicos y electromagnéticos diseñados al efecto. Su finalidad será la búsqueda, detección, caracterización, estudio e investigación de enclaves con arte rupestre, de bienes y lugares con restos históricos o arqueológicos de cualquier tipo y de los restos paleontológicos y de los componentes geológicos con ellos relacionados fruto de la actividad humana. </w:t>
            </w:r>
          </w:p>
          <w:p w14:paraId="43898AAC" w14:textId="77777777" w:rsidR="00C52166" w:rsidRPr="00A70B41" w:rsidRDefault="00C52166" w:rsidP="0052019F">
            <w:pPr>
              <w:autoSpaceDE w:val="0"/>
              <w:autoSpaceDN w:val="0"/>
              <w:adjustRightInd w:val="0"/>
              <w:jc w:val="both"/>
              <w:rPr>
                <w:rFonts w:cstheme="minorHAnsi"/>
                <w:color w:val="0070C0"/>
                <w:sz w:val="18"/>
                <w:szCs w:val="24"/>
              </w:rPr>
            </w:pPr>
          </w:p>
          <w:p w14:paraId="25029EE2" w14:textId="55223C48" w:rsidR="00A70B41" w:rsidRDefault="00A70B41" w:rsidP="0052019F">
            <w:pPr>
              <w:autoSpaceDE w:val="0"/>
              <w:autoSpaceDN w:val="0"/>
              <w:adjustRightInd w:val="0"/>
              <w:jc w:val="both"/>
              <w:rPr>
                <w:rFonts w:cstheme="minorHAnsi"/>
                <w:color w:val="0070C0"/>
                <w:sz w:val="18"/>
                <w:szCs w:val="24"/>
              </w:rPr>
            </w:pPr>
            <w:r w:rsidRPr="00CA29FD">
              <w:rPr>
                <w:rFonts w:cstheme="minorHAnsi"/>
                <w:sz w:val="18"/>
                <w:szCs w:val="24"/>
              </w:rPr>
              <w:t>b) Los controles y seguimientos arqueológicos, que son las supervisiones de las remo</w:t>
            </w:r>
            <w:r w:rsidRPr="00CA29FD">
              <w:rPr>
                <w:rFonts w:cstheme="minorHAnsi"/>
                <w:sz w:val="18"/>
                <w:szCs w:val="24"/>
              </w:rPr>
              <w:softHyphen/>
              <w:t>ciones del terreno con la finalidad de detectar la presencia de restos arqueológicos en aquellos lugares en los que se presuma su existencia para caracterizarlos, prote</w:t>
            </w:r>
            <w:r w:rsidRPr="00CA29FD">
              <w:rPr>
                <w:rFonts w:cstheme="minorHAnsi"/>
                <w:sz w:val="18"/>
                <w:szCs w:val="24"/>
              </w:rPr>
              <w:softHyphen/>
              <w:t xml:space="preserve">gerlos y permitir el establecimiento de medidas correctoras por el órgano </w:t>
            </w:r>
            <w:r w:rsidRPr="00A70B41">
              <w:rPr>
                <w:rFonts w:cstheme="minorHAnsi"/>
                <w:b/>
                <w:color w:val="0070C0"/>
                <w:sz w:val="18"/>
                <w:szCs w:val="24"/>
              </w:rPr>
              <w:t>competen</w:t>
            </w:r>
            <w:r w:rsidRPr="00A70B41">
              <w:rPr>
                <w:rFonts w:cstheme="minorHAnsi"/>
                <w:b/>
                <w:color w:val="0070C0"/>
                <w:sz w:val="18"/>
                <w:szCs w:val="24"/>
              </w:rPr>
              <w:softHyphen/>
              <w:t>te en materia de patrimonio histórico</w:t>
            </w:r>
            <w:r w:rsidRPr="00A70B41">
              <w:rPr>
                <w:rFonts w:cstheme="minorHAnsi"/>
                <w:color w:val="0070C0"/>
                <w:sz w:val="18"/>
                <w:szCs w:val="24"/>
              </w:rPr>
              <w:t xml:space="preserve">. </w:t>
            </w:r>
          </w:p>
          <w:p w14:paraId="1D6F7F5C" w14:textId="77777777" w:rsidR="00945634" w:rsidRPr="00A70B41" w:rsidRDefault="00945634" w:rsidP="0052019F">
            <w:pPr>
              <w:autoSpaceDE w:val="0"/>
              <w:autoSpaceDN w:val="0"/>
              <w:adjustRightInd w:val="0"/>
              <w:jc w:val="both"/>
              <w:rPr>
                <w:rFonts w:cstheme="minorHAnsi"/>
                <w:color w:val="0070C0"/>
                <w:sz w:val="18"/>
                <w:szCs w:val="24"/>
              </w:rPr>
            </w:pPr>
          </w:p>
          <w:p w14:paraId="7D1FADF3" w14:textId="78206CE7" w:rsidR="00A70B41" w:rsidRDefault="00A70B41" w:rsidP="0052019F">
            <w:pPr>
              <w:autoSpaceDE w:val="0"/>
              <w:autoSpaceDN w:val="0"/>
              <w:adjustRightInd w:val="0"/>
              <w:jc w:val="both"/>
              <w:rPr>
                <w:rFonts w:cstheme="minorHAnsi"/>
                <w:color w:val="0070C0"/>
                <w:sz w:val="18"/>
                <w:szCs w:val="24"/>
              </w:rPr>
            </w:pPr>
            <w:r w:rsidRPr="00A70B41">
              <w:rPr>
                <w:rFonts w:cstheme="minorHAnsi"/>
                <w:color w:val="0070C0"/>
                <w:sz w:val="18"/>
                <w:szCs w:val="24"/>
              </w:rPr>
              <w:t xml:space="preserve">c) </w:t>
            </w:r>
            <w:r w:rsidR="00E17248">
              <w:rPr>
                <w:rFonts w:cstheme="minorHAnsi"/>
                <w:color w:val="0070C0"/>
                <w:sz w:val="18"/>
                <w:szCs w:val="24"/>
              </w:rPr>
              <w:t>…</w:t>
            </w:r>
            <w:r w:rsidRPr="00A70B41">
              <w:rPr>
                <w:rFonts w:cstheme="minorHAnsi"/>
                <w:color w:val="0070C0"/>
                <w:sz w:val="18"/>
                <w:szCs w:val="24"/>
              </w:rPr>
              <w:t xml:space="preserve"> </w:t>
            </w:r>
          </w:p>
          <w:p w14:paraId="64135217" w14:textId="77777777" w:rsidR="00AB4965" w:rsidRPr="00A70B41" w:rsidRDefault="00AB4965" w:rsidP="0052019F">
            <w:pPr>
              <w:autoSpaceDE w:val="0"/>
              <w:autoSpaceDN w:val="0"/>
              <w:adjustRightInd w:val="0"/>
              <w:jc w:val="both"/>
              <w:rPr>
                <w:rFonts w:cstheme="minorHAnsi"/>
                <w:color w:val="0070C0"/>
                <w:sz w:val="18"/>
                <w:szCs w:val="24"/>
              </w:rPr>
            </w:pPr>
          </w:p>
          <w:p w14:paraId="571B6131" w14:textId="77777777" w:rsidR="00A70B41" w:rsidRPr="00A70B41" w:rsidRDefault="00A70B41" w:rsidP="0052019F">
            <w:pPr>
              <w:autoSpaceDE w:val="0"/>
              <w:autoSpaceDN w:val="0"/>
              <w:adjustRightInd w:val="0"/>
              <w:jc w:val="both"/>
              <w:rPr>
                <w:rFonts w:cstheme="minorHAnsi"/>
                <w:color w:val="0070C0"/>
                <w:sz w:val="18"/>
                <w:szCs w:val="24"/>
              </w:rPr>
            </w:pPr>
          </w:p>
          <w:p w14:paraId="3A52D5B9" w14:textId="528CBEAE" w:rsidR="00A70B41" w:rsidRDefault="00A70B41" w:rsidP="0052019F">
            <w:pPr>
              <w:autoSpaceDE w:val="0"/>
              <w:autoSpaceDN w:val="0"/>
              <w:adjustRightInd w:val="0"/>
              <w:jc w:val="both"/>
              <w:rPr>
                <w:rFonts w:cstheme="minorHAnsi"/>
                <w:color w:val="0070C0"/>
                <w:sz w:val="18"/>
                <w:szCs w:val="24"/>
              </w:rPr>
            </w:pPr>
            <w:r w:rsidRPr="00A70B41">
              <w:rPr>
                <w:rFonts w:cstheme="minorHAnsi"/>
                <w:color w:val="0070C0"/>
                <w:sz w:val="18"/>
                <w:szCs w:val="24"/>
              </w:rPr>
              <w:t xml:space="preserve">2. </w:t>
            </w:r>
            <w:r w:rsidRPr="00E17248">
              <w:rPr>
                <w:rFonts w:cstheme="minorHAnsi"/>
                <w:b/>
                <w:color w:val="0070C0"/>
                <w:sz w:val="18"/>
                <w:szCs w:val="24"/>
              </w:rPr>
              <w:t xml:space="preserve">El órgano con competencia en materia de patrimonio histórico promoverá la creación y el acceso de una herramienta que proporcione la </w:t>
            </w:r>
            <w:r w:rsidR="0012252B">
              <w:rPr>
                <w:rFonts w:cstheme="minorHAnsi"/>
                <w:b/>
                <w:color w:val="0070C0"/>
                <w:sz w:val="18"/>
                <w:szCs w:val="24"/>
              </w:rPr>
              <w:t>Información</w:t>
            </w:r>
            <w:r w:rsidRPr="00E17248">
              <w:rPr>
                <w:rFonts w:cstheme="minorHAnsi"/>
                <w:b/>
                <w:color w:val="0070C0"/>
                <w:sz w:val="18"/>
                <w:szCs w:val="24"/>
              </w:rPr>
              <w:t xml:space="preserve"> geográfica de cultura de Extremadura a los profesionales y gestores intervinientes en los procedimientos pre</w:t>
            </w:r>
            <w:r w:rsidRPr="00E17248">
              <w:rPr>
                <w:rFonts w:cstheme="minorHAnsi"/>
                <w:b/>
                <w:color w:val="0070C0"/>
                <w:sz w:val="18"/>
                <w:szCs w:val="24"/>
              </w:rPr>
              <w:softHyphen/>
              <w:t xml:space="preserve">vistos en la presente Ley, garantizando la protección de los datos y de seguridad de la </w:t>
            </w:r>
            <w:r w:rsidR="0012252B">
              <w:rPr>
                <w:rFonts w:cstheme="minorHAnsi"/>
                <w:b/>
                <w:color w:val="0070C0"/>
                <w:sz w:val="18"/>
                <w:szCs w:val="24"/>
              </w:rPr>
              <w:t>Información</w:t>
            </w:r>
            <w:r w:rsidRPr="00E17248">
              <w:rPr>
                <w:rFonts w:cstheme="minorHAnsi"/>
                <w:b/>
                <w:color w:val="0070C0"/>
                <w:sz w:val="18"/>
                <w:szCs w:val="24"/>
              </w:rPr>
              <w:t>.</w:t>
            </w:r>
          </w:p>
          <w:p w14:paraId="6CF20FBA" w14:textId="48ABE78C" w:rsidR="00A70B41" w:rsidRPr="00C80C98" w:rsidRDefault="00A70B41" w:rsidP="0052019F">
            <w:pPr>
              <w:autoSpaceDE w:val="0"/>
              <w:autoSpaceDN w:val="0"/>
              <w:adjustRightInd w:val="0"/>
              <w:jc w:val="both"/>
              <w:rPr>
                <w:rFonts w:cstheme="minorHAnsi"/>
                <w:color w:val="0070C0"/>
                <w:sz w:val="18"/>
                <w:szCs w:val="24"/>
              </w:rPr>
            </w:pPr>
          </w:p>
        </w:tc>
      </w:tr>
      <w:tr w:rsidR="00A70B41" w14:paraId="62FB686F" w14:textId="77777777" w:rsidTr="00AB4965">
        <w:tc>
          <w:tcPr>
            <w:tcW w:w="5032" w:type="dxa"/>
          </w:tcPr>
          <w:p w14:paraId="772DA1FB" w14:textId="77777777" w:rsidR="00A70B41" w:rsidRDefault="00A70B41" w:rsidP="0052019F">
            <w:pPr>
              <w:pStyle w:val="Default"/>
              <w:jc w:val="both"/>
              <w:rPr>
                <w:rFonts w:ascii="Century Gothic" w:hAnsi="Century Gothic" w:cstheme="minorHAnsi"/>
                <w:color w:val="221E1F"/>
                <w:sz w:val="22"/>
                <w:szCs w:val="22"/>
              </w:rPr>
            </w:pPr>
            <w:r>
              <w:rPr>
                <w:rFonts w:ascii="Century Gothic" w:hAnsi="Century Gothic" w:cstheme="minorHAnsi"/>
                <w:color w:val="221E1F"/>
                <w:sz w:val="22"/>
                <w:szCs w:val="22"/>
              </w:rPr>
              <w:t>TEXTO INICIAL</w:t>
            </w:r>
          </w:p>
        </w:tc>
        <w:tc>
          <w:tcPr>
            <w:tcW w:w="5032" w:type="dxa"/>
          </w:tcPr>
          <w:p w14:paraId="2CAC245A" w14:textId="77777777" w:rsidR="00A70B41" w:rsidRDefault="00A70B41" w:rsidP="0052019F">
            <w:pPr>
              <w:pStyle w:val="Default"/>
              <w:jc w:val="both"/>
              <w:rPr>
                <w:rFonts w:ascii="Century Gothic" w:hAnsi="Century Gothic" w:cstheme="minorHAnsi"/>
                <w:color w:val="221E1F"/>
                <w:sz w:val="22"/>
                <w:szCs w:val="22"/>
              </w:rPr>
            </w:pPr>
            <w:r>
              <w:rPr>
                <w:rFonts w:ascii="Century Gothic" w:hAnsi="Century Gothic" w:cstheme="minorHAnsi"/>
                <w:color w:val="221E1F"/>
                <w:sz w:val="22"/>
                <w:szCs w:val="22"/>
              </w:rPr>
              <w:t>TEXTO REFORMADO</w:t>
            </w:r>
          </w:p>
        </w:tc>
      </w:tr>
    </w:tbl>
    <w:p w14:paraId="2DCD76C3" w14:textId="77777777" w:rsidR="003E03E0" w:rsidRDefault="003E03E0" w:rsidP="0052019F">
      <w:pPr>
        <w:spacing w:after="0"/>
        <w:jc w:val="both"/>
        <w:rPr>
          <w:rFonts w:cstheme="minorHAnsi"/>
          <w:color w:val="221E1F"/>
        </w:rPr>
      </w:pPr>
    </w:p>
    <w:p w14:paraId="336A0AD0" w14:textId="6ABB7E3D" w:rsidR="00AB4965" w:rsidRPr="008C0826" w:rsidRDefault="00AB4965" w:rsidP="0052019F">
      <w:pPr>
        <w:pStyle w:val="Ttulo2"/>
        <w:spacing w:before="0"/>
        <w:jc w:val="both"/>
      </w:pPr>
      <w:r w:rsidRPr="005D21B1">
        <w:t>Artículo 52. Intervenciones arqueológicas.</w:t>
      </w:r>
    </w:p>
    <w:p w14:paraId="062DAA7A" w14:textId="50E98794" w:rsidR="00AB4965" w:rsidRPr="002544E0" w:rsidRDefault="00AB4965" w:rsidP="0052019F">
      <w:pPr>
        <w:pStyle w:val="Default"/>
        <w:jc w:val="both"/>
        <w:rPr>
          <w:rFonts w:ascii="Century Gothic" w:hAnsi="Century Gothic" w:cstheme="minorHAnsi"/>
          <w:i/>
          <w:color w:val="C00000"/>
          <w:sz w:val="20"/>
          <w:szCs w:val="20"/>
        </w:rPr>
      </w:pPr>
      <w:r w:rsidRPr="002544E0">
        <w:rPr>
          <w:rFonts w:ascii="Century Gothic" w:hAnsi="Century Gothic" w:cstheme="minorHAnsi"/>
          <w:i/>
          <w:color w:val="C00000"/>
          <w:sz w:val="20"/>
          <w:szCs w:val="20"/>
        </w:rPr>
        <w:t>Se modifica según el Artículo 12.5 de la Ley 5/2022</w:t>
      </w:r>
      <w:r w:rsidR="005D21B1" w:rsidRPr="002544E0">
        <w:rPr>
          <w:rFonts w:ascii="Century Gothic" w:hAnsi="Century Gothic" w:cstheme="minorHAnsi"/>
          <w:i/>
          <w:color w:val="C00000"/>
          <w:sz w:val="20"/>
          <w:szCs w:val="20"/>
        </w:rPr>
        <w:t>:</w:t>
      </w:r>
    </w:p>
    <w:p w14:paraId="03B8B3C0" w14:textId="4F841F34" w:rsidR="005D21B1" w:rsidRPr="002544E0" w:rsidRDefault="005D21B1" w:rsidP="0052019F">
      <w:pPr>
        <w:pStyle w:val="Default"/>
        <w:numPr>
          <w:ilvl w:val="0"/>
          <w:numId w:val="2"/>
        </w:numPr>
        <w:jc w:val="both"/>
        <w:rPr>
          <w:rFonts w:ascii="Century Gothic" w:hAnsi="Century Gothic" w:cstheme="minorHAnsi"/>
          <w:i/>
          <w:color w:val="C00000"/>
          <w:sz w:val="20"/>
          <w:szCs w:val="20"/>
        </w:rPr>
      </w:pPr>
      <w:r w:rsidRPr="002544E0">
        <w:rPr>
          <w:rFonts w:ascii="Century Gothic" w:hAnsi="Century Gothic" w:cstheme="minorHAnsi"/>
          <w:i/>
          <w:color w:val="C00000"/>
          <w:sz w:val="20"/>
          <w:szCs w:val="20"/>
        </w:rPr>
        <w:t>Las prospecciones, controles y seguimientos arqueológicos de carácter preventivo que no afecten a BIC estarán sujetas a declaración responsable.</w:t>
      </w:r>
    </w:p>
    <w:p w14:paraId="618843B9" w14:textId="249A6DC3" w:rsidR="005D21B1" w:rsidRPr="002544E0" w:rsidRDefault="005D21B1" w:rsidP="0052019F">
      <w:pPr>
        <w:pStyle w:val="Default"/>
        <w:numPr>
          <w:ilvl w:val="0"/>
          <w:numId w:val="2"/>
        </w:numPr>
        <w:jc w:val="both"/>
        <w:rPr>
          <w:rFonts w:ascii="Century Gothic" w:hAnsi="Century Gothic" w:cstheme="minorHAnsi"/>
          <w:i/>
          <w:color w:val="C00000"/>
          <w:sz w:val="20"/>
          <w:szCs w:val="20"/>
        </w:rPr>
      </w:pPr>
      <w:r w:rsidRPr="002544E0">
        <w:rPr>
          <w:rFonts w:ascii="Century Gothic" w:hAnsi="Century Gothic" w:cstheme="minorHAnsi"/>
          <w:i/>
          <w:color w:val="C00000"/>
          <w:sz w:val="20"/>
          <w:szCs w:val="20"/>
        </w:rPr>
        <w:t>Se especifica la documentación que debe acompañar a la solicitud de autorización cuando sea necesaria.</w:t>
      </w:r>
    </w:p>
    <w:p w14:paraId="269E22FA" w14:textId="1BB092AF" w:rsidR="00B0363D" w:rsidRPr="009A35D6" w:rsidRDefault="005D21B1" w:rsidP="0052019F">
      <w:pPr>
        <w:pStyle w:val="Ttulo3"/>
        <w:jc w:val="both"/>
      </w:pPr>
      <w:r>
        <w:t xml:space="preserve"> </w:t>
      </w:r>
      <w:r w:rsidR="00B0363D">
        <w:t>MÁS INFORMACIÓN</w:t>
      </w:r>
    </w:p>
    <w:p w14:paraId="7663FD42" w14:textId="77777777" w:rsidR="00AB4965" w:rsidRPr="009A35D6" w:rsidRDefault="00AB4965" w:rsidP="0052019F">
      <w:pPr>
        <w:pStyle w:val="Default"/>
        <w:jc w:val="both"/>
        <w:rPr>
          <w:rFonts w:ascii="Century Gothic" w:hAnsi="Century Gothic" w:cstheme="minorHAnsi"/>
          <w:i/>
          <w:color w:val="C00000"/>
          <w:sz w:val="22"/>
          <w:szCs w:val="22"/>
        </w:rPr>
      </w:pPr>
    </w:p>
    <w:tbl>
      <w:tblPr>
        <w:tblStyle w:val="Tablaconcuadrcula"/>
        <w:tblW w:w="10064" w:type="dxa"/>
        <w:tblInd w:w="137" w:type="dxa"/>
        <w:tblLook w:val="04A0" w:firstRow="1" w:lastRow="0" w:firstColumn="1" w:lastColumn="0" w:noHBand="0" w:noVBand="1"/>
      </w:tblPr>
      <w:tblGrid>
        <w:gridCol w:w="5032"/>
        <w:gridCol w:w="5032"/>
      </w:tblGrid>
      <w:tr w:rsidR="00AB4965" w14:paraId="23F52A79" w14:textId="77777777" w:rsidTr="00253D24">
        <w:tc>
          <w:tcPr>
            <w:tcW w:w="5032" w:type="dxa"/>
          </w:tcPr>
          <w:p w14:paraId="74F7D0EC" w14:textId="77777777" w:rsidR="00AB4965" w:rsidRDefault="00AB4965" w:rsidP="0052019F">
            <w:pPr>
              <w:pStyle w:val="Default"/>
              <w:jc w:val="both"/>
              <w:rPr>
                <w:rFonts w:ascii="Century Gothic" w:hAnsi="Century Gothic" w:cstheme="minorHAnsi"/>
                <w:color w:val="221E1F"/>
                <w:sz w:val="22"/>
                <w:szCs w:val="22"/>
              </w:rPr>
            </w:pPr>
            <w:r>
              <w:rPr>
                <w:rFonts w:ascii="Century Gothic" w:hAnsi="Century Gothic" w:cstheme="minorHAnsi"/>
                <w:color w:val="221E1F"/>
                <w:sz w:val="22"/>
                <w:szCs w:val="22"/>
              </w:rPr>
              <w:t>TEXTO INICIAL</w:t>
            </w:r>
          </w:p>
        </w:tc>
        <w:tc>
          <w:tcPr>
            <w:tcW w:w="5032" w:type="dxa"/>
          </w:tcPr>
          <w:p w14:paraId="6216E8FD" w14:textId="77777777" w:rsidR="00AB4965" w:rsidRDefault="00AB4965" w:rsidP="0052019F">
            <w:pPr>
              <w:pStyle w:val="Default"/>
              <w:jc w:val="both"/>
              <w:rPr>
                <w:rFonts w:ascii="Century Gothic" w:hAnsi="Century Gothic" w:cstheme="minorHAnsi"/>
                <w:color w:val="221E1F"/>
                <w:sz w:val="22"/>
                <w:szCs w:val="22"/>
              </w:rPr>
            </w:pPr>
            <w:r>
              <w:rPr>
                <w:rFonts w:ascii="Century Gothic" w:hAnsi="Century Gothic" w:cstheme="minorHAnsi"/>
                <w:color w:val="221E1F"/>
                <w:sz w:val="22"/>
                <w:szCs w:val="22"/>
              </w:rPr>
              <w:t>TEXTO REFORMADO</w:t>
            </w:r>
          </w:p>
        </w:tc>
      </w:tr>
      <w:tr w:rsidR="00AB4965" w14:paraId="08B613BD" w14:textId="77777777" w:rsidTr="00253D24">
        <w:tc>
          <w:tcPr>
            <w:tcW w:w="5032" w:type="dxa"/>
          </w:tcPr>
          <w:p w14:paraId="0F6B2167" w14:textId="377994A5" w:rsidR="00AB4965" w:rsidRPr="00253D24" w:rsidRDefault="00253D24" w:rsidP="0052019F">
            <w:pPr>
              <w:pStyle w:val="Default"/>
              <w:jc w:val="both"/>
              <w:rPr>
                <w:rFonts w:ascii="Century Gothic" w:hAnsi="Century Gothic" w:cstheme="minorHAnsi"/>
                <w:color w:val="221E1F"/>
                <w:sz w:val="18"/>
              </w:rPr>
            </w:pPr>
            <w:r w:rsidRPr="00253D24">
              <w:rPr>
                <w:rFonts w:ascii="Century Gothic" w:hAnsi="Century Gothic" w:cstheme="minorHAnsi"/>
                <w:color w:val="221E1F"/>
                <w:sz w:val="18"/>
              </w:rPr>
              <w:t>1. Atendiendo a la causa que motiva la solicitud de autorización, las intervenciones arqueológicas se clasifican del siguiente modo:</w:t>
            </w:r>
          </w:p>
          <w:p w14:paraId="170DCEDC" w14:textId="0E24897A" w:rsidR="00253D24" w:rsidRDefault="00253D24" w:rsidP="0052019F">
            <w:pPr>
              <w:autoSpaceDE w:val="0"/>
              <w:autoSpaceDN w:val="0"/>
              <w:adjustRightInd w:val="0"/>
              <w:jc w:val="both"/>
              <w:rPr>
                <w:rFonts w:cstheme="minorHAnsi"/>
                <w:color w:val="221E1F"/>
                <w:sz w:val="18"/>
                <w:szCs w:val="24"/>
              </w:rPr>
            </w:pPr>
            <w:r w:rsidRPr="00253D24">
              <w:rPr>
                <w:rFonts w:cstheme="minorHAnsi"/>
                <w:color w:val="221E1F"/>
                <w:sz w:val="18"/>
                <w:szCs w:val="24"/>
              </w:rPr>
              <w:t xml:space="preserve">a) </w:t>
            </w:r>
            <w:r w:rsidR="00A22F59">
              <w:rPr>
                <w:rFonts w:cstheme="minorHAnsi"/>
                <w:color w:val="221E1F"/>
                <w:sz w:val="18"/>
                <w:szCs w:val="24"/>
              </w:rPr>
              <w:t>…</w:t>
            </w:r>
          </w:p>
          <w:p w14:paraId="0C628C46" w14:textId="77777777" w:rsidR="00253D24" w:rsidRPr="00253D24" w:rsidRDefault="00253D24" w:rsidP="0052019F">
            <w:pPr>
              <w:autoSpaceDE w:val="0"/>
              <w:autoSpaceDN w:val="0"/>
              <w:adjustRightInd w:val="0"/>
              <w:jc w:val="both"/>
              <w:rPr>
                <w:rFonts w:cstheme="minorHAnsi"/>
                <w:color w:val="221E1F"/>
                <w:sz w:val="18"/>
                <w:szCs w:val="24"/>
              </w:rPr>
            </w:pPr>
          </w:p>
          <w:p w14:paraId="48D0CCCF" w14:textId="7E2F5B1E" w:rsidR="00253D24" w:rsidRDefault="00253D24" w:rsidP="0052019F">
            <w:pPr>
              <w:autoSpaceDE w:val="0"/>
              <w:autoSpaceDN w:val="0"/>
              <w:adjustRightInd w:val="0"/>
              <w:jc w:val="both"/>
              <w:rPr>
                <w:rFonts w:cstheme="minorHAnsi"/>
                <w:color w:val="221E1F"/>
                <w:sz w:val="18"/>
                <w:szCs w:val="24"/>
              </w:rPr>
            </w:pPr>
            <w:r w:rsidRPr="00253D24">
              <w:rPr>
                <w:rFonts w:cstheme="minorHAnsi"/>
                <w:color w:val="221E1F"/>
                <w:sz w:val="18"/>
                <w:szCs w:val="24"/>
              </w:rPr>
              <w:t>2. Será competente para conceder, denegar, suspender o revocar las autorizaciones para desarrollar cualquiera de las intervenciones clasificadas en el apartado anterior, la Consejería competente en materia de cultura, de acuerdo con el procedimiento que se establezca en las normas de desarrollo. La resolución por la que se conceda o deniegue la autorización, se emitirá en el plazo máximo de 30 días desde su presentación, transcurrido el cual, sin haber recaído resolución expresa se entenderá desestimada la solicitud por silencio administrativo.</w:t>
            </w:r>
          </w:p>
          <w:p w14:paraId="79C78D20" w14:textId="3289DD46" w:rsidR="00253D24" w:rsidRDefault="00253D24" w:rsidP="0052019F">
            <w:pPr>
              <w:autoSpaceDE w:val="0"/>
              <w:autoSpaceDN w:val="0"/>
              <w:adjustRightInd w:val="0"/>
              <w:jc w:val="both"/>
              <w:rPr>
                <w:rFonts w:cstheme="minorHAnsi"/>
                <w:color w:val="221E1F"/>
                <w:sz w:val="18"/>
                <w:szCs w:val="24"/>
              </w:rPr>
            </w:pPr>
          </w:p>
          <w:p w14:paraId="6DFAA48A" w14:textId="4387215E" w:rsidR="00253D24" w:rsidRDefault="00253D24" w:rsidP="0052019F">
            <w:pPr>
              <w:autoSpaceDE w:val="0"/>
              <w:autoSpaceDN w:val="0"/>
              <w:adjustRightInd w:val="0"/>
              <w:jc w:val="both"/>
              <w:rPr>
                <w:rFonts w:cstheme="minorHAnsi"/>
                <w:color w:val="221E1F"/>
                <w:sz w:val="18"/>
                <w:szCs w:val="24"/>
              </w:rPr>
            </w:pPr>
          </w:p>
          <w:p w14:paraId="3217E7E5" w14:textId="5A280060" w:rsidR="00253D24" w:rsidRDefault="00253D24" w:rsidP="0052019F">
            <w:pPr>
              <w:autoSpaceDE w:val="0"/>
              <w:autoSpaceDN w:val="0"/>
              <w:adjustRightInd w:val="0"/>
              <w:jc w:val="both"/>
              <w:rPr>
                <w:rFonts w:cstheme="minorHAnsi"/>
                <w:color w:val="221E1F"/>
                <w:sz w:val="18"/>
                <w:szCs w:val="24"/>
              </w:rPr>
            </w:pPr>
          </w:p>
          <w:p w14:paraId="4BA347F4" w14:textId="520C36C1" w:rsidR="00253D24" w:rsidRDefault="00253D24" w:rsidP="0052019F">
            <w:pPr>
              <w:autoSpaceDE w:val="0"/>
              <w:autoSpaceDN w:val="0"/>
              <w:adjustRightInd w:val="0"/>
              <w:jc w:val="both"/>
              <w:rPr>
                <w:rFonts w:cstheme="minorHAnsi"/>
                <w:color w:val="221E1F"/>
                <w:sz w:val="18"/>
                <w:szCs w:val="24"/>
              </w:rPr>
            </w:pPr>
          </w:p>
          <w:p w14:paraId="399D5F28" w14:textId="65586196" w:rsidR="00253D24" w:rsidRDefault="00253D24" w:rsidP="0052019F">
            <w:pPr>
              <w:autoSpaceDE w:val="0"/>
              <w:autoSpaceDN w:val="0"/>
              <w:adjustRightInd w:val="0"/>
              <w:jc w:val="both"/>
              <w:rPr>
                <w:rFonts w:cstheme="minorHAnsi"/>
                <w:color w:val="221E1F"/>
                <w:sz w:val="18"/>
                <w:szCs w:val="24"/>
              </w:rPr>
            </w:pPr>
          </w:p>
          <w:p w14:paraId="0AA4B274" w14:textId="6B5EC263" w:rsidR="00253D24" w:rsidRDefault="00253D24" w:rsidP="0052019F">
            <w:pPr>
              <w:autoSpaceDE w:val="0"/>
              <w:autoSpaceDN w:val="0"/>
              <w:adjustRightInd w:val="0"/>
              <w:jc w:val="both"/>
              <w:rPr>
                <w:rFonts w:cstheme="minorHAnsi"/>
                <w:color w:val="221E1F"/>
                <w:sz w:val="18"/>
                <w:szCs w:val="24"/>
              </w:rPr>
            </w:pPr>
          </w:p>
          <w:p w14:paraId="2D543D49" w14:textId="13BFF3F6" w:rsidR="00253D24" w:rsidRDefault="00253D24" w:rsidP="0052019F">
            <w:pPr>
              <w:autoSpaceDE w:val="0"/>
              <w:autoSpaceDN w:val="0"/>
              <w:adjustRightInd w:val="0"/>
              <w:jc w:val="both"/>
              <w:rPr>
                <w:rFonts w:cstheme="minorHAnsi"/>
                <w:color w:val="221E1F"/>
                <w:sz w:val="18"/>
                <w:szCs w:val="24"/>
              </w:rPr>
            </w:pPr>
          </w:p>
          <w:p w14:paraId="45FEE10F" w14:textId="5E0CDB3B" w:rsidR="00253D24" w:rsidRDefault="00253D24" w:rsidP="0052019F">
            <w:pPr>
              <w:autoSpaceDE w:val="0"/>
              <w:autoSpaceDN w:val="0"/>
              <w:adjustRightInd w:val="0"/>
              <w:jc w:val="both"/>
              <w:rPr>
                <w:rFonts w:cstheme="minorHAnsi"/>
                <w:color w:val="221E1F"/>
                <w:sz w:val="18"/>
                <w:szCs w:val="24"/>
              </w:rPr>
            </w:pPr>
          </w:p>
          <w:p w14:paraId="2E435E05" w14:textId="697ABBC2" w:rsidR="00253D24" w:rsidRDefault="00253D24" w:rsidP="0052019F">
            <w:pPr>
              <w:autoSpaceDE w:val="0"/>
              <w:autoSpaceDN w:val="0"/>
              <w:adjustRightInd w:val="0"/>
              <w:jc w:val="both"/>
              <w:rPr>
                <w:rFonts w:cstheme="minorHAnsi"/>
                <w:color w:val="221E1F"/>
                <w:sz w:val="18"/>
                <w:szCs w:val="24"/>
              </w:rPr>
            </w:pPr>
          </w:p>
          <w:p w14:paraId="2481E86E" w14:textId="77777777" w:rsidR="00253D24" w:rsidRPr="00253D24" w:rsidRDefault="00253D24" w:rsidP="0052019F">
            <w:pPr>
              <w:autoSpaceDE w:val="0"/>
              <w:autoSpaceDN w:val="0"/>
              <w:adjustRightInd w:val="0"/>
              <w:jc w:val="both"/>
              <w:rPr>
                <w:rFonts w:cstheme="minorHAnsi"/>
                <w:color w:val="221E1F"/>
                <w:sz w:val="18"/>
                <w:szCs w:val="24"/>
              </w:rPr>
            </w:pPr>
          </w:p>
          <w:p w14:paraId="5336AB74" w14:textId="5D19A000" w:rsidR="00FA6028" w:rsidRDefault="00253D24" w:rsidP="0052019F">
            <w:pPr>
              <w:autoSpaceDE w:val="0"/>
              <w:autoSpaceDN w:val="0"/>
              <w:adjustRightInd w:val="0"/>
              <w:jc w:val="both"/>
              <w:rPr>
                <w:rFonts w:cstheme="minorHAnsi"/>
                <w:color w:val="221E1F"/>
                <w:sz w:val="18"/>
                <w:szCs w:val="24"/>
              </w:rPr>
            </w:pPr>
            <w:r w:rsidRPr="00253D24">
              <w:rPr>
                <w:rFonts w:cstheme="minorHAnsi"/>
                <w:color w:val="221E1F"/>
                <w:sz w:val="18"/>
                <w:szCs w:val="24"/>
              </w:rPr>
              <w:t>3. La autorización estará limitada al tiempo previsto para el ejercicio de la misma y al ámbito territorial que se haya fijado en el proyecto acompañado con la solicitud</w:t>
            </w:r>
            <w:r w:rsidR="00FA6028">
              <w:rPr>
                <w:rFonts w:cstheme="minorHAnsi"/>
                <w:color w:val="221E1F"/>
                <w:sz w:val="18"/>
                <w:szCs w:val="24"/>
              </w:rPr>
              <w:t>.</w:t>
            </w:r>
          </w:p>
          <w:p w14:paraId="3544B087" w14:textId="77777777" w:rsidR="00253D24" w:rsidRPr="00253D24" w:rsidRDefault="00253D24" w:rsidP="0052019F">
            <w:pPr>
              <w:autoSpaceDE w:val="0"/>
              <w:autoSpaceDN w:val="0"/>
              <w:adjustRightInd w:val="0"/>
              <w:jc w:val="both"/>
              <w:rPr>
                <w:rFonts w:cstheme="minorHAnsi"/>
                <w:color w:val="221E1F"/>
                <w:sz w:val="18"/>
                <w:szCs w:val="24"/>
              </w:rPr>
            </w:pPr>
          </w:p>
          <w:p w14:paraId="4E483C48" w14:textId="2F941436" w:rsidR="00253D24" w:rsidRPr="00253D24" w:rsidRDefault="00253D24" w:rsidP="0052019F">
            <w:pPr>
              <w:pStyle w:val="Default"/>
              <w:jc w:val="both"/>
              <w:rPr>
                <w:rFonts w:ascii="Century Gothic" w:hAnsi="Century Gothic" w:cstheme="minorHAnsi"/>
                <w:color w:val="221E1F"/>
                <w:sz w:val="18"/>
              </w:rPr>
            </w:pPr>
            <w:r w:rsidRPr="00253D24">
              <w:rPr>
                <w:rFonts w:ascii="Century Gothic" w:hAnsi="Century Gothic" w:cstheme="minorHAnsi"/>
                <w:color w:val="221E1F"/>
                <w:sz w:val="18"/>
              </w:rPr>
              <w:t>4. Las personas que vayan a realizar o dirigir la intervención arqueológica deberán contar con titulación universitaria y con especialidad adecuada para la actividad a desarrollar.</w:t>
            </w:r>
          </w:p>
          <w:p w14:paraId="5D82EE1A" w14:textId="77777777" w:rsidR="00253D24" w:rsidRPr="00253D24" w:rsidRDefault="00253D24" w:rsidP="0052019F">
            <w:pPr>
              <w:autoSpaceDE w:val="0"/>
              <w:autoSpaceDN w:val="0"/>
              <w:adjustRightInd w:val="0"/>
              <w:jc w:val="both"/>
              <w:rPr>
                <w:rFonts w:cstheme="minorHAnsi"/>
                <w:color w:val="221E1F"/>
                <w:sz w:val="18"/>
                <w:szCs w:val="24"/>
              </w:rPr>
            </w:pPr>
          </w:p>
          <w:p w14:paraId="02F5532F" w14:textId="2734F333" w:rsidR="00253D24" w:rsidRDefault="00253D24" w:rsidP="0052019F">
            <w:pPr>
              <w:autoSpaceDE w:val="0"/>
              <w:autoSpaceDN w:val="0"/>
              <w:adjustRightInd w:val="0"/>
              <w:jc w:val="both"/>
              <w:rPr>
                <w:rFonts w:cstheme="minorHAnsi"/>
                <w:color w:val="221E1F"/>
                <w:sz w:val="18"/>
                <w:szCs w:val="24"/>
              </w:rPr>
            </w:pPr>
            <w:r w:rsidRPr="00253D24">
              <w:rPr>
                <w:rFonts w:cstheme="minorHAnsi"/>
                <w:color w:val="221E1F"/>
                <w:sz w:val="18"/>
                <w:szCs w:val="24"/>
              </w:rPr>
              <w:t>5. La solicitud de autorización para realizar cualquier tipo de intervención arqueológica deberá ir acompañada en sus apartados generales de los documentos que reglamentariamente se determinen.</w:t>
            </w:r>
          </w:p>
          <w:p w14:paraId="3562C24C" w14:textId="77777777" w:rsidR="00253D24" w:rsidRPr="00253D24" w:rsidRDefault="00253D24" w:rsidP="0052019F">
            <w:pPr>
              <w:autoSpaceDE w:val="0"/>
              <w:autoSpaceDN w:val="0"/>
              <w:adjustRightInd w:val="0"/>
              <w:jc w:val="both"/>
              <w:rPr>
                <w:rFonts w:cstheme="minorHAnsi"/>
                <w:color w:val="221E1F"/>
                <w:sz w:val="18"/>
                <w:szCs w:val="24"/>
              </w:rPr>
            </w:pPr>
          </w:p>
          <w:p w14:paraId="1884EF98" w14:textId="28C49E20" w:rsidR="00253D24" w:rsidRDefault="00253D24" w:rsidP="0052019F">
            <w:pPr>
              <w:autoSpaceDE w:val="0"/>
              <w:autoSpaceDN w:val="0"/>
              <w:adjustRightInd w:val="0"/>
              <w:jc w:val="both"/>
              <w:rPr>
                <w:rFonts w:cstheme="minorHAnsi"/>
                <w:color w:val="221E1F"/>
                <w:sz w:val="18"/>
                <w:szCs w:val="24"/>
              </w:rPr>
            </w:pPr>
            <w:r w:rsidRPr="00253D24">
              <w:rPr>
                <w:rFonts w:cstheme="minorHAnsi"/>
                <w:color w:val="221E1F"/>
                <w:sz w:val="18"/>
                <w:szCs w:val="24"/>
              </w:rPr>
              <w:t>6. La Consejería competente en materia de cultura podrá ejecutar directamente las intervenciones arqueológicas o paleontológicas que considere oportunas. También las entidades locales podrán promoverlas en el marco de sus competencias, con las garantías científicas y técnicas que resulten adecuadas previa autorización de la citada Consejería.</w:t>
            </w:r>
          </w:p>
          <w:p w14:paraId="19F2F42A" w14:textId="77777777" w:rsidR="00253D24" w:rsidRPr="00253D24" w:rsidRDefault="00253D24" w:rsidP="0052019F">
            <w:pPr>
              <w:autoSpaceDE w:val="0"/>
              <w:autoSpaceDN w:val="0"/>
              <w:adjustRightInd w:val="0"/>
              <w:jc w:val="both"/>
              <w:rPr>
                <w:rFonts w:cstheme="minorHAnsi"/>
                <w:color w:val="221E1F"/>
                <w:sz w:val="18"/>
                <w:szCs w:val="24"/>
              </w:rPr>
            </w:pPr>
          </w:p>
          <w:p w14:paraId="3EE85291" w14:textId="188DAE20" w:rsidR="00253D24" w:rsidRDefault="00253D24" w:rsidP="0052019F">
            <w:pPr>
              <w:autoSpaceDE w:val="0"/>
              <w:autoSpaceDN w:val="0"/>
              <w:adjustRightInd w:val="0"/>
              <w:jc w:val="both"/>
              <w:rPr>
                <w:rFonts w:cstheme="minorHAnsi"/>
                <w:color w:val="221E1F"/>
                <w:sz w:val="18"/>
                <w:szCs w:val="24"/>
              </w:rPr>
            </w:pPr>
            <w:r w:rsidRPr="00253D24">
              <w:rPr>
                <w:rFonts w:cstheme="minorHAnsi"/>
                <w:color w:val="221E1F"/>
                <w:sz w:val="18"/>
                <w:szCs w:val="24"/>
              </w:rPr>
              <w:t>7. Las indemnizaciones por los perjuicios que se puedan ocasionar a los particulares se regirán, según proceda, por lo que establece la legislación civil, por lo dispuesto en el Capítulo I del Título X de la Ley 30/1992, de 26 de noviembre, de Régimen Jurídico de las Administraciones Públicas y del Procedimiento Administrativo Común, o por lo que establece la legislación sobre expropiación forzosa.</w:t>
            </w:r>
          </w:p>
          <w:p w14:paraId="0E5DC451" w14:textId="77777777" w:rsidR="00253D24" w:rsidRPr="00253D24" w:rsidRDefault="00253D24" w:rsidP="0052019F">
            <w:pPr>
              <w:autoSpaceDE w:val="0"/>
              <w:autoSpaceDN w:val="0"/>
              <w:adjustRightInd w:val="0"/>
              <w:jc w:val="both"/>
              <w:rPr>
                <w:rFonts w:cstheme="minorHAnsi"/>
                <w:color w:val="221E1F"/>
                <w:sz w:val="18"/>
                <w:szCs w:val="24"/>
              </w:rPr>
            </w:pPr>
          </w:p>
          <w:p w14:paraId="71B465EE" w14:textId="3E40FDDD" w:rsidR="00253D24" w:rsidRDefault="00253D24" w:rsidP="0052019F">
            <w:pPr>
              <w:autoSpaceDE w:val="0"/>
              <w:autoSpaceDN w:val="0"/>
              <w:adjustRightInd w:val="0"/>
              <w:jc w:val="both"/>
              <w:rPr>
                <w:rFonts w:cstheme="minorHAnsi"/>
                <w:color w:val="221E1F"/>
                <w:sz w:val="18"/>
                <w:szCs w:val="24"/>
              </w:rPr>
            </w:pPr>
            <w:r w:rsidRPr="00253D24">
              <w:rPr>
                <w:rFonts w:cstheme="minorHAnsi"/>
                <w:color w:val="221E1F"/>
                <w:sz w:val="18"/>
                <w:szCs w:val="24"/>
              </w:rPr>
              <w:t>8. La Consejería competente en materia de cultura comunicará al Ayuntamiento correspondiente las autorizaciones concedidas.</w:t>
            </w:r>
          </w:p>
          <w:p w14:paraId="5E57E817" w14:textId="77777777" w:rsidR="00253D24" w:rsidRPr="00253D24" w:rsidRDefault="00253D24" w:rsidP="0052019F">
            <w:pPr>
              <w:autoSpaceDE w:val="0"/>
              <w:autoSpaceDN w:val="0"/>
              <w:adjustRightInd w:val="0"/>
              <w:jc w:val="both"/>
              <w:rPr>
                <w:rFonts w:cstheme="minorHAnsi"/>
                <w:color w:val="221E1F"/>
                <w:sz w:val="18"/>
                <w:szCs w:val="24"/>
              </w:rPr>
            </w:pPr>
          </w:p>
          <w:p w14:paraId="5ED81A7C" w14:textId="30B752D3" w:rsidR="00253D24" w:rsidRPr="00253D24" w:rsidRDefault="00253D24" w:rsidP="0052019F">
            <w:pPr>
              <w:pStyle w:val="Default"/>
              <w:jc w:val="both"/>
              <w:rPr>
                <w:rFonts w:ascii="Century Gothic" w:hAnsi="Century Gothic" w:cstheme="minorHAnsi"/>
                <w:color w:val="221E1F"/>
                <w:sz w:val="18"/>
              </w:rPr>
            </w:pPr>
            <w:r w:rsidRPr="00253D24">
              <w:rPr>
                <w:rFonts w:ascii="Century Gothic" w:hAnsi="Century Gothic" w:cstheme="minorHAnsi"/>
                <w:color w:val="221E1F"/>
                <w:sz w:val="18"/>
              </w:rPr>
              <w:t>9. La Consejería competente en materia de cultura establecerá reglamentariamente los procedimientos de inspección oportunos, para comprobar que los trabajos se desarrollen según el programa autorizado. También podrá ordenar la suspensión inmediata cuando no se ajusten a la autorización concedida o se considere, fundadamente, que las actuaciones profesionales no alcanzan el nivel adecuado, pudiendo acordar mediante resolución la suspensión o revocación de la autorización concedida. Dicha revocación se podrá fundamentar en el incumplimiento de las condiciones establecidas en la autorización y en el proyecto autorizado o en general por falta de cumplimiento de las obligaciones recogidas en la presente ley y en sus normas de desarrollo.</w:t>
            </w:r>
          </w:p>
          <w:p w14:paraId="1BED1DCC" w14:textId="77777777" w:rsidR="00AB4965" w:rsidRPr="00253D24" w:rsidRDefault="00AB4965" w:rsidP="0052019F">
            <w:pPr>
              <w:pStyle w:val="Default"/>
              <w:jc w:val="both"/>
              <w:rPr>
                <w:rFonts w:ascii="Century Gothic" w:hAnsi="Century Gothic" w:cstheme="minorHAnsi"/>
                <w:color w:val="221E1F"/>
                <w:sz w:val="18"/>
              </w:rPr>
            </w:pPr>
          </w:p>
        </w:tc>
        <w:tc>
          <w:tcPr>
            <w:tcW w:w="5032" w:type="dxa"/>
          </w:tcPr>
          <w:p w14:paraId="0B80E196" w14:textId="0F42A4F0" w:rsidR="00AB4965" w:rsidRDefault="00253D24" w:rsidP="0052019F">
            <w:pPr>
              <w:pStyle w:val="Default"/>
              <w:jc w:val="both"/>
              <w:rPr>
                <w:rFonts w:ascii="Century Gothic" w:hAnsi="Century Gothic" w:cstheme="minorHAnsi"/>
                <w:color w:val="0070C0"/>
                <w:sz w:val="18"/>
              </w:rPr>
            </w:pPr>
            <w:r w:rsidRPr="00253D24">
              <w:rPr>
                <w:rFonts w:ascii="Century Gothic" w:hAnsi="Century Gothic" w:cstheme="minorHAnsi"/>
                <w:color w:val="0070C0"/>
                <w:sz w:val="18"/>
              </w:rPr>
              <w:t>1. Las intervenciones arqueológicas se clasifican del siguiente modo:</w:t>
            </w:r>
          </w:p>
          <w:p w14:paraId="0ABE4A95" w14:textId="413FDCDE" w:rsidR="00253D24" w:rsidRDefault="00253D24" w:rsidP="0052019F">
            <w:pPr>
              <w:pStyle w:val="Default"/>
              <w:jc w:val="both"/>
              <w:rPr>
                <w:rFonts w:ascii="Century Gothic" w:hAnsi="Century Gothic" w:cstheme="minorHAnsi"/>
                <w:color w:val="0070C0"/>
                <w:sz w:val="18"/>
              </w:rPr>
            </w:pPr>
          </w:p>
          <w:p w14:paraId="2A5EBFBE" w14:textId="4898E9F4" w:rsidR="00253D24" w:rsidRDefault="00253D24" w:rsidP="0052019F">
            <w:pPr>
              <w:autoSpaceDE w:val="0"/>
              <w:autoSpaceDN w:val="0"/>
              <w:adjustRightInd w:val="0"/>
              <w:jc w:val="both"/>
              <w:rPr>
                <w:rFonts w:cstheme="minorHAnsi"/>
                <w:color w:val="0070C0"/>
                <w:sz w:val="18"/>
                <w:szCs w:val="24"/>
              </w:rPr>
            </w:pPr>
            <w:r w:rsidRPr="00253D24">
              <w:rPr>
                <w:rFonts w:cstheme="minorHAnsi"/>
                <w:color w:val="0070C0"/>
                <w:sz w:val="18"/>
                <w:szCs w:val="24"/>
              </w:rPr>
              <w:t xml:space="preserve">a) </w:t>
            </w:r>
            <w:r w:rsidR="00A22F59">
              <w:rPr>
                <w:rFonts w:cstheme="minorHAnsi"/>
                <w:color w:val="0070C0"/>
                <w:sz w:val="18"/>
                <w:szCs w:val="24"/>
              </w:rPr>
              <w:t>…</w:t>
            </w:r>
            <w:r w:rsidRPr="00253D24">
              <w:rPr>
                <w:rFonts w:cstheme="minorHAnsi"/>
                <w:color w:val="0070C0"/>
                <w:sz w:val="18"/>
                <w:szCs w:val="24"/>
              </w:rPr>
              <w:t xml:space="preserve"> </w:t>
            </w:r>
          </w:p>
          <w:p w14:paraId="2901A129" w14:textId="77777777" w:rsidR="00253D24" w:rsidRPr="00253D24" w:rsidRDefault="00253D24" w:rsidP="0052019F">
            <w:pPr>
              <w:autoSpaceDE w:val="0"/>
              <w:autoSpaceDN w:val="0"/>
              <w:adjustRightInd w:val="0"/>
              <w:jc w:val="both"/>
              <w:rPr>
                <w:rFonts w:cstheme="minorHAnsi"/>
                <w:color w:val="0070C0"/>
                <w:sz w:val="18"/>
                <w:szCs w:val="24"/>
              </w:rPr>
            </w:pPr>
          </w:p>
          <w:p w14:paraId="197482BD" w14:textId="3E905E83" w:rsidR="00253D24" w:rsidRPr="00253D24" w:rsidRDefault="00253D24" w:rsidP="0052019F">
            <w:pPr>
              <w:pStyle w:val="Default"/>
              <w:jc w:val="both"/>
              <w:rPr>
                <w:rFonts w:ascii="Century Gothic" w:hAnsi="Century Gothic" w:cstheme="minorHAnsi"/>
                <w:color w:val="0070C0"/>
                <w:sz w:val="18"/>
              </w:rPr>
            </w:pPr>
            <w:r w:rsidRPr="00253D24">
              <w:rPr>
                <w:rFonts w:ascii="Century Gothic" w:hAnsi="Century Gothic" w:cstheme="minorHAnsi"/>
                <w:color w:val="0070C0"/>
                <w:sz w:val="18"/>
              </w:rPr>
              <w:t>2. La realización de las prospecciones arqueológicas o de los controles y seguimientos arqueológicos definidos en los apartados a) y b) del artículo 50 de esta Ley, siempre que se traten de intervenciones arqueológicas de carácter preventivo que no afecten a bienes de interés cultural, estará sujeta, con carácter previo a su inicio, a declaración responsable en la que se realice una descripción de la actuación y en la que se mani</w:t>
            </w:r>
            <w:r w:rsidRPr="00253D24">
              <w:rPr>
                <w:rFonts w:ascii="Century Gothic" w:hAnsi="Century Gothic" w:cstheme="minorHAnsi"/>
                <w:color w:val="0070C0"/>
                <w:sz w:val="18"/>
              </w:rPr>
              <w:softHyphen/>
              <w:t xml:space="preserve">fieste que la dirección de la actividad arqueológica cumple con los requisitos legales y reglamentarios previstos. En ningún caso, esta declaración responsable eximirá de cumplir con las restantes obligaciones legales y reglamentarias referidas al desarrollo de la actividad arqueológica y a la comunicación sobre los resultados de la misma al órgano con competencia en materia de patrimonio histórico. </w:t>
            </w:r>
          </w:p>
          <w:p w14:paraId="3CF37607" w14:textId="1E9E2E20" w:rsidR="00253D24" w:rsidRDefault="00253D24" w:rsidP="0052019F">
            <w:pPr>
              <w:pStyle w:val="Default"/>
              <w:jc w:val="both"/>
              <w:rPr>
                <w:rFonts w:ascii="Century Gothic" w:hAnsi="Century Gothic" w:cstheme="minorHAnsi"/>
                <w:color w:val="0070C0"/>
                <w:sz w:val="18"/>
              </w:rPr>
            </w:pPr>
            <w:r w:rsidRPr="00253D24">
              <w:rPr>
                <w:rFonts w:ascii="Century Gothic" w:hAnsi="Century Gothic" w:cstheme="minorHAnsi"/>
                <w:color w:val="0070C0"/>
                <w:sz w:val="18"/>
              </w:rPr>
              <w:t>El modelo normalizado de dicha declaración responsable se establecerá mediante orden del órgano con competencia en materia de patrimonio histórico.</w:t>
            </w:r>
          </w:p>
          <w:p w14:paraId="10C27F21" w14:textId="77777777" w:rsidR="00253D24" w:rsidRPr="00253D24" w:rsidRDefault="00253D24" w:rsidP="0052019F">
            <w:pPr>
              <w:pStyle w:val="Default"/>
              <w:jc w:val="both"/>
              <w:rPr>
                <w:rFonts w:ascii="Century Gothic" w:hAnsi="Century Gothic" w:cstheme="minorHAnsi"/>
                <w:color w:val="0070C0"/>
                <w:sz w:val="18"/>
              </w:rPr>
            </w:pPr>
            <w:r w:rsidRPr="00253D24">
              <w:rPr>
                <w:rFonts w:ascii="Century Gothic" w:hAnsi="Century Gothic" w:cstheme="minorHAnsi"/>
                <w:color w:val="0070C0"/>
                <w:sz w:val="18"/>
              </w:rPr>
              <w:t>3. La solicitud de autorización para realizar las intervenciones arqueológicas que lo requie</w:t>
            </w:r>
            <w:r w:rsidRPr="00253D24">
              <w:rPr>
                <w:rFonts w:ascii="Century Gothic" w:hAnsi="Century Gothic" w:cstheme="minorHAnsi"/>
                <w:color w:val="0070C0"/>
                <w:sz w:val="18"/>
              </w:rPr>
              <w:softHyphen/>
              <w:t>ran deberá ir acompañada en sus apartados generales de los documentos que regla</w:t>
            </w:r>
            <w:r w:rsidRPr="00253D24">
              <w:rPr>
                <w:rFonts w:ascii="Century Gothic" w:hAnsi="Century Gothic" w:cstheme="minorHAnsi"/>
                <w:color w:val="0070C0"/>
                <w:sz w:val="18"/>
              </w:rPr>
              <w:softHyphen/>
              <w:t>mentariamente se determinen, salvo para las intervenciones arqueológicas de carácter preventivo con ocasión de obras necesarias para la implantación o ampliación de pro</w:t>
            </w:r>
            <w:r w:rsidRPr="00253D24">
              <w:rPr>
                <w:rFonts w:ascii="Century Gothic" w:hAnsi="Century Gothic" w:cstheme="minorHAnsi"/>
                <w:color w:val="0070C0"/>
                <w:sz w:val="18"/>
              </w:rPr>
              <w:softHyphen/>
              <w:t xml:space="preserve">yectos industriales o mercantiles que puedan afectar a restos arqueológicos, que se acompañarán exclusivamente de la siguiente documentación: </w:t>
            </w:r>
          </w:p>
          <w:p w14:paraId="1093C6F8" w14:textId="348730DB" w:rsidR="00253D24" w:rsidRPr="00253D24" w:rsidRDefault="00253D24" w:rsidP="0052019F">
            <w:pPr>
              <w:pStyle w:val="Default"/>
              <w:jc w:val="both"/>
              <w:rPr>
                <w:rFonts w:ascii="Century Gothic" w:hAnsi="Century Gothic" w:cstheme="minorHAnsi"/>
                <w:color w:val="0070C0"/>
                <w:sz w:val="18"/>
              </w:rPr>
            </w:pPr>
            <w:r w:rsidRPr="00253D24">
              <w:rPr>
                <w:rFonts w:ascii="Century Gothic" w:hAnsi="Century Gothic" w:cstheme="minorHAnsi"/>
                <w:color w:val="0070C0"/>
                <w:sz w:val="18"/>
              </w:rPr>
              <w:t xml:space="preserve">a) Un </w:t>
            </w:r>
            <w:r w:rsidR="0012252B">
              <w:rPr>
                <w:rFonts w:ascii="Century Gothic" w:hAnsi="Century Gothic" w:cstheme="minorHAnsi"/>
                <w:color w:val="0070C0"/>
                <w:sz w:val="18"/>
              </w:rPr>
              <w:t>Informes</w:t>
            </w:r>
            <w:r w:rsidRPr="00253D24">
              <w:rPr>
                <w:rFonts w:ascii="Century Gothic" w:hAnsi="Century Gothic" w:cstheme="minorHAnsi"/>
                <w:color w:val="0070C0"/>
                <w:sz w:val="18"/>
              </w:rPr>
              <w:t xml:space="preserve"> en el que deben indicarse las razones, las circunstancias, la obra o actua</w:t>
            </w:r>
            <w:r w:rsidRPr="00253D24">
              <w:rPr>
                <w:rFonts w:ascii="Century Gothic" w:hAnsi="Century Gothic" w:cstheme="minorHAnsi"/>
                <w:color w:val="0070C0"/>
                <w:sz w:val="18"/>
              </w:rPr>
              <w:softHyphen/>
              <w:t xml:space="preserve">ción que motivan la intervención preventiva. </w:t>
            </w:r>
          </w:p>
          <w:p w14:paraId="1044D17E" w14:textId="77777777" w:rsidR="00253D24" w:rsidRPr="00253D24" w:rsidRDefault="00253D24" w:rsidP="0052019F">
            <w:pPr>
              <w:pStyle w:val="Default"/>
              <w:jc w:val="both"/>
              <w:rPr>
                <w:rFonts w:ascii="Century Gothic" w:hAnsi="Century Gothic" w:cstheme="minorHAnsi"/>
                <w:color w:val="0070C0"/>
                <w:sz w:val="18"/>
              </w:rPr>
            </w:pPr>
            <w:r w:rsidRPr="00253D24">
              <w:rPr>
                <w:rFonts w:ascii="Century Gothic" w:hAnsi="Century Gothic" w:cstheme="minorHAnsi"/>
                <w:color w:val="0070C0"/>
                <w:sz w:val="18"/>
              </w:rPr>
              <w:t xml:space="preserve">b) La descripción del lugar donde se pretende realizar la intervención y su situación exacta. </w:t>
            </w:r>
          </w:p>
          <w:p w14:paraId="782E8485" w14:textId="77777777" w:rsidR="00253D24" w:rsidRPr="00253D24" w:rsidRDefault="00253D24" w:rsidP="0052019F">
            <w:pPr>
              <w:pStyle w:val="Default"/>
              <w:jc w:val="both"/>
              <w:rPr>
                <w:rFonts w:ascii="Century Gothic" w:hAnsi="Century Gothic" w:cstheme="minorHAnsi"/>
                <w:color w:val="0070C0"/>
                <w:sz w:val="18"/>
              </w:rPr>
            </w:pPr>
            <w:r w:rsidRPr="00253D24">
              <w:rPr>
                <w:rFonts w:ascii="Century Gothic" w:hAnsi="Century Gothic" w:cstheme="minorHAnsi"/>
                <w:color w:val="0070C0"/>
                <w:sz w:val="18"/>
              </w:rPr>
              <w:t xml:space="preserve">c) El proyecto de intervención elaborado por una persona que reúna los requisitos de titulación académica y experiencia establecidos reglamentariamente. El proyecto debe contener el programa detallado de los trabajos a realizar, la indicación de la metodología y las técnicas a emplear, el tiempo de ejecución, el número de personas que trabajarán y todos aquellos datos que contribuyan a la concreción del proyecto. </w:t>
            </w:r>
          </w:p>
          <w:p w14:paraId="2B9ED735" w14:textId="77777777" w:rsidR="00253D24" w:rsidRPr="00253D24" w:rsidRDefault="00253D24" w:rsidP="0052019F">
            <w:pPr>
              <w:pStyle w:val="Default"/>
              <w:jc w:val="both"/>
              <w:rPr>
                <w:rFonts w:ascii="Century Gothic" w:hAnsi="Century Gothic" w:cstheme="minorHAnsi"/>
                <w:color w:val="0070C0"/>
                <w:sz w:val="18"/>
              </w:rPr>
            </w:pPr>
            <w:r w:rsidRPr="00253D24">
              <w:rPr>
                <w:rFonts w:ascii="Century Gothic" w:hAnsi="Century Gothic" w:cstheme="minorHAnsi"/>
                <w:color w:val="0070C0"/>
                <w:sz w:val="18"/>
              </w:rPr>
              <w:t xml:space="preserve">d) El presupuesto, en su caso, detallado de la intervención. </w:t>
            </w:r>
          </w:p>
          <w:p w14:paraId="07B2CD85" w14:textId="77777777" w:rsidR="00253D24" w:rsidRPr="00253D24" w:rsidRDefault="00253D24" w:rsidP="0052019F">
            <w:pPr>
              <w:pStyle w:val="Default"/>
              <w:jc w:val="both"/>
              <w:rPr>
                <w:rFonts w:ascii="Century Gothic" w:hAnsi="Century Gothic" w:cstheme="minorHAnsi"/>
                <w:color w:val="0070C0"/>
                <w:sz w:val="18"/>
              </w:rPr>
            </w:pPr>
            <w:r w:rsidRPr="00253D24">
              <w:rPr>
                <w:rFonts w:ascii="Century Gothic" w:hAnsi="Century Gothic" w:cstheme="minorHAnsi"/>
                <w:color w:val="0070C0"/>
                <w:sz w:val="18"/>
              </w:rPr>
              <w:t xml:space="preserve">e) La titulación y los datos personales y profesionales del/de la director/a o directores/as de la intervención y su aceptación por escrito de la dirección del proyecto presentado. </w:t>
            </w:r>
          </w:p>
          <w:p w14:paraId="718322CF" w14:textId="77777777" w:rsidR="00253D24" w:rsidRPr="00253D24" w:rsidRDefault="00253D24" w:rsidP="0052019F">
            <w:pPr>
              <w:pStyle w:val="Default"/>
              <w:jc w:val="both"/>
              <w:rPr>
                <w:rFonts w:ascii="Century Gothic" w:hAnsi="Century Gothic" w:cstheme="minorHAnsi"/>
                <w:color w:val="0070C0"/>
                <w:sz w:val="18"/>
              </w:rPr>
            </w:pPr>
            <w:r w:rsidRPr="00253D24">
              <w:rPr>
                <w:rFonts w:ascii="Century Gothic" w:hAnsi="Century Gothic" w:cstheme="minorHAnsi"/>
                <w:color w:val="0070C0"/>
                <w:sz w:val="18"/>
              </w:rPr>
              <w:t>f) El documento que acredite la autorización de la persona propietaria del terreno don</w:t>
            </w:r>
            <w:r w:rsidRPr="00253D24">
              <w:rPr>
                <w:rFonts w:ascii="Century Gothic" w:hAnsi="Century Gothic" w:cstheme="minorHAnsi"/>
                <w:color w:val="0070C0"/>
                <w:sz w:val="18"/>
              </w:rPr>
              <w:softHyphen/>
              <w:t xml:space="preserve">de se propone realizar la intervención, si no es el/la solicitante, y de las personas titulares de cualquier derecho real sobre el terreno que pueda quedar afectado. La autorización debe indicar el plazo para el que se concede. </w:t>
            </w:r>
          </w:p>
          <w:p w14:paraId="4EDB4194" w14:textId="3CDFAC19" w:rsidR="00253D24" w:rsidRPr="00253D24" w:rsidRDefault="00253D24" w:rsidP="0052019F">
            <w:pPr>
              <w:pStyle w:val="Default"/>
              <w:jc w:val="both"/>
              <w:rPr>
                <w:rFonts w:ascii="Century Gothic" w:hAnsi="Century Gothic" w:cstheme="minorHAnsi"/>
                <w:color w:val="0070C0"/>
                <w:sz w:val="18"/>
              </w:rPr>
            </w:pPr>
            <w:r w:rsidRPr="00253D24">
              <w:rPr>
                <w:rFonts w:ascii="Century Gothic" w:hAnsi="Century Gothic" w:cstheme="minorHAnsi"/>
                <w:color w:val="0070C0"/>
                <w:sz w:val="18"/>
              </w:rPr>
              <w:t>No obstante, el órgano con competencia en materia de patrimonio histórico podrá so</w:t>
            </w:r>
            <w:r w:rsidRPr="00253D24">
              <w:rPr>
                <w:rFonts w:ascii="Century Gothic" w:hAnsi="Century Gothic" w:cstheme="minorHAnsi"/>
                <w:color w:val="0070C0"/>
                <w:sz w:val="18"/>
              </w:rPr>
              <w:softHyphen/>
              <w:t xml:space="preserve">licitar </w:t>
            </w:r>
            <w:r w:rsidR="0012252B">
              <w:rPr>
                <w:rFonts w:ascii="Century Gothic" w:hAnsi="Century Gothic" w:cstheme="minorHAnsi"/>
                <w:color w:val="0070C0"/>
                <w:sz w:val="18"/>
              </w:rPr>
              <w:t>Información</w:t>
            </w:r>
            <w:r w:rsidRPr="00253D24">
              <w:rPr>
                <w:rFonts w:ascii="Century Gothic" w:hAnsi="Century Gothic" w:cstheme="minorHAnsi"/>
                <w:color w:val="0070C0"/>
                <w:sz w:val="18"/>
              </w:rPr>
              <w:t xml:space="preserve"> aclaratoria o de mejora de la solicitud sobre el contenido de los pro</w:t>
            </w:r>
            <w:r w:rsidRPr="00253D24">
              <w:rPr>
                <w:rFonts w:ascii="Century Gothic" w:hAnsi="Century Gothic" w:cstheme="minorHAnsi"/>
                <w:color w:val="0070C0"/>
                <w:sz w:val="18"/>
              </w:rPr>
              <w:softHyphen/>
              <w:t xml:space="preserve">yectos, no pudiendo en ningún caso solicitar documentación que no estuviere prevista anteriormente. </w:t>
            </w:r>
          </w:p>
          <w:p w14:paraId="068549CE" w14:textId="63B6D77E" w:rsidR="00253D24" w:rsidRPr="00253D24" w:rsidRDefault="00253D24" w:rsidP="0052019F">
            <w:pPr>
              <w:pStyle w:val="Default"/>
              <w:jc w:val="both"/>
              <w:rPr>
                <w:rFonts w:ascii="Century Gothic" w:hAnsi="Century Gothic" w:cstheme="minorHAnsi"/>
                <w:color w:val="0070C0"/>
                <w:sz w:val="18"/>
              </w:rPr>
            </w:pPr>
            <w:r w:rsidRPr="00253D24">
              <w:rPr>
                <w:rFonts w:ascii="Century Gothic" w:hAnsi="Century Gothic" w:cstheme="minorHAnsi"/>
                <w:color w:val="0070C0"/>
                <w:sz w:val="18"/>
              </w:rPr>
              <w:t>En las intervenciones arqueológicas de carácter preventivo con ocasión de obras ne</w:t>
            </w:r>
            <w:r w:rsidRPr="00253D24">
              <w:rPr>
                <w:rFonts w:ascii="Century Gothic" w:hAnsi="Century Gothic" w:cstheme="minorHAnsi"/>
                <w:color w:val="0070C0"/>
                <w:sz w:val="18"/>
              </w:rPr>
              <w:softHyphen/>
              <w:t xml:space="preserve">cesarias para la implantación o ampliación de proyectos industriales o mercantiles que puedan afectar a restos arqueológicos, los plazos en los que tendrán que ser remitidos los </w:t>
            </w:r>
            <w:r w:rsidR="0012252B">
              <w:rPr>
                <w:rFonts w:ascii="Century Gothic" w:hAnsi="Century Gothic" w:cstheme="minorHAnsi"/>
                <w:color w:val="0070C0"/>
                <w:sz w:val="18"/>
              </w:rPr>
              <w:t>Informes</w:t>
            </w:r>
            <w:r w:rsidRPr="00253D24">
              <w:rPr>
                <w:rFonts w:ascii="Century Gothic" w:hAnsi="Century Gothic" w:cstheme="minorHAnsi"/>
                <w:color w:val="0070C0"/>
                <w:sz w:val="18"/>
              </w:rPr>
              <w:t xml:space="preserve"> y memorias que reglamentariamente se prevean serán el doble de los se</w:t>
            </w:r>
            <w:r w:rsidRPr="00253D24">
              <w:rPr>
                <w:rFonts w:ascii="Century Gothic" w:hAnsi="Century Gothic" w:cstheme="minorHAnsi"/>
                <w:color w:val="0070C0"/>
                <w:sz w:val="18"/>
              </w:rPr>
              <w:softHyphen/>
              <w:t>ñalados, en cada caso, para el resto de los supuestos previstos.</w:t>
            </w:r>
          </w:p>
          <w:p w14:paraId="4D3E0813" w14:textId="77777777" w:rsidR="00FA6028" w:rsidRDefault="00FA6028" w:rsidP="0052019F">
            <w:pPr>
              <w:pStyle w:val="Default"/>
              <w:jc w:val="both"/>
              <w:rPr>
                <w:rFonts w:ascii="Century Gothic" w:hAnsi="Century Gothic" w:cstheme="minorHAnsi"/>
                <w:color w:val="0070C0"/>
                <w:sz w:val="18"/>
              </w:rPr>
            </w:pPr>
          </w:p>
          <w:p w14:paraId="02E202E5" w14:textId="269C177E" w:rsidR="00253D24" w:rsidRPr="00253D24" w:rsidRDefault="00253D24" w:rsidP="0052019F">
            <w:pPr>
              <w:pStyle w:val="Default"/>
              <w:jc w:val="both"/>
              <w:rPr>
                <w:rFonts w:ascii="Century Gothic" w:hAnsi="Century Gothic" w:cstheme="minorHAnsi"/>
                <w:color w:val="0070C0"/>
                <w:sz w:val="18"/>
              </w:rPr>
            </w:pPr>
            <w:r w:rsidRPr="00253D24">
              <w:rPr>
                <w:rFonts w:ascii="Century Gothic" w:hAnsi="Century Gothic" w:cstheme="minorHAnsi"/>
                <w:color w:val="0070C0"/>
                <w:sz w:val="18"/>
              </w:rPr>
              <w:t>4. Será competente para conceder, denegar, suspender o revocar las autorizaciones para desarrollar las intervenciones que precisen autorización, el órgano con competencia en materia de patrimonio histórico, de acuerdo con el procedimiento previsto en esta ley así como en las normas de desarrollo, debiendo garantizarse la actuación de los dife</w:t>
            </w:r>
            <w:r w:rsidRPr="00253D24">
              <w:rPr>
                <w:rFonts w:ascii="Century Gothic" w:hAnsi="Century Gothic" w:cstheme="minorHAnsi"/>
                <w:color w:val="0070C0"/>
                <w:sz w:val="18"/>
              </w:rPr>
              <w:softHyphen/>
              <w:t xml:space="preserve">rentes servicios centrales y territoriales de la misma para una mayor agilización en la tramitación de los procedimientos. </w:t>
            </w:r>
          </w:p>
          <w:p w14:paraId="310CF85B" w14:textId="77777777" w:rsidR="00FA6028" w:rsidRDefault="00FA6028" w:rsidP="0052019F">
            <w:pPr>
              <w:pStyle w:val="Default"/>
              <w:jc w:val="both"/>
              <w:rPr>
                <w:rFonts w:ascii="Century Gothic" w:hAnsi="Century Gothic" w:cstheme="minorHAnsi"/>
                <w:color w:val="0070C0"/>
                <w:sz w:val="18"/>
              </w:rPr>
            </w:pPr>
          </w:p>
          <w:p w14:paraId="3395CCD4" w14:textId="5FC8AFCB" w:rsidR="00253D24" w:rsidRPr="00253D24" w:rsidRDefault="00253D24" w:rsidP="0052019F">
            <w:pPr>
              <w:pStyle w:val="Default"/>
              <w:jc w:val="both"/>
              <w:rPr>
                <w:rFonts w:ascii="Century Gothic" w:hAnsi="Century Gothic" w:cstheme="minorHAnsi"/>
                <w:color w:val="0070C0"/>
                <w:sz w:val="18"/>
              </w:rPr>
            </w:pPr>
            <w:r w:rsidRPr="00253D24">
              <w:rPr>
                <w:rFonts w:ascii="Century Gothic" w:hAnsi="Century Gothic" w:cstheme="minorHAnsi"/>
                <w:color w:val="0070C0"/>
                <w:sz w:val="18"/>
              </w:rPr>
              <w:t xml:space="preserve">5. La resolución por la que se conceda o deniegue la autorización, se emitirá en el plazo máximo de </w:t>
            </w:r>
            <w:r w:rsidRPr="005D21B1">
              <w:rPr>
                <w:rFonts w:ascii="Century Gothic" w:hAnsi="Century Gothic" w:cstheme="minorHAnsi"/>
                <w:b/>
                <w:color w:val="0070C0"/>
                <w:sz w:val="18"/>
              </w:rPr>
              <w:t>30 días</w:t>
            </w:r>
            <w:r w:rsidRPr="00253D24">
              <w:rPr>
                <w:rFonts w:ascii="Century Gothic" w:hAnsi="Century Gothic" w:cstheme="minorHAnsi"/>
                <w:color w:val="0070C0"/>
                <w:sz w:val="18"/>
              </w:rPr>
              <w:t xml:space="preserve"> desde su presentación, salvo para las intervenciones arqueológicas de carácter preventivo con ocasión de obras necesarias para la implantación o amplia</w:t>
            </w:r>
            <w:r w:rsidRPr="00253D24">
              <w:rPr>
                <w:rFonts w:ascii="Century Gothic" w:hAnsi="Century Gothic" w:cstheme="minorHAnsi"/>
                <w:color w:val="0070C0"/>
                <w:sz w:val="18"/>
              </w:rPr>
              <w:softHyphen/>
              <w:t xml:space="preserve">ción de proyectos industriales o mercantiles que puedan afectar a restos arqueológicos, cuya solicitud se podrá presentar, con carácter previo a la intervención, en cualquier momento del año y tendrá un plazo de resolución de </w:t>
            </w:r>
            <w:r w:rsidRPr="005D21B1">
              <w:rPr>
                <w:rFonts w:ascii="Century Gothic" w:hAnsi="Century Gothic" w:cstheme="minorHAnsi"/>
                <w:b/>
                <w:color w:val="0070C0"/>
                <w:sz w:val="18"/>
              </w:rPr>
              <w:t>20 días</w:t>
            </w:r>
            <w:r w:rsidRPr="00253D24">
              <w:rPr>
                <w:rFonts w:ascii="Century Gothic" w:hAnsi="Century Gothic" w:cstheme="minorHAnsi"/>
                <w:color w:val="0070C0"/>
                <w:sz w:val="18"/>
              </w:rPr>
              <w:t xml:space="preserve">. </w:t>
            </w:r>
          </w:p>
          <w:p w14:paraId="72CA3B8F" w14:textId="77777777" w:rsidR="00253D24" w:rsidRPr="00253D24" w:rsidRDefault="00253D24" w:rsidP="0052019F">
            <w:pPr>
              <w:pStyle w:val="Default"/>
              <w:jc w:val="both"/>
              <w:rPr>
                <w:rFonts w:ascii="Century Gothic" w:hAnsi="Century Gothic" w:cstheme="minorHAnsi"/>
                <w:color w:val="0070C0"/>
                <w:sz w:val="18"/>
              </w:rPr>
            </w:pPr>
            <w:r w:rsidRPr="00253D24">
              <w:rPr>
                <w:rFonts w:ascii="Century Gothic" w:hAnsi="Century Gothic" w:cstheme="minorHAnsi"/>
                <w:color w:val="0070C0"/>
                <w:sz w:val="18"/>
              </w:rPr>
              <w:t>En todo caso, transcurrido el plazo sin haber recaído resolución expresa, se entenderá desestimada la solicitud por silencio administrativo.</w:t>
            </w:r>
          </w:p>
          <w:p w14:paraId="13303F1D" w14:textId="77777777" w:rsidR="00253D24" w:rsidRPr="00253D24" w:rsidRDefault="00253D24" w:rsidP="0052019F">
            <w:pPr>
              <w:pStyle w:val="Default"/>
              <w:jc w:val="both"/>
              <w:rPr>
                <w:rFonts w:ascii="Century Gothic" w:hAnsi="Century Gothic" w:cstheme="minorHAnsi"/>
                <w:color w:val="0070C0"/>
                <w:sz w:val="18"/>
              </w:rPr>
            </w:pPr>
            <w:r w:rsidRPr="00253D24">
              <w:rPr>
                <w:rFonts w:ascii="Century Gothic" w:hAnsi="Century Gothic" w:cstheme="minorHAnsi"/>
                <w:color w:val="0070C0"/>
                <w:sz w:val="18"/>
              </w:rPr>
              <w:t>Sin perjuicio de los supuestos en los que procede la declaración responsable, la resolu</w:t>
            </w:r>
            <w:r w:rsidRPr="00253D24">
              <w:rPr>
                <w:rFonts w:ascii="Century Gothic" w:hAnsi="Century Gothic" w:cstheme="minorHAnsi"/>
                <w:color w:val="0070C0"/>
                <w:sz w:val="18"/>
              </w:rPr>
              <w:softHyphen/>
              <w:t>ción por la que se conceda la autorización solicitada indicará, en su caso, las condicio</w:t>
            </w:r>
            <w:r w:rsidRPr="00253D24">
              <w:rPr>
                <w:rFonts w:ascii="Century Gothic" w:hAnsi="Century Gothic" w:cstheme="minorHAnsi"/>
                <w:color w:val="0070C0"/>
                <w:sz w:val="18"/>
              </w:rPr>
              <w:softHyphen/>
              <w:t xml:space="preserve">nes a las que deban sujetarse los trabajos, siendo posible la concesión de más de una autorización por solicitante y año en calidad de director de la actividad arqueológica, siempre que los trabajos no interfieran entre sí. </w:t>
            </w:r>
          </w:p>
          <w:p w14:paraId="3CF1E831" w14:textId="4E26AC6D" w:rsidR="00253D24" w:rsidRPr="00253D24" w:rsidRDefault="00253D24" w:rsidP="0052019F">
            <w:pPr>
              <w:pStyle w:val="Default"/>
              <w:jc w:val="both"/>
              <w:rPr>
                <w:rFonts w:ascii="Century Gothic" w:hAnsi="Century Gothic" w:cstheme="minorHAnsi"/>
                <w:color w:val="0070C0"/>
                <w:sz w:val="18"/>
              </w:rPr>
            </w:pPr>
            <w:r w:rsidRPr="00253D24">
              <w:rPr>
                <w:rFonts w:ascii="Century Gothic" w:hAnsi="Century Gothic" w:cstheme="minorHAnsi"/>
                <w:color w:val="0070C0"/>
                <w:sz w:val="18"/>
              </w:rPr>
              <w:t xml:space="preserve">En las condiciones a imponer, principalmente en materia de </w:t>
            </w:r>
            <w:r w:rsidR="0012252B">
              <w:rPr>
                <w:rFonts w:ascii="Century Gothic" w:hAnsi="Century Gothic" w:cstheme="minorHAnsi"/>
                <w:color w:val="0070C0"/>
                <w:sz w:val="18"/>
              </w:rPr>
              <w:t>Informes</w:t>
            </w:r>
            <w:r w:rsidRPr="00253D24">
              <w:rPr>
                <w:rFonts w:ascii="Century Gothic" w:hAnsi="Century Gothic" w:cstheme="minorHAnsi"/>
                <w:color w:val="0070C0"/>
                <w:sz w:val="18"/>
              </w:rPr>
              <w:t xml:space="preserve"> y análisis, así como en la determinación de la extensión territorial a la que ha de referirse la intervención arqueológica, se valorará, además de la preservación de los restos arqueológicos que pudieran verse afectados y la relevancia de los mismos, el interés social que pudiera existir en la implantación de los proyectos industriales o mercantiles de que se trate. </w:t>
            </w:r>
          </w:p>
          <w:p w14:paraId="7F5ABA49" w14:textId="77777777" w:rsidR="00FA6028" w:rsidRDefault="00FA6028" w:rsidP="0052019F">
            <w:pPr>
              <w:pStyle w:val="Default"/>
              <w:jc w:val="both"/>
              <w:rPr>
                <w:rFonts w:ascii="Century Gothic" w:hAnsi="Century Gothic" w:cstheme="minorHAnsi"/>
                <w:color w:val="0070C0"/>
                <w:sz w:val="18"/>
              </w:rPr>
            </w:pPr>
          </w:p>
          <w:p w14:paraId="27658388" w14:textId="59A08D54" w:rsidR="00253D24" w:rsidRPr="00253D24" w:rsidRDefault="00253D24" w:rsidP="0052019F">
            <w:pPr>
              <w:pStyle w:val="Default"/>
              <w:jc w:val="both"/>
              <w:rPr>
                <w:rFonts w:ascii="Century Gothic" w:hAnsi="Century Gothic" w:cstheme="minorHAnsi"/>
                <w:color w:val="0070C0"/>
                <w:sz w:val="18"/>
              </w:rPr>
            </w:pPr>
            <w:r w:rsidRPr="00253D24">
              <w:rPr>
                <w:rFonts w:ascii="Century Gothic" w:hAnsi="Century Gothic" w:cstheme="minorHAnsi"/>
                <w:color w:val="0070C0"/>
                <w:sz w:val="18"/>
              </w:rPr>
              <w:t>6. La autorización estará limitada al tiempo previsto para el ejercicio de la misma y al ám</w:t>
            </w:r>
            <w:r w:rsidRPr="00253D24">
              <w:rPr>
                <w:rFonts w:ascii="Century Gothic" w:hAnsi="Century Gothic" w:cstheme="minorHAnsi"/>
                <w:color w:val="0070C0"/>
                <w:sz w:val="18"/>
              </w:rPr>
              <w:softHyphen/>
              <w:t xml:space="preserve">bito territorial que se haya fijado en el proyecto acompañado con la solicitud. </w:t>
            </w:r>
          </w:p>
          <w:p w14:paraId="3F1A2F9D" w14:textId="77777777" w:rsidR="00FA6028" w:rsidRDefault="00FA6028" w:rsidP="0052019F">
            <w:pPr>
              <w:pStyle w:val="Default"/>
              <w:jc w:val="both"/>
              <w:rPr>
                <w:rFonts w:ascii="Century Gothic" w:hAnsi="Century Gothic" w:cstheme="minorHAnsi"/>
                <w:color w:val="0070C0"/>
                <w:sz w:val="18"/>
              </w:rPr>
            </w:pPr>
          </w:p>
          <w:p w14:paraId="7C73C92D" w14:textId="56A97C80" w:rsidR="00253D24" w:rsidRPr="00253D24" w:rsidRDefault="00253D24" w:rsidP="0052019F">
            <w:pPr>
              <w:pStyle w:val="Default"/>
              <w:jc w:val="both"/>
              <w:rPr>
                <w:rFonts w:ascii="Century Gothic" w:hAnsi="Century Gothic" w:cstheme="minorHAnsi"/>
                <w:color w:val="0070C0"/>
                <w:sz w:val="18"/>
              </w:rPr>
            </w:pPr>
            <w:r w:rsidRPr="00253D24">
              <w:rPr>
                <w:rFonts w:ascii="Century Gothic" w:hAnsi="Century Gothic" w:cstheme="minorHAnsi"/>
                <w:color w:val="0070C0"/>
                <w:sz w:val="18"/>
              </w:rPr>
              <w:t xml:space="preserve">7. Las personas que vayan a realizar o dirigir la intervención arqueológica deberán contar con titulación universitaria y con especialidad adecuada para la actividad a desarrollar. </w:t>
            </w:r>
          </w:p>
          <w:p w14:paraId="4E5A5062" w14:textId="77777777" w:rsidR="00FA6028" w:rsidRDefault="00FA6028" w:rsidP="0052019F">
            <w:pPr>
              <w:pStyle w:val="Default"/>
              <w:jc w:val="both"/>
              <w:rPr>
                <w:rFonts w:ascii="Century Gothic" w:hAnsi="Century Gothic" w:cstheme="minorHAnsi"/>
                <w:color w:val="0070C0"/>
                <w:sz w:val="18"/>
              </w:rPr>
            </w:pPr>
          </w:p>
          <w:p w14:paraId="6F8F862A" w14:textId="6AA17033" w:rsidR="00253D24" w:rsidRPr="00253D24" w:rsidRDefault="00253D24" w:rsidP="0052019F">
            <w:pPr>
              <w:pStyle w:val="Default"/>
              <w:jc w:val="both"/>
              <w:rPr>
                <w:rFonts w:ascii="Century Gothic" w:hAnsi="Century Gothic" w:cstheme="minorHAnsi"/>
                <w:color w:val="0070C0"/>
                <w:sz w:val="18"/>
              </w:rPr>
            </w:pPr>
            <w:r w:rsidRPr="00253D24">
              <w:rPr>
                <w:rFonts w:ascii="Century Gothic" w:hAnsi="Century Gothic" w:cstheme="minorHAnsi"/>
                <w:color w:val="0070C0"/>
                <w:sz w:val="18"/>
              </w:rPr>
              <w:t>8. El órgano competente en materia de patrimonio histórico podrá ejecutar directamente las intervenciones arqueológicas o paleontológicas que considere oportunas. También las entidades locales podrán promoverlas en el marco de sus competencias, con las garantías científicas y técnicas que resulten adecuadas previa autorización del citado órgano.</w:t>
            </w:r>
          </w:p>
          <w:p w14:paraId="6DE0250A" w14:textId="77777777" w:rsidR="00FA6028" w:rsidRDefault="00FA6028" w:rsidP="0052019F">
            <w:pPr>
              <w:pStyle w:val="Default"/>
              <w:jc w:val="both"/>
              <w:rPr>
                <w:rFonts w:ascii="Century Gothic" w:hAnsi="Century Gothic" w:cstheme="minorHAnsi"/>
                <w:color w:val="0070C0"/>
                <w:sz w:val="18"/>
              </w:rPr>
            </w:pPr>
          </w:p>
          <w:p w14:paraId="317DFA9E" w14:textId="79CAA31A" w:rsidR="00253D24" w:rsidRPr="00253D24" w:rsidRDefault="00253D24" w:rsidP="0052019F">
            <w:pPr>
              <w:pStyle w:val="Default"/>
              <w:jc w:val="both"/>
              <w:rPr>
                <w:rFonts w:ascii="Century Gothic" w:hAnsi="Century Gothic" w:cstheme="minorHAnsi"/>
                <w:color w:val="0070C0"/>
                <w:sz w:val="18"/>
              </w:rPr>
            </w:pPr>
            <w:r w:rsidRPr="00253D24">
              <w:rPr>
                <w:rFonts w:ascii="Century Gothic" w:hAnsi="Century Gothic" w:cstheme="minorHAnsi"/>
                <w:color w:val="0070C0"/>
                <w:sz w:val="18"/>
              </w:rPr>
              <w:t>9. Las indemnizaciones por los perjuicios que se puedan ocasionar a los particulares se re</w:t>
            </w:r>
            <w:r w:rsidRPr="00253D24">
              <w:rPr>
                <w:rFonts w:ascii="Century Gothic" w:hAnsi="Century Gothic" w:cstheme="minorHAnsi"/>
                <w:color w:val="0070C0"/>
                <w:sz w:val="18"/>
              </w:rPr>
              <w:softHyphen/>
              <w:t>girán, según proceda, por lo que establece la legislación civil, por lo dispuesto en la Ley 39/2015, de 1 de octubre, de Procedimiento administrativo Común y en la Ley 40/2015, de 1 de octubre, de Régimen Jurídico del Sector Público, o por lo que establece la legis</w:t>
            </w:r>
            <w:r w:rsidRPr="00253D24">
              <w:rPr>
                <w:rFonts w:ascii="Century Gothic" w:hAnsi="Century Gothic" w:cstheme="minorHAnsi"/>
                <w:color w:val="0070C0"/>
                <w:sz w:val="18"/>
              </w:rPr>
              <w:softHyphen/>
              <w:t xml:space="preserve">lación sobre expropiación forzosa. </w:t>
            </w:r>
          </w:p>
          <w:p w14:paraId="6C9CCCE8" w14:textId="77777777" w:rsidR="00FA6028" w:rsidRDefault="00FA6028" w:rsidP="0052019F">
            <w:pPr>
              <w:pStyle w:val="Default"/>
              <w:jc w:val="both"/>
              <w:rPr>
                <w:rFonts w:ascii="Century Gothic" w:hAnsi="Century Gothic" w:cstheme="minorHAnsi"/>
                <w:color w:val="0070C0"/>
                <w:sz w:val="18"/>
              </w:rPr>
            </w:pPr>
          </w:p>
          <w:p w14:paraId="49044DFF" w14:textId="1E19D170" w:rsidR="00253D24" w:rsidRPr="00253D24" w:rsidRDefault="00253D24" w:rsidP="0052019F">
            <w:pPr>
              <w:pStyle w:val="Default"/>
              <w:jc w:val="both"/>
              <w:rPr>
                <w:rFonts w:ascii="Century Gothic" w:hAnsi="Century Gothic" w:cstheme="minorHAnsi"/>
                <w:color w:val="0070C0"/>
                <w:sz w:val="18"/>
              </w:rPr>
            </w:pPr>
            <w:r w:rsidRPr="00253D24">
              <w:rPr>
                <w:rFonts w:ascii="Century Gothic" w:hAnsi="Century Gothic" w:cstheme="minorHAnsi"/>
                <w:color w:val="0070C0"/>
                <w:sz w:val="18"/>
              </w:rPr>
              <w:t>10. El órgano competente en materia de patrimonio histórico comunicará</w:t>
            </w:r>
            <w:r w:rsidR="00D86AB0">
              <w:rPr>
                <w:rFonts w:ascii="Century Gothic" w:hAnsi="Century Gothic" w:cstheme="minorHAnsi"/>
                <w:color w:val="0070C0"/>
                <w:sz w:val="18"/>
              </w:rPr>
              <w:t xml:space="preserve"> </w:t>
            </w:r>
            <w:r w:rsidRPr="00253D24">
              <w:rPr>
                <w:rFonts w:ascii="Century Gothic" w:hAnsi="Century Gothic" w:cstheme="minorHAnsi"/>
                <w:color w:val="0070C0"/>
                <w:sz w:val="18"/>
              </w:rPr>
              <w:t>al Ayuntamiento correspondiente las autorizaciones concedidas y las declaraciones responsables pre</w:t>
            </w:r>
            <w:r w:rsidRPr="00253D24">
              <w:rPr>
                <w:rFonts w:ascii="Century Gothic" w:hAnsi="Century Gothic" w:cstheme="minorHAnsi"/>
                <w:color w:val="0070C0"/>
                <w:sz w:val="18"/>
              </w:rPr>
              <w:softHyphen/>
              <w:t xml:space="preserve">sentadas. </w:t>
            </w:r>
          </w:p>
          <w:p w14:paraId="4F836FCB" w14:textId="77777777" w:rsidR="00FA6028" w:rsidRDefault="00FA6028" w:rsidP="0052019F">
            <w:pPr>
              <w:pStyle w:val="Default"/>
              <w:jc w:val="both"/>
              <w:rPr>
                <w:rFonts w:ascii="Century Gothic" w:hAnsi="Century Gothic" w:cstheme="minorHAnsi"/>
                <w:color w:val="0070C0"/>
                <w:sz w:val="18"/>
              </w:rPr>
            </w:pPr>
          </w:p>
          <w:p w14:paraId="729CE97B" w14:textId="10190BE2" w:rsidR="00253D24" w:rsidRPr="00C80C98" w:rsidRDefault="00253D24" w:rsidP="0052019F">
            <w:pPr>
              <w:pStyle w:val="Default"/>
              <w:jc w:val="both"/>
              <w:rPr>
                <w:rFonts w:ascii="Century Gothic" w:hAnsi="Century Gothic" w:cstheme="minorHAnsi"/>
                <w:color w:val="0070C0"/>
                <w:sz w:val="18"/>
              </w:rPr>
            </w:pPr>
            <w:r w:rsidRPr="00253D24">
              <w:rPr>
                <w:rFonts w:ascii="Century Gothic" w:hAnsi="Century Gothic" w:cstheme="minorHAnsi"/>
                <w:color w:val="0070C0"/>
                <w:sz w:val="18"/>
              </w:rPr>
              <w:t>11. El órgano competente en materia de patrimonio histórico establecerá reglamentaria</w:t>
            </w:r>
            <w:r w:rsidRPr="00253D24">
              <w:rPr>
                <w:rFonts w:ascii="Century Gothic" w:hAnsi="Century Gothic" w:cstheme="minorHAnsi"/>
                <w:color w:val="0070C0"/>
                <w:sz w:val="18"/>
              </w:rPr>
              <w:softHyphen/>
              <w:t>mente los procedimientos de inspección oportunos, para comprobar que los trabajos se desarrollen según el programa presentado. También podrá ordenar la suspensión inmediata cuando no se ajusten a la autorización concedida, a la declaración respon</w:t>
            </w:r>
            <w:r w:rsidRPr="00253D24">
              <w:rPr>
                <w:rFonts w:ascii="Century Gothic" w:hAnsi="Century Gothic" w:cstheme="minorHAnsi"/>
                <w:color w:val="0070C0"/>
                <w:sz w:val="18"/>
              </w:rPr>
              <w:softHyphen/>
              <w:t>sable presentada o se considere, fundadamente, que las actuaciones profesionales no alcanzan el nivel adecuado, pudiendo acordar mediante resolución la suspensión o revocación de la autorización concedida o declaración presentada. Dicha revocación</w:t>
            </w:r>
            <w:r w:rsidR="00FA6028">
              <w:rPr>
                <w:rFonts w:ascii="Century Gothic" w:hAnsi="Century Gothic" w:cstheme="minorHAnsi"/>
                <w:color w:val="0070C0"/>
                <w:sz w:val="18"/>
              </w:rPr>
              <w:t xml:space="preserve"> </w:t>
            </w:r>
            <w:r w:rsidRPr="00253D24">
              <w:rPr>
                <w:rFonts w:ascii="Century Gothic" w:hAnsi="Century Gothic" w:cstheme="minorHAnsi"/>
                <w:color w:val="0070C0"/>
                <w:sz w:val="18"/>
              </w:rPr>
              <w:t>se podrá fundamentar en el incumplimiento de las condiciones establecidas en la au</w:t>
            </w:r>
            <w:r w:rsidRPr="00253D24">
              <w:rPr>
                <w:rFonts w:ascii="Century Gothic" w:hAnsi="Century Gothic" w:cstheme="minorHAnsi"/>
                <w:color w:val="0070C0"/>
                <w:sz w:val="18"/>
              </w:rPr>
              <w:softHyphen/>
              <w:t>torización y en el proyecto presentado en general por falta de cumplimiento de las obligaciones recogidas en la presente ley y en sus normas de desarrollo.</w:t>
            </w:r>
          </w:p>
        </w:tc>
      </w:tr>
      <w:tr w:rsidR="00AB4965" w14:paraId="310BC085" w14:textId="77777777" w:rsidTr="00253D24">
        <w:tc>
          <w:tcPr>
            <w:tcW w:w="5032" w:type="dxa"/>
          </w:tcPr>
          <w:p w14:paraId="4C1FFD78" w14:textId="77777777" w:rsidR="00AB4965" w:rsidRDefault="00AB4965" w:rsidP="0052019F">
            <w:pPr>
              <w:pStyle w:val="Default"/>
              <w:jc w:val="both"/>
              <w:rPr>
                <w:rFonts w:ascii="Century Gothic" w:hAnsi="Century Gothic" w:cstheme="minorHAnsi"/>
                <w:color w:val="221E1F"/>
                <w:sz w:val="22"/>
                <w:szCs w:val="22"/>
              </w:rPr>
            </w:pPr>
            <w:r>
              <w:rPr>
                <w:rFonts w:ascii="Century Gothic" w:hAnsi="Century Gothic" w:cstheme="minorHAnsi"/>
                <w:color w:val="221E1F"/>
                <w:sz w:val="22"/>
                <w:szCs w:val="22"/>
              </w:rPr>
              <w:t>TEXTO INICIAL</w:t>
            </w:r>
          </w:p>
        </w:tc>
        <w:tc>
          <w:tcPr>
            <w:tcW w:w="5032" w:type="dxa"/>
          </w:tcPr>
          <w:p w14:paraId="024BCD33" w14:textId="77777777" w:rsidR="00AB4965" w:rsidRDefault="00AB4965" w:rsidP="0052019F">
            <w:pPr>
              <w:pStyle w:val="Default"/>
              <w:jc w:val="both"/>
              <w:rPr>
                <w:rFonts w:ascii="Century Gothic" w:hAnsi="Century Gothic" w:cstheme="minorHAnsi"/>
                <w:color w:val="221E1F"/>
                <w:sz w:val="22"/>
                <w:szCs w:val="22"/>
              </w:rPr>
            </w:pPr>
            <w:r>
              <w:rPr>
                <w:rFonts w:ascii="Century Gothic" w:hAnsi="Century Gothic" w:cstheme="minorHAnsi"/>
                <w:color w:val="221E1F"/>
                <w:sz w:val="22"/>
                <w:szCs w:val="22"/>
              </w:rPr>
              <w:t>TEXTO REFORMADO</w:t>
            </w:r>
          </w:p>
        </w:tc>
      </w:tr>
    </w:tbl>
    <w:p w14:paraId="0650F889" w14:textId="48EE39BD" w:rsidR="00DA0DA1" w:rsidRDefault="00DA0DA1" w:rsidP="0052019F">
      <w:pPr>
        <w:spacing w:after="0"/>
        <w:jc w:val="both"/>
        <w:rPr>
          <w:rFonts w:cstheme="minorHAnsi"/>
          <w:color w:val="221E1F"/>
        </w:rPr>
      </w:pPr>
    </w:p>
    <w:p w14:paraId="7629E6F7" w14:textId="77777777" w:rsidR="006A1CF0" w:rsidRDefault="006A1CF0" w:rsidP="0052019F">
      <w:pPr>
        <w:spacing w:after="0"/>
        <w:jc w:val="both"/>
        <w:rPr>
          <w:rFonts w:cstheme="minorHAnsi"/>
          <w:color w:val="221E1F"/>
        </w:rPr>
      </w:pPr>
    </w:p>
    <w:p w14:paraId="7B241B92" w14:textId="681D49BE" w:rsidR="00DA0DA1" w:rsidRPr="008C0826" w:rsidRDefault="00DA0DA1" w:rsidP="0052019F">
      <w:pPr>
        <w:pStyle w:val="Ttulo2"/>
        <w:spacing w:before="0"/>
        <w:jc w:val="both"/>
      </w:pPr>
      <w:r w:rsidRPr="008C0826">
        <w:t>Artículo 92. Clasificación de las infracciones.</w:t>
      </w:r>
    </w:p>
    <w:p w14:paraId="3342A4DA" w14:textId="5FF81073" w:rsidR="00DA0DA1" w:rsidRPr="002544E0" w:rsidRDefault="00DA0DA1" w:rsidP="0052019F">
      <w:pPr>
        <w:pStyle w:val="Default"/>
        <w:jc w:val="both"/>
        <w:rPr>
          <w:rFonts w:ascii="Century Gothic" w:hAnsi="Century Gothic" w:cstheme="minorHAnsi"/>
          <w:i/>
          <w:color w:val="C00000"/>
          <w:sz w:val="20"/>
          <w:szCs w:val="20"/>
        </w:rPr>
      </w:pPr>
      <w:r w:rsidRPr="002544E0">
        <w:rPr>
          <w:rFonts w:ascii="Century Gothic" w:hAnsi="Century Gothic" w:cstheme="minorHAnsi"/>
          <w:i/>
          <w:color w:val="C00000"/>
          <w:sz w:val="20"/>
          <w:szCs w:val="20"/>
        </w:rPr>
        <w:t>Se añade la letra h) al apartado 2 según el Artículo 12.6 de la Ley 5/2022.</w:t>
      </w:r>
    </w:p>
    <w:p w14:paraId="5BDB5804" w14:textId="77777777" w:rsidR="00B0363D" w:rsidRPr="009A35D6" w:rsidRDefault="00B0363D" w:rsidP="0052019F">
      <w:pPr>
        <w:pStyle w:val="Ttulo3"/>
        <w:jc w:val="both"/>
      </w:pPr>
      <w:r>
        <w:t>MÁS INFORMACIÓN</w:t>
      </w:r>
    </w:p>
    <w:p w14:paraId="4A9BF38D" w14:textId="77777777" w:rsidR="00B0363D" w:rsidRDefault="00B0363D" w:rsidP="0052019F">
      <w:pPr>
        <w:pStyle w:val="Default"/>
        <w:jc w:val="both"/>
        <w:rPr>
          <w:rFonts w:ascii="Century Gothic" w:hAnsi="Century Gothic" w:cstheme="minorHAnsi"/>
          <w:i/>
          <w:color w:val="C00000"/>
          <w:sz w:val="22"/>
          <w:szCs w:val="22"/>
        </w:rPr>
      </w:pPr>
    </w:p>
    <w:p w14:paraId="0BC4B40C" w14:textId="77777777" w:rsidR="00DA0DA1" w:rsidRPr="009A35D6" w:rsidRDefault="00DA0DA1" w:rsidP="0052019F">
      <w:pPr>
        <w:pStyle w:val="Default"/>
        <w:jc w:val="both"/>
        <w:rPr>
          <w:rFonts w:ascii="Century Gothic" w:hAnsi="Century Gothic" w:cstheme="minorHAnsi"/>
          <w:i/>
          <w:color w:val="C00000"/>
          <w:sz w:val="22"/>
          <w:szCs w:val="22"/>
        </w:rPr>
      </w:pPr>
    </w:p>
    <w:tbl>
      <w:tblPr>
        <w:tblStyle w:val="Tablaconcuadrcula"/>
        <w:tblW w:w="10064" w:type="dxa"/>
        <w:tblInd w:w="137" w:type="dxa"/>
        <w:tblLook w:val="04A0" w:firstRow="1" w:lastRow="0" w:firstColumn="1" w:lastColumn="0" w:noHBand="0" w:noVBand="1"/>
      </w:tblPr>
      <w:tblGrid>
        <w:gridCol w:w="4820"/>
        <w:gridCol w:w="5244"/>
      </w:tblGrid>
      <w:tr w:rsidR="00DA0DA1" w14:paraId="5D93C3FE" w14:textId="77777777" w:rsidTr="00F91996">
        <w:tc>
          <w:tcPr>
            <w:tcW w:w="4820" w:type="dxa"/>
          </w:tcPr>
          <w:p w14:paraId="143BE7E2" w14:textId="77777777" w:rsidR="00DA0DA1" w:rsidRDefault="00DA0DA1" w:rsidP="0052019F">
            <w:pPr>
              <w:pStyle w:val="Default"/>
              <w:jc w:val="both"/>
              <w:rPr>
                <w:rFonts w:ascii="Century Gothic" w:hAnsi="Century Gothic" w:cstheme="minorHAnsi"/>
                <w:color w:val="221E1F"/>
                <w:sz w:val="22"/>
                <w:szCs w:val="22"/>
              </w:rPr>
            </w:pPr>
            <w:r>
              <w:rPr>
                <w:rFonts w:ascii="Century Gothic" w:hAnsi="Century Gothic" w:cstheme="minorHAnsi"/>
                <w:color w:val="221E1F"/>
                <w:sz w:val="22"/>
                <w:szCs w:val="22"/>
              </w:rPr>
              <w:t>TEXTO INICIAL</w:t>
            </w:r>
          </w:p>
        </w:tc>
        <w:tc>
          <w:tcPr>
            <w:tcW w:w="5244" w:type="dxa"/>
          </w:tcPr>
          <w:p w14:paraId="593B936E" w14:textId="77777777" w:rsidR="00DA0DA1" w:rsidRDefault="00DA0DA1" w:rsidP="0052019F">
            <w:pPr>
              <w:pStyle w:val="Default"/>
              <w:jc w:val="both"/>
              <w:rPr>
                <w:rFonts w:ascii="Century Gothic" w:hAnsi="Century Gothic" w:cstheme="minorHAnsi"/>
                <w:color w:val="221E1F"/>
                <w:sz w:val="22"/>
                <w:szCs w:val="22"/>
              </w:rPr>
            </w:pPr>
            <w:r>
              <w:rPr>
                <w:rFonts w:ascii="Century Gothic" w:hAnsi="Century Gothic" w:cstheme="minorHAnsi"/>
                <w:color w:val="221E1F"/>
                <w:sz w:val="22"/>
                <w:szCs w:val="22"/>
              </w:rPr>
              <w:t>TEXTO REFORMADO</w:t>
            </w:r>
          </w:p>
        </w:tc>
      </w:tr>
      <w:tr w:rsidR="00DA0DA1" w14:paraId="2B58B07C" w14:textId="77777777" w:rsidTr="00F91996">
        <w:tc>
          <w:tcPr>
            <w:tcW w:w="4820" w:type="dxa"/>
          </w:tcPr>
          <w:p w14:paraId="08D2C9BC" w14:textId="77777777" w:rsidR="00DA0DA1" w:rsidRPr="00280F72" w:rsidRDefault="00DA0DA1" w:rsidP="0052019F">
            <w:pPr>
              <w:pStyle w:val="Default"/>
              <w:jc w:val="both"/>
              <w:rPr>
                <w:rFonts w:ascii="Century Gothic" w:hAnsi="Century Gothic" w:cstheme="minorHAnsi"/>
                <w:color w:val="221E1F"/>
                <w:sz w:val="18"/>
              </w:rPr>
            </w:pPr>
            <w:r>
              <w:rPr>
                <w:rFonts w:ascii="Century Gothic" w:hAnsi="Century Gothic" w:cstheme="minorHAnsi"/>
                <w:color w:val="221E1F"/>
                <w:sz w:val="18"/>
              </w:rPr>
              <w:t>-</w:t>
            </w:r>
          </w:p>
          <w:p w14:paraId="1991D856" w14:textId="77777777" w:rsidR="00DA0DA1" w:rsidRPr="00850F21" w:rsidRDefault="00DA0DA1" w:rsidP="0052019F">
            <w:pPr>
              <w:pStyle w:val="Default"/>
              <w:jc w:val="both"/>
              <w:rPr>
                <w:rFonts w:ascii="Century Gothic" w:hAnsi="Century Gothic" w:cstheme="minorHAnsi"/>
                <w:color w:val="221E1F"/>
                <w:sz w:val="18"/>
                <w:szCs w:val="22"/>
              </w:rPr>
            </w:pPr>
          </w:p>
        </w:tc>
        <w:tc>
          <w:tcPr>
            <w:tcW w:w="5244" w:type="dxa"/>
          </w:tcPr>
          <w:p w14:paraId="0B252713" w14:textId="4B0FDC7F" w:rsidR="00DA0DA1" w:rsidRPr="00C80C98" w:rsidRDefault="00DA0DA1" w:rsidP="0052019F">
            <w:pPr>
              <w:pStyle w:val="Default"/>
              <w:jc w:val="both"/>
              <w:rPr>
                <w:rFonts w:ascii="Century Gothic" w:hAnsi="Century Gothic" w:cstheme="minorHAnsi"/>
                <w:color w:val="0070C0"/>
                <w:sz w:val="18"/>
              </w:rPr>
            </w:pPr>
            <w:r w:rsidRPr="00DA0DA1">
              <w:rPr>
                <w:rFonts w:ascii="Century Gothic" w:hAnsi="Century Gothic" w:cstheme="minorHAnsi"/>
                <w:color w:val="0070C0"/>
                <w:sz w:val="18"/>
              </w:rPr>
              <w:t>h) El incumplimiento de la declaración responsable prevista en el artículo 52.2, así como la realización de cualquier obra o actuación incumpliendo las medidas correctoras o reco</w:t>
            </w:r>
            <w:r w:rsidRPr="00DA0DA1">
              <w:rPr>
                <w:rFonts w:ascii="Century Gothic" w:hAnsi="Century Gothic" w:cstheme="minorHAnsi"/>
                <w:color w:val="0070C0"/>
                <w:sz w:val="18"/>
              </w:rPr>
              <w:softHyphen/>
              <w:t>mendaciones técnicas, que hubiese formulado el órgano con competencia en materia de patrimonio histórico al valorar las intervenciones sujetas a declaración responsable</w:t>
            </w:r>
            <w:r>
              <w:rPr>
                <w:rFonts w:ascii="Century Gothic" w:hAnsi="Century Gothic" w:cstheme="minorHAnsi"/>
                <w:color w:val="0070C0"/>
                <w:sz w:val="18"/>
              </w:rPr>
              <w:t>.</w:t>
            </w:r>
          </w:p>
        </w:tc>
      </w:tr>
      <w:tr w:rsidR="00DA0DA1" w14:paraId="7FB2C5D6" w14:textId="77777777" w:rsidTr="00F91996">
        <w:tc>
          <w:tcPr>
            <w:tcW w:w="4820" w:type="dxa"/>
          </w:tcPr>
          <w:p w14:paraId="047761D0" w14:textId="77777777" w:rsidR="00DA0DA1" w:rsidRDefault="00DA0DA1" w:rsidP="0052019F">
            <w:pPr>
              <w:pStyle w:val="Default"/>
              <w:jc w:val="both"/>
              <w:rPr>
                <w:rFonts w:ascii="Century Gothic" w:hAnsi="Century Gothic" w:cstheme="minorHAnsi"/>
                <w:color w:val="221E1F"/>
                <w:sz w:val="22"/>
                <w:szCs w:val="22"/>
              </w:rPr>
            </w:pPr>
            <w:r>
              <w:rPr>
                <w:rFonts w:ascii="Century Gothic" w:hAnsi="Century Gothic" w:cstheme="minorHAnsi"/>
                <w:color w:val="221E1F"/>
                <w:sz w:val="22"/>
                <w:szCs w:val="22"/>
              </w:rPr>
              <w:t>TEXTO INICIAL</w:t>
            </w:r>
          </w:p>
        </w:tc>
        <w:tc>
          <w:tcPr>
            <w:tcW w:w="5244" w:type="dxa"/>
          </w:tcPr>
          <w:p w14:paraId="72F01717" w14:textId="77777777" w:rsidR="00DA0DA1" w:rsidRDefault="00DA0DA1" w:rsidP="0052019F">
            <w:pPr>
              <w:pStyle w:val="Default"/>
              <w:jc w:val="both"/>
              <w:rPr>
                <w:rFonts w:ascii="Century Gothic" w:hAnsi="Century Gothic" w:cstheme="minorHAnsi"/>
                <w:color w:val="221E1F"/>
                <w:sz w:val="22"/>
                <w:szCs w:val="22"/>
              </w:rPr>
            </w:pPr>
            <w:r>
              <w:rPr>
                <w:rFonts w:ascii="Century Gothic" w:hAnsi="Century Gothic" w:cstheme="minorHAnsi"/>
                <w:color w:val="221E1F"/>
                <w:sz w:val="22"/>
                <w:szCs w:val="22"/>
              </w:rPr>
              <w:t>TEXTO REFORMADO</w:t>
            </w:r>
          </w:p>
        </w:tc>
      </w:tr>
    </w:tbl>
    <w:p w14:paraId="085CA5F2" w14:textId="77777777" w:rsidR="00DA0DA1" w:rsidRDefault="00DA0DA1" w:rsidP="0052019F">
      <w:pPr>
        <w:spacing w:after="0"/>
        <w:jc w:val="both"/>
        <w:rPr>
          <w:rFonts w:cstheme="minorHAnsi"/>
          <w:color w:val="221E1F"/>
        </w:rPr>
      </w:pPr>
    </w:p>
    <w:p w14:paraId="5C31BCC8" w14:textId="6556EA7C" w:rsidR="001260DA" w:rsidRDefault="001260DA" w:rsidP="0052019F">
      <w:pPr>
        <w:pStyle w:val="Default"/>
        <w:jc w:val="both"/>
        <w:rPr>
          <w:rFonts w:ascii="Century Gothic" w:hAnsi="Century Gothic" w:cstheme="minorHAnsi"/>
          <w:color w:val="221E1F"/>
          <w:sz w:val="22"/>
          <w:szCs w:val="22"/>
        </w:rPr>
      </w:pPr>
    </w:p>
    <w:p w14:paraId="4B86E567" w14:textId="77777777" w:rsidR="003B6438" w:rsidRDefault="003B6438" w:rsidP="0052019F">
      <w:pPr>
        <w:spacing w:after="0"/>
        <w:jc w:val="both"/>
        <w:rPr>
          <w:rFonts w:asciiTheme="majorHAnsi" w:eastAsiaTheme="majorEastAsia" w:hAnsiTheme="majorHAnsi" w:cstheme="majorBidi"/>
          <w:b/>
          <w:color w:val="2F5496" w:themeColor="accent1" w:themeShade="BF"/>
          <w:sz w:val="28"/>
          <w:szCs w:val="32"/>
        </w:rPr>
      </w:pPr>
      <w:r>
        <w:br w:type="page"/>
      </w:r>
    </w:p>
    <w:p w14:paraId="12CF1D41" w14:textId="5372324F" w:rsidR="005F13F4" w:rsidRPr="009A35D6" w:rsidRDefault="005F13F4" w:rsidP="0052019F">
      <w:pPr>
        <w:pStyle w:val="Ttulo1"/>
        <w:spacing w:before="0"/>
        <w:jc w:val="both"/>
      </w:pPr>
      <w:bookmarkStart w:id="4" w:name="_Toc125616775"/>
      <w:r w:rsidRPr="009A35D6">
        <w:t>Artículo 13. Modificación de la Ley 11/2018, de 21 de diciembre, de Ordenación Territorial y Urbanística Sostenible de Extremadura.</w:t>
      </w:r>
      <w:r w:rsidR="00F36DF2" w:rsidRPr="009A35D6">
        <w:t xml:space="preserve"> (LOTUS)</w:t>
      </w:r>
      <w:bookmarkEnd w:id="4"/>
    </w:p>
    <w:p w14:paraId="7D595E29" w14:textId="77777777" w:rsidR="00D14AE6" w:rsidRDefault="00D14AE6" w:rsidP="0052019F">
      <w:pPr>
        <w:pStyle w:val="Default"/>
        <w:jc w:val="both"/>
        <w:rPr>
          <w:rFonts w:ascii="Century Gothic" w:hAnsi="Century Gothic" w:cstheme="minorHAnsi"/>
          <w:color w:val="221E1F"/>
          <w:sz w:val="22"/>
          <w:szCs w:val="22"/>
        </w:rPr>
      </w:pPr>
    </w:p>
    <w:p w14:paraId="4B78B176" w14:textId="3A77D0E5" w:rsidR="001260DA" w:rsidRPr="002544E0" w:rsidRDefault="00D14AE6" w:rsidP="0052019F">
      <w:pPr>
        <w:pStyle w:val="Default"/>
        <w:jc w:val="both"/>
        <w:rPr>
          <w:rFonts w:ascii="Century Gothic" w:hAnsi="Century Gothic" w:cstheme="minorHAnsi"/>
          <w:i/>
          <w:color w:val="C00000"/>
          <w:sz w:val="20"/>
          <w:szCs w:val="20"/>
        </w:rPr>
      </w:pPr>
      <w:r w:rsidRPr="002544E0">
        <w:rPr>
          <w:rFonts w:ascii="Century Gothic" w:hAnsi="Century Gothic" w:cstheme="minorHAnsi"/>
          <w:i/>
          <w:color w:val="C00000"/>
          <w:sz w:val="20"/>
          <w:szCs w:val="20"/>
        </w:rPr>
        <w:t xml:space="preserve">SE </w:t>
      </w:r>
      <w:r w:rsidRPr="002544E0">
        <w:rPr>
          <w:rFonts w:ascii="Century Gothic" w:hAnsi="Century Gothic" w:cstheme="minorHAnsi"/>
          <w:b/>
          <w:i/>
          <w:color w:val="C00000"/>
          <w:sz w:val="20"/>
          <w:szCs w:val="20"/>
        </w:rPr>
        <w:t>MODIFICAN</w:t>
      </w:r>
      <w:r w:rsidRPr="002544E0">
        <w:rPr>
          <w:rFonts w:ascii="Century Gothic" w:hAnsi="Century Gothic" w:cstheme="minorHAnsi"/>
          <w:i/>
          <w:color w:val="C00000"/>
          <w:sz w:val="20"/>
          <w:szCs w:val="20"/>
        </w:rPr>
        <w:t>:</w:t>
      </w:r>
      <w:r w:rsidR="00A37A45" w:rsidRPr="002544E0">
        <w:rPr>
          <w:rFonts w:ascii="Century Gothic" w:hAnsi="Century Gothic" w:cstheme="minorHAnsi"/>
          <w:i/>
          <w:color w:val="C00000"/>
          <w:sz w:val="20"/>
          <w:szCs w:val="20"/>
        </w:rPr>
        <w:t xml:space="preserve"> </w:t>
      </w:r>
      <w:r w:rsidRPr="002544E0">
        <w:rPr>
          <w:rFonts w:ascii="Century Gothic" w:hAnsi="Century Gothic" w:cstheme="minorHAnsi"/>
          <w:i/>
          <w:color w:val="C00000"/>
          <w:sz w:val="20"/>
          <w:szCs w:val="20"/>
        </w:rPr>
        <w:t xml:space="preserve">los </w:t>
      </w:r>
      <w:r w:rsidRPr="002544E0">
        <w:rPr>
          <w:rFonts w:ascii="Century Gothic" w:hAnsi="Century Gothic" w:cstheme="minorHAnsi"/>
          <w:b/>
          <w:i/>
          <w:color w:val="C00000"/>
          <w:sz w:val="20"/>
          <w:szCs w:val="20"/>
        </w:rPr>
        <w:t>arts. 65, 66, 70, 71, 158, disposición transitoria 4</w:t>
      </w:r>
      <w:r w:rsidRPr="002544E0">
        <w:rPr>
          <w:rFonts w:ascii="Century Gothic" w:hAnsi="Century Gothic" w:cstheme="minorHAnsi"/>
          <w:i/>
          <w:color w:val="C00000"/>
          <w:sz w:val="20"/>
          <w:szCs w:val="20"/>
        </w:rPr>
        <w:t xml:space="preserve"> y </w:t>
      </w:r>
      <w:r w:rsidRPr="002544E0">
        <w:rPr>
          <w:rFonts w:ascii="Century Gothic" w:hAnsi="Century Gothic" w:cstheme="minorHAnsi"/>
          <w:b/>
          <w:i/>
          <w:color w:val="C00000"/>
          <w:sz w:val="20"/>
          <w:szCs w:val="20"/>
        </w:rPr>
        <w:t>SE AÑADE la adicional 13</w:t>
      </w:r>
      <w:r w:rsidRPr="002544E0">
        <w:rPr>
          <w:rFonts w:ascii="Century Gothic" w:hAnsi="Century Gothic" w:cstheme="minorHAnsi"/>
          <w:i/>
          <w:color w:val="C00000"/>
          <w:sz w:val="20"/>
          <w:szCs w:val="20"/>
        </w:rPr>
        <w:t>, por Ley 5/2022, de 25 de noviembre</w:t>
      </w:r>
    </w:p>
    <w:p w14:paraId="40250EEA" w14:textId="77777777" w:rsidR="00D14AE6" w:rsidRDefault="00D14AE6" w:rsidP="0052019F">
      <w:pPr>
        <w:pStyle w:val="Default"/>
        <w:jc w:val="both"/>
        <w:rPr>
          <w:rFonts w:ascii="Century Gothic" w:hAnsi="Century Gothic" w:cstheme="minorHAnsi"/>
          <w:color w:val="221E1F"/>
          <w:sz w:val="22"/>
          <w:szCs w:val="22"/>
        </w:rPr>
      </w:pPr>
    </w:p>
    <w:p w14:paraId="10CE3627" w14:textId="1AA35AC3" w:rsidR="00020BF9" w:rsidRPr="008819AB" w:rsidRDefault="00020BF9" w:rsidP="0052019F">
      <w:pPr>
        <w:pStyle w:val="Ttulo2"/>
        <w:spacing w:before="0"/>
        <w:jc w:val="both"/>
      </w:pPr>
      <w:r w:rsidRPr="008819AB">
        <w:t>Artículo 65. Deberes y limitaciones de las personas propietarias de suelo rústico.</w:t>
      </w:r>
    </w:p>
    <w:p w14:paraId="68B4345D" w14:textId="6358F72C" w:rsidR="001260DA" w:rsidRPr="002544E0" w:rsidRDefault="00A278BF" w:rsidP="0052019F">
      <w:pPr>
        <w:pStyle w:val="Default"/>
        <w:jc w:val="both"/>
        <w:rPr>
          <w:rFonts w:ascii="Century Gothic" w:hAnsi="Century Gothic" w:cstheme="minorHAnsi"/>
          <w:i/>
          <w:color w:val="C00000"/>
          <w:sz w:val="20"/>
          <w:szCs w:val="20"/>
        </w:rPr>
      </w:pPr>
      <w:r w:rsidRPr="002544E0">
        <w:rPr>
          <w:rFonts w:ascii="Century Gothic" w:hAnsi="Century Gothic" w:cstheme="minorHAnsi"/>
          <w:i/>
          <w:color w:val="C00000"/>
          <w:sz w:val="20"/>
          <w:szCs w:val="20"/>
        </w:rPr>
        <w:t>Se modifican los apartados 2.a) y 3 por el art. 13.1 y 2 del Ley 5/2022.</w:t>
      </w:r>
    </w:p>
    <w:p w14:paraId="3833EF35" w14:textId="611A9E8E" w:rsidR="005D21B1" w:rsidRPr="002544E0" w:rsidRDefault="005D21B1" w:rsidP="0052019F">
      <w:pPr>
        <w:pStyle w:val="Default"/>
        <w:numPr>
          <w:ilvl w:val="0"/>
          <w:numId w:val="2"/>
        </w:numPr>
        <w:jc w:val="both"/>
        <w:rPr>
          <w:rFonts w:ascii="Century Gothic" w:hAnsi="Century Gothic" w:cstheme="minorHAnsi"/>
          <w:i/>
          <w:color w:val="C00000"/>
          <w:sz w:val="20"/>
          <w:szCs w:val="20"/>
        </w:rPr>
      </w:pPr>
      <w:r w:rsidRPr="002544E0">
        <w:rPr>
          <w:rFonts w:ascii="Century Gothic" w:hAnsi="Century Gothic" w:cstheme="minorHAnsi"/>
          <w:i/>
          <w:color w:val="C00000"/>
          <w:sz w:val="20"/>
          <w:szCs w:val="20"/>
        </w:rPr>
        <w:t>No supondrán riesgo de formación de tejido urbano las rehabilitaciones, reformas etc. de edificaciones existentes autorizadas.</w:t>
      </w:r>
    </w:p>
    <w:p w14:paraId="4ECFA871" w14:textId="67BABD30" w:rsidR="005D21B1" w:rsidRPr="002544E0" w:rsidRDefault="002D5B3C" w:rsidP="0052019F">
      <w:pPr>
        <w:pStyle w:val="Default"/>
        <w:numPr>
          <w:ilvl w:val="0"/>
          <w:numId w:val="2"/>
        </w:numPr>
        <w:jc w:val="both"/>
        <w:rPr>
          <w:rFonts w:ascii="Century Gothic" w:hAnsi="Century Gothic" w:cstheme="minorHAnsi"/>
          <w:i/>
          <w:color w:val="C00000"/>
          <w:sz w:val="20"/>
          <w:szCs w:val="20"/>
        </w:rPr>
      </w:pPr>
      <w:r w:rsidRPr="002544E0">
        <w:rPr>
          <w:rFonts w:ascii="Century Gothic" w:hAnsi="Century Gothic" w:cstheme="minorHAnsi"/>
          <w:i/>
          <w:color w:val="C00000"/>
          <w:sz w:val="20"/>
          <w:szCs w:val="20"/>
        </w:rPr>
        <w:t>Se concreta de forma mucho m</w:t>
      </w:r>
      <w:r w:rsidR="005D21B1" w:rsidRPr="002544E0">
        <w:rPr>
          <w:rFonts w:ascii="Century Gothic" w:hAnsi="Century Gothic" w:cstheme="minorHAnsi"/>
          <w:i/>
          <w:color w:val="C00000"/>
          <w:sz w:val="20"/>
          <w:szCs w:val="20"/>
        </w:rPr>
        <w:t>á</w:t>
      </w:r>
      <w:r w:rsidRPr="002544E0">
        <w:rPr>
          <w:rFonts w:ascii="Century Gothic" w:hAnsi="Century Gothic" w:cstheme="minorHAnsi"/>
          <w:i/>
          <w:color w:val="C00000"/>
          <w:sz w:val="20"/>
          <w:szCs w:val="20"/>
        </w:rPr>
        <w:t>s precisa cómo se traza el círculo de 150 m de radio y el cómputo de edificaciones que se contienen en dicho ámbito.</w:t>
      </w:r>
    </w:p>
    <w:p w14:paraId="08CC6B98" w14:textId="77777777" w:rsidR="00B0363D" w:rsidRPr="009A35D6" w:rsidRDefault="00B0363D" w:rsidP="0052019F">
      <w:pPr>
        <w:pStyle w:val="Ttulo3"/>
        <w:jc w:val="both"/>
      </w:pPr>
      <w:r>
        <w:t>MÁS INFORMACIÓN</w:t>
      </w:r>
    </w:p>
    <w:p w14:paraId="1DB7ECC5" w14:textId="77777777" w:rsidR="00A278BF" w:rsidRDefault="00A278BF" w:rsidP="0052019F">
      <w:pPr>
        <w:pStyle w:val="Default"/>
        <w:jc w:val="both"/>
        <w:rPr>
          <w:rFonts w:ascii="Century Gothic" w:hAnsi="Century Gothic" w:cstheme="minorHAnsi"/>
          <w:color w:val="221E1F"/>
          <w:sz w:val="22"/>
          <w:szCs w:val="22"/>
        </w:rPr>
      </w:pPr>
    </w:p>
    <w:tbl>
      <w:tblPr>
        <w:tblStyle w:val="Tablaconcuadrcula"/>
        <w:tblW w:w="10064" w:type="dxa"/>
        <w:tblInd w:w="137" w:type="dxa"/>
        <w:tblLook w:val="04A0" w:firstRow="1" w:lastRow="0" w:firstColumn="1" w:lastColumn="0" w:noHBand="0" w:noVBand="1"/>
      </w:tblPr>
      <w:tblGrid>
        <w:gridCol w:w="4820"/>
        <w:gridCol w:w="5244"/>
      </w:tblGrid>
      <w:tr w:rsidR="00A278BF" w14:paraId="24D761A9" w14:textId="77777777" w:rsidTr="00B07E17">
        <w:tc>
          <w:tcPr>
            <w:tcW w:w="4820" w:type="dxa"/>
          </w:tcPr>
          <w:p w14:paraId="54F87B80" w14:textId="30C1C427" w:rsidR="00A278BF" w:rsidRDefault="00A278BF" w:rsidP="0052019F">
            <w:pPr>
              <w:pStyle w:val="Default"/>
              <w:jc w:val="both"/>
              <w:rPr>
                <w:rFonts w:ascii="Century Gothic" w:hAnsi="Century Gothic" w:cstheme="minorHAnsi"/>
                <w:color w:val="221E1F"/>
                <w:sz w:val="22"/>
                <w:szCs w:val="22"/>
              </w:rPr>
            </w:pPr>
            <w:r>
              <w:rPr>
                <w:rFonts w:ascii="Century Gothic" w:hAnsi="Century Gothic" w:cstheme="minorHAnsi"/>
                <w:color w:val="221E1F"/>
                <w:sz w:val="22"/>
                <w:szCs w:val="22"/>
              </w:rPr>
              <w:t>TEXTO INICIAL</w:t>
            </w:r>
          </w:p>
        </w:tc>
        <w:tc>
          <w:tcPr>
            <w:tcW w:w="5244" w:type="dxa"/>
          </w:tcPr>
          <w:p w14:paraId="5BA6B0BE" w14:textId="5113328C" w:rsidR="00A278BF" w:rsidRDefault="00A278BF" w:rsidP="0052019F">
            <w:pPr>
              <w:pStyle w:val="Default"/>
              <w:jc w:val="both"/>
              <w:rPr>
                <w:rFonts w:ascii="Century Gothic" w:hAnsi="Century Gothic" w:cstheme="minorHAnsi"/>
                <w:color w:val="221E1F"/>
                <w:sz w:val="22"/>
                <w:szCs w:val="22"/>
              </w:rPr>
            </w:pPr>
            <w:r>
              <w:rPr>
                <w:rFonts w:ascii="Century Gothic" w:hAnsi="Century Gothic" w:cstheme="minorHAnsi"/>
                <w:color w:val="221E1F"/>
                <w:sz w:val="22"/>
                <w:szCs w:val="22"/>
              </w:rPr>
              <w:t>TEXTO REFORMADO</w:t>
            </w:r>
          </w:p>
        </w:tc>
      </w:tr>
      <w:tr w:rsidR="00A278BF" w14:paraId="7E49F540" w14:textId="77777777" w:rsidTr="00B07E17">
        <w:tc>
          <w:tcPr>
            <w:tcW w:w="4820" w:type="dxa"/>
          </w:tcPr>
          <w:p w14:paraId="6827568F" w14:textId="77777777" w:rsidR="00A278BF" w:rsidRPr="00850F21" w:rsidRDefault="00A278BF" w:rsidP="0052019F">
            <w:pPr>
              <w:pStyle w:val="Default"/>
              <w:jc w:val="both"/>
              <w:rPr>
                <w:rFonts w:ascii="Century Gothic" w:hAnsi="Century Gothic" w:cstheme="minorHAnsi"/>
                <w:color w:val="221E1F"/>
                <w:sz w:val="18"/>
                <w:szCs w:val="22"/>
              </w:rPr>
            </w:pPr>
            <w:r w:rsidRPr="00850F21">
              <w:rPr>
                <w:rFonts w:ascii="Century Gothic" w:hAnsi="Century Gothic" w:cstheme="minorHAnsi"/>
                <w:color w:val="221E1F"/>
                <w:sz w:val="18"/>
                <w:szCs w:val="22"/>
              </w:rPr>
              <w:t>2. Las personas propietarias de suelo rústico tienen las siguientes limitaciones:</w:t>
            </w:r>
          </w:p>
          <w:p w14:paraId="4830A7CE" w14:textId="77777777" w:rsidR="00A278BF" w:rsidRPr="00850F21" w:rsidRDefault="00A278BF" w:rsidP="0052019F">
            <w:pPr>
              <w:pStyle w:val="Default"/>
              <w:jc w:val="both"/>
              <w:rPr>
                <w:rFonts w:ascii="Century Gothic" w:hAnsi="Century Gothic" w:cstheme="minorHAnsi"/>
                <w:color w:val="221E1F"/>
                <w:sz w:val="18"/>
                <w:szCs w:val="22"/>
              </w:rPr>
            </w:pPr>
          </w:p>
          <w:p w14:paraId="75CA54CD" w14:textId="0DA26D58" w:rsidR="00A278BF" w:rsidRPr="00850F21" w:rsidRDefault="00A278BF" w:rsidP="0052019F">
            <w:pPr>
              <w:pStyle w:val="Default"/>
              <w:jc w:val="both"/>
              <w:rPr>
                <w:rFonts w:ascii="Century Gothic" w:hAnsi="Century Gothic" w:cstheme="minorHAnsi"/>
                <w:color w:val="221E1F"/>
                <w:sz w:val="18"/>
                <w:szCs w:val="22"/>
              </w:rPr>
            </w:pPr>
            <w:r w:rsidRPr="00850F21">
              <w:rPr>
                <w:rFonts w:ascii="Century Gothic" w:hAnsi="Century Gothic" w:cstheme="minorHAnsi"/>
                <w:color w:val="221E1F"/>
                <w:sz w:val="18"/>
                <w:szCs w:val="22"/>
              </w:rPr>
              <w:t>a) No podrán realizarse obras, edificaciones o actos de división del suelo que supongan riesgo de formación de nuevo tejido urbano.</w:t>
            </w:r>
          </w:p>
        </w:tc>
        <w:tc>
          <w:tcPr>
            <w:tcW w:w="5244" w:type="dxa"/>
          </w:tcPr>
          <w:p w14:paraId="4E5BDF6E" w14:textId="77777777" w:rsidR="00A278BF" w:rsidRPr="00850F21" w:rsidRDefault="00A278BF" w:rsidP="0052019F">
            <w:pPr>
              <w:pStyle w:val="Default"/>
              <w:jc w:val="both"/>
              <w:rPr>
                <w:rFonts w:ascii="Century Gothic" w:hAnsi="Century Gothic" w:cstheme="minorHAnsi"/>
                <w:color w:val="221E1F"/>
                <w:sz w:val="18"/>
                <w:szCs w:val="22"/>
              </w:rPr>
            </w:pPr>
            <w:r w:rsidRPr="00850F21">
              <w:rPr>
                <w:rFonts w:ascii="Century Gothic" w:hAnsi="Century Gothic" w:cstheme="minorHAnsi"/>
                <w:color w:val="221E1F"/>
                <w:sz w:val="18"/>
                <w:szCs w:val="22"/>
              </w:rPr>
              <w:t xml:space="preserve">2. Las personas propietarias de </w:t>
            </w:r>
            <w:r w:rsidRPr="00850F21">
              <w:rPr>
                <w:rFonts w:ascii="Century Gothic" w:hAnsi="Century Gothic" w:cstheme="minorHAnsi"/>
                <w:b/>
                <w:color w:val="221E1F"/>
                <w:sz w:val="18"/>
                <w:szCs w:val="22"/>
              </w:rPr>
              <w:t>suelo rústico</w:t>
            </w:r>
            <w:r w:rsidRPr="00850F21">
              <w:rPr>
                <w:rFonts w:ascii="Century Gothic" w:hAnsi="Century Gothic" w:cstheme="minorHAnsi"/>
                <w:color w:val="221E1F"/>
                <w:sz w:val="18"/>
                <w:szCs w:val="22"/>
              </w:rPr>
              <w:t xml:space="preserve"> tienen las siguientes </w:t>
            </w:r>
            <w:r w:rsidRPr="00850F21">
              <w:rPr>
                <w:rFonts w:ascii="Century Gothic" w:hAnsi="Century Gothic" w:cstheme="minorHAnsi"/>
                <w:b/>
                <w:color w:val="221E1F"/>
                <w:sz w:val="18"/>
                <w:szCs w:val="22"/>
              </w:rPr>
              <w:t>limitaciones</w:t>
            </w:r>
            <w:r w:rsidRPr="00850F21">
              <w:rPr>
                <w:rFonts w:ascii="Century Gothic" w:hAnsi="Century Gothic" w:cstheme="minorHAnsi"/>
                <w:color w:val="221E1F"/>
                <w:sz w:val="18"/>
                <w:szCs w:val="22"/>
              </w:rPr>
              <w:t>:</w:t>
            </w:r>
          </w:p>
          <w:p w14:paraId="35975E32" w14:textId="77777777" w:rsidR="00A278BF" w:rsidRPr="00850F21" w:rsidRDefault="00A278BF" w:rsidP="0052019F">
            <w:pPr>
              <w:pStyle w:val="Default"/>
              <w:jc w:val="both"/>
              <w:rPr>
                <w:rFonts w:ascii="Century Gothic" w:hAnsi="Century Gothic" w:cstheme="minorHAnsi"/>
                <w:color w:val="221E1F"/>
                <w:sz w:val="18"/>
                <w:szCs w:val="22"/>
              </w:rPr>
            </w:pPr>
          </w:p>
          <w:p w14:paraId="6E243674" w14:textId="0B0578D6" w:rsidR="00A278BF" w:rsidRPr="00850F21" w:rsidRDefault="00A278BF" w:rsidP="0052019F">
            <w:pPr>
              <w:pStyle w:val="Default"/>
              <w:jc w:val="both"/>
              <w:rPr>
                <w:rFonts w:ascii="Century Gothic" w:hAnsi="Century Gothic" w:cstheme="minorHAnsi"/>
                <w:color w:val="221E1F"/>
                <w:sz w:val="18"/>
                <w:szCs w:val="22"/>
              </w:rPr>
            </w:pPr>
            <w:r w:rsidRPr="00850F21">
              <w:rPr>
                <w:rFonts w:ascii="Century Gothic" w:hAnsi="Century Gothic" w:cstheme="minorHAnsi"/>
                <w:color w:val="221E1F"/>
                <w:sz w:val="18"/>
                <w:szCs w:val="22"/>
              </w:rPr>
              <w:t xml:space="preserve">a) No podrán realizarse obras, edificaciones o actos de división del suelo que supongan riesgo de formación de nuevo tejido urbano. </w:t>
            </w:r>
            <w:r w:rsidRPr="00E87B8E">
              <w:rPr>
                <w:rFonts w:ascii="Century Gothic" w:hAnsi="Century Gothic" w:cstheme="minorHAnsi"/>
                <w:color w:val="0070C0"/>
                <w:sz w:val="18"/>
                <w:szCs w:val="22"/>
              </w:rPr>
              <w:t>A estos efectos, no suponen riesgo de formación de nuevo tejido urbano las rehabilitaciones, reformas o ampliaciones de edificaciones existentes previamente autorizadas.</w:t>
            </w:r>
          </w:p>
        </w:tc>
      </w:tr>
      <w:tr w:rsidR="00A278BF" w14:paraId="0C96E926" w14:textId="77777777" w:rsidTr="00B07E17">
        <w:tc>
          <w:tcPr>
            <w:tcW w:w="4820" w:type="dxa"/>
          </w:tcPr>
          <w:p w14:paraId="15534A81" w14:textId="77777777" w:rsidR="00A278BF" w:rsidRPr="00850F21" w:rsidRDefault="00A278BF" w:rsidP="0052019F">
            <w:pPr>
              <w:pStyle w:val="Default"/>
              <w:jc w:val="both"/>
              <w:rPr>
                <w:rFonts w:ascii="Century Gothic" w:hAnsi="Century Gothic" w:cstheme="minorHAnsi"/>
                <w:color w:val="221E1F"/>
                <w:sz w:val="18"/>
                <w:szCs w:val="22"/>
              </w:rPr>
            </w:pPr>
            <w:r w:rsidRPr="00850F21">
              <w:rPr>
                <w:rFonts w:ascii="Century Gothic" w:hAnsi="Century Gothic" w:cstheme="minorHAnsi"/>
                <w:color w:val="221E1F"/>
                <w:sz w:val="18"/>
                <w:szCs w:val="22"/>
              </w:rPr>
              <w:t>3. Se entenderá que existe riesgo de formación de nuevo tejido urbano, en ausencia de condiciones objetivas definidas en los planes de ordenación territorial o urbanística, cuando se presenten alguna de las siguientes circunstancias:</w:t>
            </w:r>
          </w:p>
          <w:p w14:paraId="375DE0D3" w14:textId="77777777" w:rsidR="00A278BF" w:rsidRPr="00850F21" w:rsidRDefault="00A278BF" w:rsidP="0052019F">
            <w:pPr>
              <w:pStyle w:val="Default"/>
              <w:jc w:val="both"/>
              <w:rPr>
                <w:rFonts w:ascii="Century Gothic" w:hAnsi="Century Gothic" w:cstheme="minorHAnsi"/>
                <w:color w:val="221E1F"/>
                <w:sz w:val="18"/>
                <w:szCs w:val="22"/>
              </w:rPr>
            </w:pPr>
          </w:p>
          <w:p w14:paraId="2786CDB4" w14:textId="77777777" w:rsidR="00A278BF" w:rsidRPr="00850F21" w:rsidRDefault="00A278BF" w:rsidP="0052019F">
            <w:pPr>
              <w:pStyle w:val="Default"/>
              <w:jc w:val="both"/>
              <w:rPr>
                <w:rFonts w:ascii="Century Gothic" w:hAnsi="Century Gothic" w:cstheme="minorHAnsi"/>
                <w:color w:val="221E1F"/>
                <w:sz w:val="18"/>
                <w:szCs w:val="22"/>
              </w:rPr>
            </w:pPr>
            <w:r w:rsidRPr="00850F21">
              <w:rPr>
                <w:rFonts w:ascii="Century Gothic" w:hAnsi="Century Gothic" w:cstheme="minorHAnsi"/>
                <w:color w:val="221E1F"/>
                <w:sz w:val="18"/>
                <w:szCs w:val="22"/>
              </w:rPr>
              <w:t>a) La existencia o realización de parcelaciones urbanísticas.</w:t>
            </w:r>
          </w:p>
          <w:p w14:paraId="798E3E11" w14:textId="77777777" w:rsidR="00A278BF" w:rsidRPr="00850F21" w:rsidRDefault="00A278BF" w:rsidP="0052019F">
            <w:pPr>
              <w:pStyle w:val="Default"/>
              <w:jc w:val="both"/>
              <w:rPr>
                <w:rFonts w:ascii="Century Gothic" w:hAnsi="Century Gothic" w:cstheme="minorHAnsi"/>
                <w:color w:val="221E1F"/>
                <w:sz w:val="18"/>
                <w:szCs w:val="22"/>
              </w:rPr>
            </w:pPr>
          </w:p>
          <w:p w14:paraId="60EFFD8C" w14:textId="77777777" w:rsidR="00A278BF" w:rsidRPr="00850F21" w:rsidRDefault="00A278BF" w:rsidP="0052019F">
            <w:pPr>
              <w:pStyle w:val="Default"/>
              <w:jc w:val="both"/>
              <w:rPr>
                <w:rFonts w:ascii="Century Gothic" w:hAnsi="Century Gothic" w:cstheme="minorHAnsi"/>
                <w:color w:val="221E1F"/>
                <w:sz w:val="18"/>
                <w:szCs w:val="22"/>
              </w:rPr>
            </w:pPr>
            <w:r w:rsidRPr="00850F21">
              <w:rPr>
                <w:rFonts w:ascii="Century Gothic" w:hAnsi="Century Gothic" w:cstheme="minorHAnsi"/>
                <w:color w:val="221E1F"/>
                <w:sz w:val="18"/>
                <w:szCs w:val="22"/>
              </w:rPr>
              <w:t>b) Realización de instalaciones o infraestructuras colectivas de carácter urbano, o redes destinadas a servicios de distribución y recogida.</w:t>
            </w:r>
          </w:p>
          <w:p w14:paraId="71DEC8EF" w14:textId="77777777" w:rsidR="00A278BF" w:rsidRPr="00850F21" w:rsidRDefault="00A278BF" w:rsidP="0052019F">
            <w:pPr>
              <w:pStyle w:val="Default"/>
              <w:jc w:val="both"/>
              <w:rPr>
                <w:rFonts w:ascii="Century Gothic" w:hAnsi="Century Gothic" w:cstheme="minorHAnsi"/>
                <w:color w:val="221E1F"/>
                <w:sz w:val="18"/>
                <w:szCs w:val="22"/>
              </w:rPr>
            </w:pPr>
          </w:p>
          <w:p w14:paraId="0ACF7A4E" w14:textId="77777777" w:rsidR="00A278BF" w:rsidRPr="00850F21" w:rsidRDefault="00A278BF" w:rsidP="0052019F">
            <w:pPr>
              <w:pStyle w:val="Default"/>
              <w:jc w:val="both"/>
              <w:rPr>
                <w:rFonts w:ascii="Century Gothic" w:hAnsi="Century Gothic" w:cstheme="minorHAnsi"/>
                <w:color w:val="221E1F"/>
                <w:sz w:val="18"/>
                <w:szCs w:val="22"/>
              </w:rPr>
            </w:pPr>
            <w:r w:rsidRPr="00850F21">
              <w:rPr>
                <w:rFonts w:ascii="Century Gothic" w:hAnsi="Century Gothic" w:cstheme="minorHAnsi"/>
                <w:color w:val="221E1F"/>
                <w:sz w:val="18"/>
                <w:szCs w:val="22"/>
              </w:rPr>
              <w:t>c) Realización de edificaciones, construcciones o instalaciones con indicadores de densidad y ocupación, o con tipologías propias del suelo urbano.</w:t>
            </w:r>
          </w:p>
          <w:p w14:paraId="5493B104" w14:textId="77777777" w:rsidR="00A278BF" w:rsidRPr="00850F21" w:rsidRDefault="00A278BF" w:rsidP="0052019F">
            <w:pPr>
              <w:pStyle w:val="Default"/>
              <w:jc w:val="both"/>
              <w:rPr>
                <w:rFonts w:ascii="Century Gothic" w:hAnsi="Century Gothic" w:cstheme="minorHAnsi"/>
                <w:color w:val="221E1F"/>
                <w:sz w:val="18"/>
                <w:szCs w:val="22"/>
              </w:rPr>
            </w:pPr>
          </w:p>
          <w:p w14:paraId="765294DA" w14:textId="40FAC683" w:rsidR="00A278BF" w:rsidRPr="00850F21" w:rsidRDefault="00A278BF" w:rsidP="0052019F">
            <w:pPr>
              <w:pStyle w:val="Default"/>
              <w:jc w:val="both"/>
              <w:rPr>
                <w:rFonts w:ascii="Century Gothic" w:hAnsi="Century Gothic" w:cstheme="minorHAnsi"/>
                <w:color w:val="221E1F"/>
                <w:sz w:val="18"/>
                <w:szCs w:val="22"/>
              </w:rPr>
            </w:pPr>
            <w:r w:rsidRPr="00850F21">
              <w:rPr>
                <w:rFonts w:ascii="Century Gothic" w:hAnsi="Century Gothic" w:cstheme="minorHAnsi"/>
                <w:color w:val="221E1F"/>
                <w:sz w:val="18"/>
                <w:szCs w:val="22"/>
              </w:rPr>
              <w:t>d) La existencia de tres edificaciones destinadas a usos distintos de los vinculados a la naturaleza del suelo rústico, que resulten inscritos, total o parcialmente en un círculo de 150 m de radio. Entre estas edificaciones se considerarán en todo caso las de uso residencial y no se considerarán los conjuntos de edificaciones situados en una misma parcela que integren una única unidad de producción.</w:t>
            </w:r>
          </w:p>
        </w:tc>
        <w:tc>
          <w:tcPr>
            <w:tcW w:w="5244" w:type="dxa"/>
          </w:tcPr>
          <w:p w14:paraId="209FEBC6" w14:textId="1E53DD4C" w:rsidR="00A278BF" w:rsidRPr="00E87B8E" w:rsidRDefault="00A278BF" w:rsidP="0052019F">
            <w:pPr>
              <w:pStyle w:val="Default"/>
              <w:jc w:val="both"/>
              <w:rPr>
                <w:rFonts w:ascii="Century Gothic" w:hAnsi="Century Gothic" w:cstheme="minorHAnsi"/>
                <w:color w:val="0070C0"/>
                <w:sz w:val="18"/>
                <w:szCs w:val="22"/>
              </w:rPr>
            </w:pPr>
            <w:r w:rsidRPr="00E87B8E">
              <w:rPr>
                <w:rFonts w:ascii="Century Gothic" w:hAnsi="Century Gothic" w:cstheme="minorHAnsi"/>
                <w:color w:val="0070C0"/>
                <w:sz w:val="18"/>
                <w:szCs w:val="22"/>
              </w:rPr>
              <w:t xml:space="preserve">3. Se entenderá que existe </w:t>
            </w:r>
            <w:r w:rsidRPr="00E87B8E">
              <w:rPr>
                <w:rFonts w:ascii="Century Gothic" w:hAnsi="Century Gothic" w:cstheme="minorHAnsi"/>
                <w:b/>
                <w:color w:val="0070C0"/>
                <w:sz w:val="18"/>
                <w:szCs w:val="22"/>
              </w:rPr>
              <w:t>riesgo de formación de nuevo tejido urbano</w:t>
            </w:r>
            <w:r w:rsidRPr="00E87B8E">
              <w:rPr>
                <w:rFonts w:ascii="Century Gothic" w:hAnsi="Century Gothic" w:cstheme="minorHAnsi"/>
                <w:color w:val="0070C0"/>
                <w:sz w:val="18"/>
                <w:szCs w:val="22"/>
              </w:rPr>
              <w:t xml:space="preserve"> cuando se presenten alguna de las siguientes circunstancias:</w:t>
            </w:r>
          </w:p>
          <w:p w14:paraId="125D6B07" w14:textId="24DFAAC9" w:rsidR="00B07E17" w:rsidRPr="00E87B8E" w:rsidRDefault="00B07E17" w:rsidP="0052019F">
            <w:pPr>
              <w:pStyle w:val="Default"/>
              <w:jc w:val="both"/>
              <w:rPr>
                <w:rFonts w:ascii="Century Gothic" w:hAnsi="Century Gothic" w:cstheme="minorHAnsi"/>
                <w:color w:val="0070C0"/>
                <w:sz w:val="18"/>
                <w:szCs w:val="22"/>
              </w:rPr>
            </w:pPr>
          </w:p>
          <w:p w14:paraId="33A7A02F" w14:textId="77777777" w:rsidR="00B07E17" w:rsidRPr="00E87B8E" w:rsidRDefault="00B07E17" w:rsidP="0052019F">
            <w:pPr>
              <w:pStyle w:val="Default"/>
              <w:jc w:val="both"/>
              <w:rPr>
                <w:rFonts w:ascii="Century Gothic" w:hAnsi="Century Gothic" w:cstheme="minorHAnsi"/>
                <w:color w:val="0070C0"/>
                <w:sz w:val="18"/>
                <w:szCs w:val="22"/>
              </w:rPr>
            </w:pPr>
          </w:p>
          <w:p w14:paraId="3224C753" w14:textId="77777777" w:rsidR="00A278BF" w:rsidRPr="00E87B8E" w:rsidRDefault="00A278BF" w:rsidP="0052019F">
            <w:pPr>
              <w:pStyle w:val="Default"/>
              <w:jc w:val="both"/>
              <w:rPr>
                <w:rFonts w:ascii="Century Gothic" w:hAnsi="Century Gothic" w:cstheme="minorHAnsi"/>
                <w:color w:val="0070C0"/>
                <w:sz w:val="18"/>
                <w:szCs w:val="22"/>
              </w:rPr>
            </w:pPr>
          </w:p>
          <w:p w14:paraId="47FF7E10" w14:textId="77777777" w:rsidR="00A278BF" w:rsidRPr="002D5B3C" w:rsidRDefault="00A278BF" w:rsidP="0052019F">
            <w:pPr>
              <w:pStyle w:val="Default"/>
              <w:jc w:val="both"/>
              <w:rPr>
                <w:rFonts w:ascii="Century Gothic" w:hAnsi="Century Gothic" w:cstheme="minorHAnsi"/>
                <w:color w:val="auto"/>
                <w:sz w:val="18"/>
                <w:szCs w:val="22"/>
              </w:rPr>
            </w:pPr>
            <w:r w:rsidRPr="002D5B3C">
              <w:rPr>
                <w:rFonts w:ascii="Century Gothic" w:hAnsi="Century Gothic" w:cstheme="minorHAnsi"/>
                <w:color w:val="auto"/>
                <w:sz w:val="18"/>
                <w:szCs w:val="22"/>
              </w:rPr>
              <w:t>a) La existencia o realización de parcelaciones urbanísticas.</w:t>
            </w:r>
          </w:p>
          <w:p w14:paraId="2F940D85" w14:textId="77777777" w:rsidR="00A278BF" w:rsidRPr="002D5B3C" w:rsidRDefault="00A278BF" w:rsidP="0052019F">
            <w:pPr>
              <w:pStyle w:val="Default"/>
              <w:jc w:val="both"/>
              <w:rPr>
                <w:rFonts w:ascii="Century Gothic" w:hAnsi="Century Gothic" w:cstheme="minorHAnsi"/>
                <w:color w:val="auto"/>
                <w:sz w:val="18"/>
                <w:szCs w:val="22"/>
              </w:rPr>
            </w:pPr>
          </w:p>
          <w:p w14:paraId="5DD77BC2" w14:textId="77777777" w:rsidR="00A278BF" w:rsidRPr="002D5B3C" w:rsidRDefault="00A278BF" w:rsidP="0052019F">
            <w:pPr>
              <w:pStyle w:val="Default"/>
              <w:jc w:val="both"/>
              <w:rPr>
                <w:rFonts w:ascii="Century Gothic" w:hAnsi="Century Gothic" w:cstheme="minorHAnsi"/>
                <w:color w:val="auto"/>
                <w:sz w:val="18"/>
                <w:szCs w:val="22"/>
              </w:rPr>
            </w:pPr>
            <w:r w:rsidRPr="002D5B3C">
              <w:rPr>
                <w:rFonts w:ascii="Century Gothic" w:hAnsi="Century Gothic" w:cstheme="minorHAnsi"/>
                <w:color w:val="auto"/>
                <w:sz w:val="18"/>
                <w:szCs w:val="22"/>
              </w:rPr>
              <w:t>b) Realización de instalaciones o infraestructuras colectivas de carácter urbano, o redes destinadas a servicios de distribución y recogida.</w:t>
            </w:r>
          </w:p>
          <w:p w14:paraId="2EB3B684" w14:textId="77777777" w:rsidR="00A278BF" w:rsidRPr="00E87B8E" w:rsidRDefault="00A278BF" w:rsidP="0052019F">
            <w:pPr>
              <w:pStyle w:val="Default"/>
              <w:jc w:val="both"/>
              <w:rPr>
                <w:rFonts w:ascii="Century Gothic" w:hAnsi="Century Gothic" w:cstheme="minorHAnsi"/>
                <w:color w:val="0070C0"/>
                <w:sz w:val="18"/>
                <w:szCs w:val="22"/>
              </w:rPr>
            </w:pPr>
          </w:p>
          <w:p w14:paraId="3F6DB527" w14:textId="77777777" w:rsidR="00A278BF" w:rsidRPr="002D5B3C" w:rsidRDefault="00A278BF" w:rsidP="0052019F">
            <w:pPr>
              <w:pStyle w:val="Default"/>
              <w:jc w:val="both"/>
              <w:rPr>
                <w:rFonts w:ascii="Century Gothic" w:hAnsi="Century Gothic" w:cstheme="minorHAnsi"/>
                <w:color w:val="auto"/>
                <w:sz w:val="18"/>
                <w:szCs w:val="22"/>
              </w:rPr>
            </w:pPr>
            <w:r w:rsidRPr="002D5B3C">
              <w:rPr>
                <w:rFonts w:ascii="Century Gothic" w:hAnsi="Century Gothic" w:cstheme="minorHAnsi"/>
                <w:color w:val="auto"/>
                <w:sz w:val="18"/>
                <w:szCs w:val="22"/>
              </w:rPr>
              <w:t>c) Realización de edificaciones, construcciones o instalaciones con indicadores de densidad y ocupación, o con tipologías propias del suelo urbano.</w:t>
            </w:r>
          </w:p>
          <w:p w14:paraId="6ECB72C8" w14:textId="77777777" w:rsidR="00A278BF" w:rsidRPr="00E87B8E" w:rsidRDefault="00A278BF" w:rsidP="0052019F">
            <w:pPr>
              <w:pStyle w:val="Default"/>
              <w:jc w:val="both"/>
              <w:rPr>
                <w:rFonts w:ascii="Century Gothic" w:hAnsi="Century Gothic" w:cstheme="minorHAnsi"/>
                <w:color w:val="0070C0"/>
                <w:sz w:val="18"/>
                <w:szCs w:val="22"/>
              </w:rPr>
            </w:pPr>
          </w:p>
          <w:p w14:paraId="0DFF45CA" w14:textId="77777777" w:rsidR="00A278BF" w:rsidRPr="00E87B8E" w:rsidRDefault="00A278BF" w:rsidP="0052019F">
            <w:pPr>
              <w:pStyle w:val="Default"/>
              <w:jc w:val="both"/>
              <w:rPr>
                <w:rFonts w:ascii="Century Gothic" w:hAnsi="Century Gothic" w:cstheme="minorHAnsi"/>
                <w:color w:val="0070C0"/>
                <w:sz w:val="18"/>
                <w:szCs w:val="22"/>
              </w:rPr>
            </w:pPr>
            <w:r w:rsidRPr="00E87B8E">
              <w:rPr>
                <w:rFonts w:ascii="Century Gothic" w:hAnsi="Century Gothic" w:cstheme="minorHAnsi"/>
                <w:color w:val="0070C0"/>
                <w:sz w:val="18"/>
                <w:szCs w:val="22"/>
              </w:rPr>
              <w:t>d) La existencia previa de tres edificaciones que resulten inscritas, total o parcialmente, en un círculo de 150 metros de radio. Al modo en que ha de trazarse el referido círculo y al cómputo de las tres edificaciones le serán de aplicación las siguientes reglas:</w:t>
            </w:r>
          </w:p>
          <w:p w14:paraId="152515DA" w14:textId="77777777" w:rsidR="00A278BF" w:rsidRPr="00E87B8E" w:rsidRDefault="00A278BF" w:rsidP="0052019F">
            <w:pPr>
              <w:pStyle w:val="Default"/>
              <w:jc w:val="both"/>
              <w:rPr>
                <w:rFonts w:ascii="Century Gothic" w:hAnsi="Century Gothic" w:cstheme="minorHAnsi"/>
                <w:color w:val="0070C0"/>
                <w:sz w:val="18"/>
                <w:szCs w:val="22"/>
              </w:rPr>
            </w:pPr>
          </w:p>
          <w:p w14:paraId="4AC3F9E7" w14:textId="77777777" w:rsidR="00A278BF" w:rsidRPr="00E87B8E" w:rsidRDefault="00A278BF" w:rsidP="0052019F">
            <w:pPr>
              <w:pStyle w:val="Default"/>
              <w:jc w:val="both"/>
              <w:rPr>
                <w:rFonts w:ascii="Century Gothic" w:hAnsi="Century Gothic" w:cstheme="minorHAnsi"/>
                <w:color w:val="0070C0"/>
                <w:sz w:val="18"/>
                <w:szCs w:val="22"/>
              </w:rPr>
            </w:pPr>
            <w:r w:rsidRPr="00E87B8E">
              <w:rPr>
                <w:rFonts w:ascii="Century Gothic" w:hAnsi="Century Gothic" w:cstheme="minorHAnsi"/>
                <w:color w:val="0070C0"/>
                <w:sz w:val="18"/>
                <w:szCs w:val="22"/>
              </w:rPr>
              <w:t>1.ª Tanto la representación del entorno, como los posibles círculos a trazar, se realizarán en proyección sobre plano horizontal y nunca en dimensión real sobre la superficie del terreno.</w:t>
            </w:r>
          </w:p>
          <w:p w14:paraId="5B56E51D" w14:textId="77777777" w:rsidR="00A278BF" w:rsidRPr="00E87B8E" w:rsidRDefault="00A278BF" w:rsidP="0052019F">
            <w:pPr>
              <w:pStyle w:val="Default"/>
              <w:jc w:val="both"/>
              <w:rPr>
                <w:rFonts w:ascii="Century Gothic" w:hAnsi="Century Gothic" w:cstheme="minorHAnsi"/>
                <w:color w:val="0070C0"/>
                <w:sz w:val="18"/>
                <w:szCs w:val="22"/>
              </w:rPr>
            </w:pPr>
          </w:p>
          <w:p w14:paraId="2FA06D57" w14:textId="77777777" w:rsidR="00A278BF" w:rsidRPr="00E87B8E" w:rsidRDefault="00A278BF" w:rsidP="0052019F">
            <w:pPr>
              <w:pStyle w:val="Default"/>
              <w:jc w:val="both"/>
              <w:rPr>
                <w:rFonts w:ascii="Century Gothic" w:hAnsi="Century Gothic" w:cstheme="minorHAnsi"/>
                <w:color w:val="0070C0"/>
                <w:sz w:val="18"/>
                <w:szCs w:val="22"/>
              </w:rPr>
            </w:pPr>
            <w:r w:rsidRPr="00E87B8E">
              <w:rPr>
                <w:rFonts w:ascii="Century Gothic" w:hAnsi="Century Gothic" w:cstheme="minorHAnsi"/>
                <w:color w:val="0070C0"/>
                <w:sz w:val="18"/>
                <w:szCs w:val="22"/>
              </w:rPr>
              <w:t>2.ª Los círculos que, incluyendo la edificación a autorizar, se tracen con objeto de verificar el cumplimiento de lo previsto en este apartado, tendrán como única condición geométrica la dimensión del radio igual a 150 metros, pudiendo tener su centro en cualquier punto del plano horizontal.</w:t>
            </w:r>
          </w:p>
          <w:p w14:paraId="388F7A59" w14:textId="77777777" w:rsidR="00A278BF" w:rsidRPr="00E87B8E" w:rsidRDefault="00A278BF" w:rsidP="0052019F">
            <w:pPr>
              <w:pStyle w:val="Default"/>
              <w:jc w:val="both"/>
              <w:rPr>
                <w:rFonts w:ascii="Century Gothic" w:hAnsi="Century Gothic" w:cstheme="minorHAnsi"/>
                <w:color w:val="0070C0"/>
                <w:sz w:val="18"/>
                <w:szCs w:val="22"/>
              </w:rPr>
            </w:pPr>
          </w:p>
          <w:p w14:paraId="735576B4" w14:textId="77777777" w:rsidR="00A278BF" w:rsidRPr="00E87B8E" w:rsidRDefault="00A278BF" w:rsidP="0052019F">
            <w:pPr>
              <w:pStyle w:val="Default"/>
              <w:jc w:val="both"/>
              <w:rPr>
                <w:rFonts w:ascii="Century Gothic" w:hAnsi="Century Gothic" w:cstheme="minorHAnsi"/>
                <w:color w:val="0070C0"/>
                <w:sz w:val="18"/>
                <w:szCs w:val="22"/>
              </w:rPr>
            </w:pPr>
            <w:r w:rsidRPr="00E87B8E">
              <w:rPr>
                <w:rFonts w:ascii="Century Gothic" w:hAnsi="Century Gothic" w:cstheme="minorHAnsi"/>
                <w:color w:val="0070C0"/>
                <w:sz w:val="18"/>
                <w:szCs w:val="22"/>
              </w:rPr>
              <w:t>3.ª Los conjuntos de edificaciones situados en una misma parcela que integren una única unidad de producción se computarán como un único elemento, cuando éstas compartan titularidad y uso urbanístico.</w:t>
            </w:r>
          </w:p>
          <w:p w14:paraId="30B7D772" w14:textId="77777777" w:rsidR="00A278BF" w:rsidRPr="00E87B8E" w:rsidRDefault="00A278BF" w:rsidP="0052019F">
            <w:pPr>
              <w:pStyle w:val="Default"/>
              <w:jc w:val="both"/>
              <w:rPr>
                <w:rFonts w:ascii="Century Gothic" w:hAnsi="Century Gothic" w:cstheme="minorHAnsi"/>
                <w:color w:val="0070C0"/>
                <w:sz w:val="18"/>
                <w:szCs w:val="22"/>
              </w:rPr>
            </w:pPr>
          </w:p>
          <w:p w14:paraId="17D0F43A" w14:textId="77777777" w:rsidR="00A278BF" w:rsidRPr="00E87B8E" w:rsidRDefault="00A278BF" w:rsidP="0052019F">
            <w:pPr>
              <w:pStyle w:val="Default"/>
              <w:jc w:val="both"/>
              <w:rPr>
                <w:rFonts w:ascii="Century Gothic" w:hAnsi="Century Gothic" w:cstheme="minorHAnsi"/>
                <w:color w:val="0070C0"/>
                <w:sz w:val="18"/>
                <w:szCs w:val="22"/>
              </w:rPr>
            </w:pPr>
            <w:r w:rsidRPr="00E87B8E">
              <w:rPr>
                <w:rFonts w:ascii="Century Gothic" w:hAnsi="Century Gothic" w:cstheme="minorHAnsi"/>
                <w:color w:val="0070C0"/>
                <w:sz w:val="18"/>
                <w:szCs w:val="22"/>
              </w:rPr>
              <w:t>4.ª Serán computables a estos efectos las edificaciones de uso residencial, salvo los residenciales autónomos vinculados conforme a lo previsto en el artículo 67.3.b de esta Ley.</w:t>
            </w:r>
          </w:p>
          <w:p w14:paraId="4636174F" w14:textId="77777777" w:rsidR="00A278BF" w:rsidRPr="00E87B8E" w:rsidRDefault="00A278BF" w:rsidP="0052019F">
            <w:pPr>
              <w:pStyle w:val="Default"/>
              <w:jc w:val="both"/>
              <w:rPr>
                <w:rFonts w:ascii="Century Gothic" w:hAnsi="Century Gothic" w:cstheme="minorHAnsi"/>
                <w:color w:val="0070C0"/>
                <w:sz w:val="18"/>
                <w:szCs w:val="22"/>
              </w:rPr>
            </w:pPr>
          </w:p>
          <w:p w14:paraId="2428FB0E" w14:textId="77777777" w:rsidR="00A278BF" w:rsidRPr="00E87B8E" w:rsidRDefault="00A278BF" w:rsidP="0052019F">
            <w:pPr>
              <w:pStyle w:val="Default"/>
              <w:jc w:val="both"/>
              <w:rPr>
                <w:rFonts w:ascii="Century Gothic" w:hAnsi="Century Gothic" w:cstheme="minorHAnsi"/>
                <w:color w:val="0070C0"/>
                <w:sz w:val="18"/>
                <w:szCs w:val="22"/>
              </w:rPr>
            </w:pPr>
            <w:r w:rsidRPr="00E87B8E">
              <w:rPr>
                <w:rFonts w:ascii="Century Gothic" w:hAnsi="Century Gothic" w:cstheme="minorHAnsi"/>
                <w:color w:val="0070C0"/>
                <w:sz w:val="18"/>
                <w:szCs w:val="22"/>
              </w:rPr>
              <w:t>5.ª No serán computables las edificaciones destinadas a usos vinculados a la naturaleza del suelo rústico que, por su índole, superficie de implantación, ubicación del recurso a explotar o de la infraestructura a la que dan servicio, deban emplazarse en suelo rústico, y comprenderán a estos efectos los siguientes:</w:t>
            </w:r>
          </w:p>
          <w:p w14:paraId="53341B41" w14:textId="77777777" w:rsidR="00A278BF" w:rsidRPr="00E87B8E" w:rsidRDefault="00A278BF" w:rsidP="0052019F">
            <w:pPr>
              <w:pStyle w:val="Default"/>
              <w:jc w:val="both"/>
              <w:rPr>
                <w:rFonts w:ascii="Century Gothic" w:hAnsi="Century Gothic" w:cstheme="minorHAnsi"/>
                <w:color w:val="0070C0"/>
                <w:sz w:val="18"/>
                <w:szCs w:val="22"/>
              </w:rPr>
            </w:pPr>
          </w:p>
          <w:p w14:paraId="11067E48" w14:textId="77777777" w:rsidR="00A278BF" w:rsidRPr="00E87B8E" w:rsidRDefault="00A278BF" w:rsidP="0052019F">
            <w:pPr>
              <w:pStyle w:val="Default"/>
              <w:jc w:val="both"/>
              <w:rPr>
                <w:rFonts w:ascii="Century Gothic" w:hAnsi="Century Gothic" w:cstheme="minorHAnsi"/>
                <w:color w:val="0070C0"/>
                <w:sz w:val="18"/>
                <w:szCs w:val="22"/>
              </w:rPr>
            </w:pPr>
            <w:r w:rsidRPr="00E87B8E">
              <w:rPr>
                <w:rFonts w:ascii="Century Gothic" w:hAnsi="Century Gothic" w:cstheme="minorHAnsi"/>
                <w:color w:val="0070C0"/>
                <w:sz w:val="18"/>
                <w:szCs w:val="22"/>
              </w:rPr>
              <w:t>– Uso agropecuario: explotaci</w:t>
            </w:r>
            <w:r w:rsidRPr="00E87B8E">
              <w:rPr>
                <w:rFonts w:ascii="Century Gothic" w:hAnsi="Century Gothic" w:cs="Century Gothic"/>
                <w:color w:val="0070C0"/>
                <w:sz w:val="18"/>
                <w:szCs w:val="22"/>
              </w:rPr>
              <w:t>ó</w:t>
            </w:r>
            <w:r w:rsidRPr="00E87B8E">
              <w:rPr>
                <w:rFonts w:ascii="Century Gothic" w:hAnsi="Century Gothic" w:cstheme="minorHAnsi"/>
                <w:color w:val="0070C0"/>
                <w:sz w:val="18"/>
                <w:szCs w:val="22"/>
              </w:rPr>
              <w:t>n agropecuaria, forestal, cineg</w:t>
            </w:r>
            <w:r w:rsidRPr="00E87B8E">
              <w:rPr>
                <w:rFonts w:ascii="Century Gothic" w:hAnsi="Century Gothic" w:cs="Century Gothic"/>
                <w:color w:val="0070C0"/>
                <w:sz w:val="18"/>
                <w:szCs w:val="22"/>
              </w:rPr>
              <w:t>é</w:t>
            </w:r>
            <w:r w:rsidRPr="00E87B8E">
              <w:rPr>
                <w:rFonts w:ascii="Century Gothic" w:hAnsi="Century Gothic" w:cstheme="minorHAnsi"/>
                <w:color w:val="0070C0"/>
                <w:sz w:val="18"/>
                <w:szCs w:val="22"/>
              </w:rPr>
              <w:t>tica, pisc</w:t>
            </w:r>
            <w:r w:rsidRPr="00E87B8E">
              <w:rPr>
                <w:rFonts w:ascii="Century Gothic" w:hAnsi="Century Gothic" w:cs="Century Gothic"/>
                <w:color w:val="0070C0"/>
                <w:sz w:val="18"/>
                <w:szCs w:val="22"/>
              </w:rPr>
              <w:t>í</w:t>
            </w:r>
            <w:r w:rsidRPr="00E87B8E">
              <w:rPr>
                <w:rFonts w:ascii="Century Gothic" w:hAnsi="Century Gothic" w:cstheme="minorHAnsi"/>
                <w:color w:val="0070C0"/>
                <w:sz w:val="18"/>
                <w:szCs w:val="22"/>
              </w:rPr>
              <w:t>cola o an</w:t>
            </w:r>
            <w:r w:rsidRPr="00E87B8E">
              <w:rPr>
                <w:rFonts w:ascii="Century Gothic" w:hAnsi="Century Gothic" w:cs="Century Gothic"/>
                <w:color w:val="0070C0"/>
                <w:sz w:val="18"/>
                <w:szCs w:val="22"/>
              </w:rPr>
              <w:t>á</w:t>
            </w:r>
            <w:r w:rsidRPr="00E87B8E">
              <w:rPr>
                <w:rFonts w:ascii="Century Gothic" w:hAnsi="Century Gothic" w:cstheme="minorHAnsi"/>
                <w:color w:val="0070C0"/>
                <w:sz w:val="18"/>
                <w:szCs w:val="22"/>
              </w:rPr>
              <w:t>loga, conforme o independiente a la naturaleza del terreno, incluyendo los núcleos zoológicos, la cría de caracoles, insectos u otros animales.</w:t>
            </w:r>
          </w:p>
          <w:p w14:paraId="412758B0" w14:textId="77777777" w:rsidR="00A278BF" w:rsidRPr="00E87B8E" w:rsidRDefault="00A278BF" w:rsidP="0052019F">
            <w:pPr>
              <w:pStyle w:val="Default"/>
              <w:jc w:val="both"/>
              <w:rPr>
                <w:rFonts w:ascii="Century Gothic" w:hAnsi="Century Gothic" w:cstheme="minorHAnsi"/>
                <w:color w:val="0070C0"/>
                <w:sz w:val="18"/>
                <w:szCs w:val="22"/>
              </w:rPr>
            </w:pPr>
          </w:p>
          <w:p w14:paraId="1D822B2F" w14:textId="77777777" w:rsidR="00A278BF" w:rsidRPr="00E87B8E" w:rsidRDefault="00A278BF" w:rsidP="0052019F">
            <w:pPr>
              <w:pStyle w:val="Default"/>
              <w:jc w:val="both"/>
              <w:rPr>
                <w:rFonts w:ascii="Century Gothic" w:hAnsi="Century Gothic" w:cstheme="minorHAnsi"/>
                <w:color w:val="0070C0"/>
                <w:sz w:val="18"/>
                <w:szCs w:val="22"/>
              </w:rPr>
            </w:pPr>
            <w:r w:rsidRPr="00E87B8E">
              <w:rPr>
                <w:rFonts w:ascii="Century Gothic" w:hAnsi="Century Gothic" w:cstheme="minorHAnsi"/>
                <w:color w:val="0070C0"/>
                <w:sz w:val="18"/>
                <w:szCs w:val="22"/>
              </w:rPr>
              <w:t>– Extracci</w:t>
            </w:r>
            <w:r w:rsidRPr="00E87B8E">
              <w:rPr>
                <w:rFonts w:ascii="Century Gothic" w:hAnsi="Century Gothic" w:cs="Century Gothic"/>
                <w:color w:val="0070C0"/>
                <w:sz w:val="18"/>
                <w:szCs w:val="22"/>
              </w:rPr>
              <w:t>ó</w:t>
            </w:r>
            <w:r w:rsidRPr="00E87B8E">
              <w:rPr>
                <w:rFonts w:ascii="Century Gothic" w:hAnsi="Century Gothic" w:cstheme="minorHAnsi"/>
                <w:color w:val="0070C0"/>
                <w:sz w:val="18"/>
                <w:szCs w:val="22"/>
              </w:rPr>
              <w:t>n de recursos mineros: explotaciones a cielo abierto, sin transformaci</w:t>
            </w:r>
            <w:r w:rsidRPr="00E87B8E">
              <w:rPr>
                <w:rFonts w:ascii="Century Gothic" w:hAnsi="Century Gothic" w:cs="Century Gothic"/>
                <w:color w:val="0070C0"/>
                <w:sz w:val="18"/>
                <w:szCs w:val="22"/>
              </w:rPr>
              <w:t>ó</w:t>
            </w:r>
            <w:r w:rsidRPr="00E87B8E">
              <w:rPr>
                <w:rFonts w:ascii="Century Gothic" w:hAnsi="Century Gothic" w:cstheme="minorHAnsi"/>
                <w:color w:val="0070C0"/>
                <w:sz w:val="18"/>
                <w:szCs w:val="22"/>
              </w:rPr>
              <w:t>n, almacenaje o venta.</w:t>
            </w:r>
          </w:p>
          <w:p w14:paraId="25BF7C59" w14:textId="77777777" w:rsidR="00A278BF" w:rsidRPr="00E87B8E" w:rsidRDefault="00A278BF" w:rsidP="0052019F">
            <w:pPr>
              <w:pStyle w:val="Default"/>
              <w:jc w:val="both"/>
              <w:rPr>
                <w:rFonts w:ascii="Century Gothic" w:hAnsi="Century Gothic" w:cstheme="minorHAnsi"/>
                <w:color w:val="0070C0"/>
                <w:sz w:val="18"/>
                <w:szCs w:val="22"/>
              </w:rPr>
            </w:pPr>
          </w:p>
          <w:p w14:paraId="3E1226BE" w14:textId="77777777" w:rsidR="00A278BF" w:rsidRPr="00E87B8E" w:rsidRDefault="00A278BF" w:rsidP="0052019F">
            <w:pPr>
              <w:pStyle w:val="Default"/>
              <w:jc w:val="both"/>
              <w:rPr>
                <w:rFonts w:ascii="Century Gothic" w:hAnsi="Century Gothic" w:cstheme="minorHAnsi"/>
                <w:color w:val="0070C0"/>
                <w:sz w:val="18"/>
                <w:szCs w:val="22"/>
              </w:rPr>
            </w:pPr>
            <w:r w:rsidRPr="00E87B8E">
              <w:rPr>
                <w:rFonts w:ascii="Century Gothic" w:hAnsi="Century Gothic" w:cstheme="minorHAnsi"/>
                <w:color w:val="0070C0"/>
                <w:sz w:val="18"/>
                <w:szCs w:val="22"/>
              </w:rPr>
              <w:t>– Instalaciones de producción de energías renovables: que utilicen la energía del sol o el viento, incluyendo las construcciones y edificaciones complementarias.</w:t>
            </w:r>
          </w:p>
          <w:p w14:paraId="59651AA4" w14:textId="77777777" w:rsidR="00A278BF" w:rsidRPr="00E87B8E" w:rsidRDefault="00A278BF" w:rsidP="0052019F">
            <w:pPr>
              <w:pStyle w:val="Default"/>
              <w:jc w:val="both"/>
              <w:rPr>
                <w:rFonts w:ascii="Century Gothic" w:hAnsi="Century Gothic" w:cstheme="minorHAnsi"/>
                <w:color w:val="0070C0"/>
                <w:sz w:val="18"/>
                <w:szCs w:val="22"/>
              </w:rPr>
            </w:pPr>
          </w:p>
          <w:p w14:paraId="16BBFAB2" w14:textId="77777777" w:rsidR="00A278BF" w:rsidRPr="00E87B8E" w:rsidRDefault="00A278BF" w:rsidP="0052019F">
            <w:pPr>
              <w:pStyle w:val="Default"/>
              <w:jc w:val="both"/>
              <w:rPr>
                <w:rFonts w:ascii="Century Gothic" w:hAnsi="Century Gothic" w:cstheme="minorHAnsi"/>
                <w:color w:val="0070C0"/>
                <w:sz w:val="18"/>
                <w:szCs w:val="22"/>
              </w:rPr>
            </w:pPr>
            <w:r w:rsidRPr="00E87B8E">
              <w:rPr>
                <w:rFonts w:ascii="Century Gothic" w:hAnsi="Century Gothic" w:cstheme="minorHAnsi"/>
                <w:color w:val="0070C0"/>
                <w:sz w:val="18"/>
                <w:szCs w:val="22"/>
              </w:rPr>
              <w:t>– Estaciones de servicio: incluyendo las construcciones y edificaciones complementarias, como marquesinas para surtidores de combustible y recarga eléctrica, casetas, pequeñas tiendas, instalaciones para lavado de coches, gasocentros, y otras que complementen a la estación de servicio.</w:t>
            </w:r>
          </w:p>
          <w:p w14:paraId="448D2E78" w14:textId="77777777" w:rsidR="00A278BF" w:rsidRPr="00E87B8E" w:rsidRDefault="00A278BF" w:rsidP="0052019F">
            <w:pPr>
              <w:pStyle w:val="Default"/>
              <w:jc w:val="both"/>
              <w:rPr>
                <w:rFonts w:ascii="Century Gothic" w:hAnsi="Century Gothic" w:cstheme="minorHAnsi"/>
                <w:color w:val="0070C0"/>
                <w:sz w:val="18"/>
                <w:szCs w:val="22"/>
              </w:rPr>
            </w:pPr>
          </w:p>
          <w:p w14:paraId="773C8715" w14:textId="77777777" w:rsidR="00A278BF" w:rsidRPr="00E87B8E" w:rsidRDefault="00A278BF" w:rsidP="0052019F">
            <w:pPr>
              <w:pStyle w:val="Default"/>
              <w:jc w:val="both"/>
              <w:rPr>
                <w:rFonts w:ascii="Century Gothic" w:hAnsi="Century Gothic" w:cstheme="minorHAnsi"/>
                <w:color w:val="0070C0"/>
                <w:sz w:val="18"/>
                <w:szCs w:val="22"/>
              </w:rPr>
            </w:pPr>
            <w:r w:rsidRPr="00E87B8E">
              <w:rPr>
                <w:rFonts w:ascii="Century Gothic" w:hAnsi="Century Gothic" w:cstheme="minorHAnsi"/>
                <w:color w:val="0070C0"/>
                <w:sz w:val="18"/>
                <w:szCs w:val="22"/>
              </w:rPr>
              <w:t>– Plantas de carb</w:t>
            </w:r>
            <w:r w:rsidRPr="00E87B8E">
              <w:rPr>
                <w:rFonts w:ascii="Century Gothic" w:hAnsi="Century Gothic" w:cs="Century Gothic"/>
                <w:color w:val="0070C0"/>
                <w:sz w:val="18"/>
                <w:szCs w:val="22"/>
              </w:rPr>
              <w:t>ó</w:t>
            </w:r>
            <w:r w:rsidRPr="00E87B8E">
              <w:rPr>
                <w:rFonts w:ascii="Century Gothic" w:hAnsi="Century Gothic" w:cstheme="minorHAnsi"/>
                <w:color w:val="0070C0"/>
                <w:sz w:val="18"/>
                <w:szCs w:val="22"/>
              </w:rPr>
              <w:t>n: realizaci</w:t>
            </w:r>
            <w:r w:rsidRPr="00E87B8E">
              <w:rPr>
                <w:rFonts w:ascii="Century Gothic" w:hAnsi="Century Gothic" w:cs="Century Gothic"/>
                <w:color w:val="0070C0"/>
                <w:sz w:val="18"/>
                <w:szCs w:val="22"/>
              </w:rPr>
              <w:t>ó</w:t>
            </w:r>
            <w:r w:rsidRPr="00E87B8E">
              <w:rPr>
                <w:rFonts w:ascii="Century Gothic" w:hAnsi="Century Gothic" w:cstheme="minorHAnsi"/>
                <w:color w:val="0070C0"/>
                <w:sz w:val="18"/>
                <w:szCs w:val="22"/>
              </w:rPr>
              <w:t>n de hornos para la producci</w:t>
            </w:r>
            <w:r w:rsidRPr="00E87B8E">
              <w:rPr>
                <w:rFonts w:ascii="Century Gothic" w:hAnsi="Century Gothic" w:cs="Century Gothic"/>
                <w:color w:val="0070C0"/>
                <w:sz w:val="18"/>
                <w:szCs w:val="22"/>
              </w:rPr>
              <w:t>ó</w:t>
            </w:r>
            <w:r w:rsidRPr="00E87B8E">
              <w:rPr>
                <w:rFonts w:ascii="Century Gothic" w:hAnsi="Century Gothic" w:cstheme="minorHAnsi"/>
                <w:color w:val="0070C0"/>
                <w:sz w:val="18"/>
                <w:szCs w:val="22"/>
              </w:rPr>
              <w:t>n de carb</w:t>
            </w:r>
            <w:r w:rsidRPr="00E87B8E">
              <w:rPr>
                <w:rFonts w:ascii="Century Gothic" w:hAnsi="Century Gothic" w:cs="Century Gothic"/>
                <w:color w:val="0070C0"/>
                <w:sz w:val="18"/>
                <w:szCs w:val="22"/>
              </w:rPr>
              <w:t>ó</w:t>
            </w:r>
            <w:r w:rsidRPr="00E87B8E">
              <w:rPr>
                <w:rFonts w:ascii="Century Gothic" w:hAnsi="Century Gothic" w:cstheme="minorHAnsi"/>
                <w:color w:val="0070C0"/>
                <w:sz w:val="18"/>
                <w:szCs w:val="22"/>
              </w:rPr>
              <w:t>n vegetal y naves de almacenamiento de la propia producción.</w:t>
            </w:r>
          </w:p>
          <w:p w14:paraId="68173A7F" w14:textId="77777777" w:rsidR="00A278BF" w:rsidRPr="00E87B8E" w:rsidRDefault="00A278BF" w:rsidP="0052019F">
            <w:pPr>
              <w:pStyle w:val="Default"/>
              <w:jc w:val="both"/>
              <w:rPr>
                <w:rFonts w:ascii="Century Gothic" w:hAnsi="Century Gothic" w:cstheme="minorHAnsi"/>
                <w:color w:val="0070C0"/>
                <w:sz w:val="18"/>
                <w:szCs w:val="22"/>
              </w:rPr>
            </w:pPr>
          </w:p>
          <w:p w14:paraId="5E2BFC5E" w14:textId="77777777" w:rsidR="00A278BF" w:rsidRPr="00E87B8E" w:rsidRDefault="00A278BF" w:rsidP="0052019F">
            <w:pPr>
              <w:pStyle w:val="Default"/>
              <w:jc w:val="both"/>
              <w:rPr>
                <w:rFonts w:ascii="Century Gothic" w:hAnsi="Century Gothic" w:cstheme="minorHAnsi"/>
                <w:color w:val="0070C0"/>
                <w:sz w:val="18"/>
                <w:szCs w:val="22"/>
              </w:rPr>
            </w:pPr>
            <w:r w:rsidRPr="00E87B8E">
              <w:rPr>
                <w:rFonts w:ascii="Century Gothic" w:hAnsi="Century Gothic" w:cstheme="minorHAnsi"/>
                <w:color w:val="0070C0"/>
                <w:sz w:val="18"/>
                <w:szCs w:val="22"/>
              </w:rPr>
              <w:t>6.ª No se computarán las edificaciones de uso dotacional público que, por su índole o superficie de implantación, deban emplazarse en suelo rústico.</w:t>
            </w:r>
          </w:p>
          <w:p w14:paraId="587D8102" w14:textId="77777777" w:rsidR="00A278BF" w:rsidRPr="00E87B8E" w:rsidRDefault="00A278BF" w:rsidP="0052019F">
            <w:pPr>
              <w:pStyle w:val="Default"/>
              <w:jc w:val="both"/>
              <w:rPr>
                <w:rFonts w:ascii="Century Gothic" w:hAnsi="Century Gothic" w:cstheme="minorHAnsi"/>
                <w:color w:val="0070C0"/>
                <w:sz w:val="18"/>
                <w:szCs w:val="22"/>
              </w:rPr>
            </w:pPr>
          </w:p>
          <w:p w14:paraId="61CB01EA" w14:textId="77777777" w:rsidR="00A278BF" w:rsidRPr="00E87B8E" w:rsidRDefault="00A278BF" w:rsidP="0052019F">
            <w:pPr>
              <w:pStyle w:val="Default"/>
              <w:jc w:val="both"/>
              <w:rPr>
                <w:rFonts w:ascii="Century Gothic" w:hAnsi="Century Gothic" w:cstheme="minorHAnsi"/>
                <w:color w:val="0070C0"/>
                <w:sz w:val="18"/>
                <w:szCs w:val="22"/>
              </w:rPr>
            </w:pPr>
            <w:r w:rsidRPr="00E87B8E">
              <w:rPr>
                <w:rFonts w:ascii="Century Gothic" w:hAnsi="Century Gothic" w:cstheme="minorHAnsi"/>
                <w:color w:val="0070C0"/>
                <w:sz w:val="18"/>
                <w:szCs w:val="22"/>
              </w:rPr>
              <w:t>7.ª No se computarán las edificaciones que, careciendo del correspondiente título habilitante, fueran susceptibles de las acciones previstas en los artículos 172 y 174 de esta Ley.</w:t>
            </w:r>
          </w:p>
          <w:p w14:paraId="44156631" w14:textId="77777777" w:rsidR="00A278BF" w:rsidRPr="00E87B8E" w:rsidRDefault="00A278BF" w:rsidP="0052019F">
            <w:pPr>
              <w:pStyle w:val="Default"/>
              <w:jc w:val="both"/>
              <w:rPr>
                <w:rFonts w:ascii="Century Gothic" w:hAnsi="Century Gothic" w:cstheme="minorHAnsi"/>
                <w:color w:val="0070C0"/>
                <w:sz w:val="18"/>
                <w:szCs w:val="22"/>
              </w:rPr>
            </w:pPr>
          </w:p>
          <w:p w14:paraId="59257218" w14:textId="03FE4D22" w:rsidR="00A278BF" w:rsidRPr="00E87B8E" w:rsidRDefault="00A278BF" w:rsidP="0052019F">
            <w:pPr>
              <w:pStyle w:val="Default"/>
              <w:jc w:val="both"/>
              <w:rPr>
                <w:rFonts w:ascii="Century Gothic" w:hAnsi="Century Gothic" w:cstheme="minorHAnsi"/>
                <w:color w:val="0070C0"/>
                <w:sz w:val="18"/>
                <w:szCs w:val="22"/>
              </w:rPr>
            </w:pPr>
            <w:r w:rsidRPr="00E87B8E">
              <w:rPr>
                <w:rFonts w:ascii="Century Gothic" w:hAnsi="Century Gothic" w:cstheme="minorHAnsi"/>
                <w:color w:val="0070C0"/>
                <w:sz w:val="18"/>
                <w:szCs w:val="22"/>
              </w:rPr>
              <w:t>8.ª Únicamente cuando se trate de edificaciones o instalaciones empresariales o industriales no se computarán las edificaciones que pudieran estar en situación de fuera de ordenación o de disconformidad, conforme a lo dispuesto en el artículo 142 de esta Ley. Se aplicará esta regla tanto en los casos de edificaciones o instalaciones empresariales o industriales de nueva planta, como en los casos de ampliaciones de instalaciones de esta misma naturaleza previamente autorizadas. Las situaciones de fuera de ordenación o de disconformidad se acreditarán mediante certificación municipal previamente existente o mediante aquélla que se emita por la entidad local en el plazo de tres meses a contar desde que se produzca el requerimiento de la Administración Autonómica en el seno de un procedimiento urbanístico.</w:t>
            </w:r>
          </w:p>
        </w:tc>
      </w:tr>
      <w:tr w:rsidR="00A37A45" w14:paraId="2696C157" w14:textId="77777777" w:rsidTr="00F128A2">
        <w:tc>
          <w:tcPr>
            <w:tcW w:w="4820" w:type="dxa"/>
          </w:tcPr>
          <w:p w14:paraId="08E94ADA" w14:textId="77777777" w:rsidR="00A37A45" w:rsidRDefault="00A37A45" w:rsidP="0052019F">
            <w:pPr>
              <w:pStyle w:val="Default"/>
              <w:jc w:val="both"/>
              <w:rPr>
                <w:rFonts w:ascii="Century Gothic" w:hAnsi="Century Gothic" w:cstheme="minorHAnsi"/>
                <w:color w:val="221E1F"/>
                <w:sz w:val="22"/>
                <w:szCs w:val="22"/>
              </w:rPr>
            </w:pPr>
            <w:r>
              <w:rPr>
                <w:rFonts w:ascii="Century Gothic" w:hAnsi="Century Gothic" w:cstheme="minorHAnsi"/>
                <w:color w:val="221E1F"/>
                <w:sz w:val="22"/>
                <w:szCs w:val="22"/>
              </w:rPr>
              <w:t>TEXTO INICIAL</w:t>
            </w:r>
          </w:p>
        </w:tc>
        <w:tc>
          <w:tcPr>
            <w:tcW w:w="5244" w:type="dxa"/>
          </w:tcPr>
          <w:p w14:paraId="78E93B59" w14:textId="77777777" w:rsidR="00A37A45" w:rsidRDefault="00A37A45" w:rsidP="0052019F">
            <w:pPr>
              <w:pStyle w:val="Default"/>
              <w:jc w:val="both"/>
              <w:rPr>
                <w:rFonts w:ascii="Century Gothic" w:hAnsi="Century Gothic" w:cstheme="minorHAnsi"/>
                <w:color w:val="221E1F"/>
                <w:sz w:val="22"/>
                <w:szCs w:val="22"/>
              </w:rPr>
            </w:pPr>
            <w:r>
              <w:rPr>
                <w:rFonts w:ascii="Century Gothic" w:hAnsi="Century Gothic" w:cstheme="minorHAnsi"/>
                <w:color w:val="221E1F"/>
                <w:sz w:val="22"/>
                <w:szCs w:val="22"/>
              </w:rPr>
              <w:t>TEXTO REFORMADO</w:t>
            </w:r>
          </w:p>
        </w:tc>
      </w:tr>
    </w:tbl>
    <w:p w14:paraId="21C76D46" w14:textId="77777777" w:rsidR="00A278BF" w:rsidRPr="00F36DF2" w:rsidRDefault="00A278BF" w:rsidP="0052019F">
      <w:pPr>
        <w:pStyle w:val="Default"/>
        <w:jc w:val="both"/>
        <w:rPr>
          <w:rFonts w:ascii="Century Gothic" w:hAnsi="Century Gothic" w:cstheme="minorHAnsi"/>
          <w:color w:val="221E1F"/>
          <w:sz w:val="22"/>
          <w:szCs w:val="22"/>
        </w:rPr>
      </w:pPr>
    </w:p>
    <w:p w14:paraId="7D221B33" w14:textId="0F7DCA26" w:rsidR="00F36DF2" w:rsidRPr="008819AB" w:rsidRDefault="00A37A45" w:rsidP="0052019F">
      <w:pPr>
        <w:pStyle w:val="Ttulo2"/>
        <w:spacing w:before="0"/>
        <w:jc w:val="both"/>
      </w:pPr>
      <w:r w:rsidRPr="008819AB">
        <w:t>Artículo 66. Construcciones en suelo rústico.</w:t>
      </w:r>
    </w:p>
    <w:p w14:paraId="012A2628" w14:textId="76FE1A5C" w:rsidR="00F128A2" w:rsidRPr="002544E0" w:rsidRDefault="00461D57" w:rsidP="0052019F">
      <w:pPr>
        <w:pStyle w:val="Default"/>
        <w:jc w:val="both"/>
        <w:rPr>
          <w:rFonts w:ascii="Century Gothic" w:hAnsi="Century Gothic" w:cstheme="minorHAnsi"/>
          <w:i/>
          <w:color w:val="C00000"/>
          <w:sz w:val="20"/>
          <w:szCs w:val="20"/>
        </w:rPr>
      </w:pPr>
      <w:r w:rsidRPr="002544E0">
        <w:rPr>
          <w:rFonts w:ascii="Century Gothic" w:hAnsi="Century Gothic" w:cstheme="minorHAnsi"/>
          <w:i/>
          <w:color w:val="C00000"/>
          <w:sz w:val="20"/>
          <w:szCs w:val="20"/>
        </w:rPr>
        <w:t xml:space="preserve">Se </w:t>
      </w:r>
      <w:r w:rsidR="001C3E40" w:rsidRPr="002544E0">
        <w:rPr>
          <w:rFonts w:ascii="Century Gothic" w:hAnsi="Century Gothic" w:cstheme="minorHAnsi"/>
          <w:i/>
          <w:color w:val="C00000"/>
          <w:sz w:val="20"/>
          <w:szCs w:val="20"/>
        </w:rPr>
        <w:t>especifican con mayor precisión las condiciones de distancia a 300 m del suelo urbano.</w:t>
      </w:r>
    </w:p>
    <w:p w14:paraId="25486D67" w14:textId="77777777" w:rsidR="00B0363D" w:rsidRPr="009A35D6" w:rsidRDefault="00B0363D" w:rsidP="0052019F">
      <w:pPr>
        <w:pStyle w:val="Ttulo3"/>
        <w:jc w:val="both"/>
      </w:pPr>
      <w:r>
        <w:t>MÁS INFORMACIÓN</w:t>
      </w:r>
    </w:p>
    <w:p w14:paraId="26C2527D" w14:textId="77777777" w:rsidR="00461D57" w:rsidRPr="00461D57" w:rsidRDefault="00461D57" w:rsidP="0052019F">
      <w:pPr>
        <w:pStyle w:val="Default"/>
        <w:jc w:val="both"/>
        <w:rPr>
          <w:rFonts w:ascii="Century Gothic" w:hAnsi="Century Gothic" w:cstheme="minorHAnsi"/>
          <w:i/>
          <w:color w:val="C00000"/>
          <w:sz w:val="22"/>
          <w:szCs w:val="22"/>
        </w:rPr>
      </w:pPr>
    </w:p>
    <w:tbl>
      <w:tblPr>
        <w:tblStyle w:val="Tablaconcuadrcula"/>
        <w:tblW w:w="10064" w:type="dxa"/>
        <w:tblInd w:w="137" w:type="dxa"/>
        <w:tblLook w:val="04A0" w:firstRow="1" w:lastRow="0" w:firstColumn="1" w:lastColumn="0" w:noHBand="0" w:noVBand="1"/>
      </w:tblPr>
      <w:tblGrid>
        <w:gridCol w:w="4820"/>
        <w:gridCol w:w="5244"/>
      </w:tblGrid>
      <w:tr w:rsidR="00F128A2" w14:paraId="20322D80" w14:textId="77777777" w:rsidTr="00F128A2">
        <w:tc>
          <w:tcPr>
            <w:tcW w:w="4820" w:type="dxa"/>
          </w:tcPr>
          <w:p w14:paraId="68DBD1D2" w14:textId="77777777" w:rsidR="00F128A2" w:rsidRDefault="00F128A2" w:rsidP="0052019F">
            <w:pPr>
              <w:pStyle w:val="Default"/>
              <w:jc w:val="both"/>
              <w:rPr>
                <w:rFonts w:ascii="Century Gothic" w:hAnsi="Century Gothic" w:cstheme="minorHAnsi"/>
                <w:color w:val="221E1F"/>
                <w:sz w:val="22"/>
                <w:szCs w:val="22"/>
              </w:rPr>
            </w:pPr>
            <w:r>
              <w:rPr>
                <w:rFonts w:ascii="Century Gothic" w:hAnsi="Century Gothic" w:cstheme="minorHAnsi"/>
                <w:color w:val="221E1F"/>
                <w:sz w:val="22"/>
                <w:szCs w:val="22"/>
              </w:rPr>
              <w:t>TEXTO INICIAL</w:t>
            </w:r>
          </w:p>
        </w:tc>
        <w:tc>
          <w:tcPr>
            <w:tcW w:w="5244" w:type="dxa"/>
          </w:tcPr>
          <w:p w14:paraId="540D603F" w14:textId="77777777" w:rsidR="00F128A2" w:rsidRDefault="00F128A2" w:rsidP="0052019F">
            <w:pPr>
              <w:pStyle w:val="Default"/>
              <w:jc w:val="both"/>
              <w:rPr>
                <w:rFonts w:ascii="Century Gothic" w:hAnsi="Century Gothic" w:cstheme="minorHAnsi"/>
                <w:color w:val="221E1F"/>
                <w:sz w:val="22"/>
                <w:szCs w:val="22"/>
              </w:rPr>
            </w:pPr>
            <w:r>
              <w:rPr>
                <w:rFonts w:ascii="Century Gothic" w:hAnsi="Century Gothic" w:cstheme="minorHAnsi"/>
                <w:color w:val="221E1F"/>
                <w:sz w:val="22"/>
                <w:szCs w:val="22"/>
              </w:rPr>
              <w:t>TEXTO REFORMADO</w:t>
            </w:r>
          </w:p>
        </w:tc>
      </w:tr>
      <w:tr w:rsidR="00F128A2" w14:paraId="798112D1" w14:textId="77777777" w:rsidTr="00F128A2">
        <w:tc>
          <w:tcPr>
            <w:tcW w:w="4820" w:type="dxa"/>
          </w:tcPr>
          <w:p w14:paraId="00864892" w14:textId="77777777" w:rsidR="00C36086" w:rsidRDefault="00C36086" w:rsidP="0052019F">
            <w:pPr>
              <w:pStyle w:val="Default"/>
              <w:jc w:val="both"/>
              <w:rPr>
                <w:rFonts w:ascii="Century Gothic" w:hAnsi="Century Gothic" w:cstheme="minorHAnsi"/>
                <w:color w:val="221E1F"/>
                <w:sz w:val="18"/>
              </w:rPr>
            </w:pPr>
          </w:p>
          <w:p w14:paraId="5F07F110" w14:textId="77777777" w:rsidR="00C36086" w:rsidRDefault="00C36086" w:rsidP="0052019F">
            <w:pPr>
              <w:pStyle w:val="Default"/>
              <w:jc w:val="both"/>
              <w:rPr>
                <w:rFonts w:ascii="Century Gothic" w:hAnsi="Century Gothic" w:cstheme="minorHAnsi"/>
                <w:color w:val="221E1F"/>
                <w:sz w:val="18"/>
              </w:rPr>
            </w:pPr>
          </w:p>
          <w:p w14:paraId="7D63A6A1" w14:textId="77777777" w:rsidR="00C36086" w:rsidRDefault="00C36086" w:rsidP="0052019F">
            <w:pPr>
              <w:pStyle w:val="Default"/>
              <w:jc w:val="both"/>
              <w:rPr>
                <w:rFonts w:ascii="Century Gothic" w:hAnsi="Century Gothic" w:cstheme="minorHAnsi"/>
                <w:color w:val="221E1F"/>
                <w:sz w:val="18"/>
              </w:rPr>
            </w:pPr>
          </w:p>
          <w:p w14:paraId="56E4E86E" w14:textId="77777777" w:rsidR="00C36086" w:rsidRDefault="00C36086" w:rsidP="0052019F">
            <w:pPr>
              <w:pStyle w:val="Default"/>
              <w:jc w:val="both"/>
              <w:rPr>
                <w:rFonts w:ascii="Century Gothic" w:hAnsi="Century Gothic" w:cstheme="minorHAnsi"/>
                <w:color w:val="221E1F"/>
                <w:sz w:val="18"/>
              </w:rPr>
            </w:pPr>
          </w:p>
          <w:p w14:paraId="20F20D75" w14:textId="77777777" w:rsidR="00C36086" w:rsidRDefault="00C36086" w:rsidP="0052019F">
            <w:pPr>
              <w:pStyle w:val="Default"/>
              <w:jc w:val="both"/>
              <w:rPr>
                <w:rFonts w:ascii="Century Gothic" w:hAnsi="Century Gothic" w:cstheme="minorHAnsi"/>
                <w:color w:val="221E1F"/>
                <w:sz w:val="18"/>
              </w:rPr>
            </w:pPr>
          </w:p>
          <w:p w14:paraId="38164187" w14:textId="77777777" w:rsidR="00C36086" w:rsidRDefault="00C36086" w:rsidP="0052019F">
            <w:pPr>
              <w:pStyle w:val="Default"/>
              <w:jc w:val="both"/>
              <w:rPr>
                <w:rFonts w:ascii="Century Gothic" w:hAnsi="Century Gothic" w:cstheme="minorHAnsi"/>
                <w:color w:val="221E1F"/>
                <w:sz w:val="18"/>
              </w:rPr>
            </w:pPr>
          </w:p>
          <w:p w14:paraId="534B2323" w14:textId="77777777" w:rsidR="00C36086" w:rsidRDefault="00C36086" w:rsidP="0052019F">
            <w:pPr>
              <w:pStyle w:val="Default"/>
              <w:jc w:val="both"/>
              <w:rPr>
                <w:rFonts w:ascii="Century Gothic" w:hAnsi="Century Gothic" w:cstheme="minorHAnsi"/>
                <w:color w:val="221E1F"/>
                <w:sz w:val="18"/>
              </w:rPr>
            </w:pPr>
          </w:p>
          <w:p w14:paraId="1CCF641D" w14:textId="77777777" w:rsidR="00C36086" w:rsidRDefault="00C36086" w:rsidP="0052019F">
            <w:pPr>
              <w:pStyle w:val="Default"/>
              <w:jc w:val="both"/>
              <w:rPr>
                <w:rFonts w:ascii="Century Gothic" w:hAnsi="Century Gothic" w:cstheme="minorHAnsi"/>
                <w:color w:val="221E1F"/>
                <w:sz w:val="18"/>
              </w:rPr>
            </w:pPr>
          </w:p>
          <w:p w14:paraId="50F4F626" w14:textId="77777777" w:rsidR="00C36086" w:rsidRDefault="00C36086" w:rsidP="0052019F">
            <w:pPr>
              <w:pStyle w:val="Default"/>
              <w:jc w:val="both"/>
              <w:rPr>
                <w:rFonts w:ascii="Century Gothic" w:hAnsi="Century Gothic" w:cstheme="minorHAnsi"/>
                <w:color w:val="221E1F"/>
                <w:sz w:val="18"/>
              </w:rPr>
            </w:pPr>
          </w:p>
          <w:p w14:paraId="2499DA93" w14:textId="77777777" w:rsidR="00C36086" w:rsidRDefault="00C36086" w:rsidP="0052019F">
            <w:pPr>
              <w:pStyle w:val="Default"/>
              <w:jc w:val="both"/>
              <w:rPr>
                <w:rFonts w:ascii="Century Gothic" w:hAnsi="Century Gothic" w:cstheme="minorHAnsi"/>
                <w:color w:val="221E1F"/>
                <w:sz w:val="18"/>
              </w:rPr>
            </w:pPr>
          </w:p>
          <w:p w14:paraId="18A49436" w14:textId="77777777" w:rsidR="00C36086" w:rsidRDefault="00C36086" w:rsidP="0052019F">
            <w:pPr>
              <w:pStyle w:val="Default"/>
              <w:jc w:val="both"/>
              <w:rPr>
                <w:rFonts w:ascii="Century Gothic" w:hAnsi="Century Gothic" w:cstheme="minorHAnsi"/>
                <w:color w:val="221E1F"/>
                <w:sz w:val="18"/>
              </w:rPr>
            </w:pPr>
          </w:p>
          <w:p w14:paraId="52444EF6" w14:textId="77777777" w:rsidR="00C36086" w:rsidRDefault="00C36086" w:rsidP="0052019F">
            <w:pPr>
              <w:pStyle w:val="Default"/>
              <w:jc w:val="both"/>
              <w:rPr>
                <w:rFonts w:ascii="Century Gothic" w:hAnsi="Century Gothic" w:cstheme="minorHAnsi"/>
                <w:color w:val="221E1F"/>
                <w:sz w:val="18"/>
              </w:rPr>
            </w:pPr>
          </w:p>
          <w:p w14:paraId="16F81FBC" w14:textId="77777777" w:rsidR="00C36086" w:rsidRDefault="00C36086" w:rsidP="0052019F">
            <w:pPr>
              <w:pStyle w:val="Default"/>
              <w:jc w:val="both"/>
              <w:rPr>
                <w:rFonts w:ascii="Century Gothic" w:hAnsi="Century Gothic" w:cstheme="minorHAnsi"/>
                <w:color w:val="221E1F"/>
                <w:sz w:val="18"/>
              </w:rPr>
            </w:pPr>
          </w:p>
          <w:p w14:paraId="661831D6" w14:textId="77777777" w:rsidR="00C36086" w:rsidRDefault="00C36086" w:rsidP="0052019F">
            <w:pPr>
              <w:pStyle w:val="Default"/>
              <w:jc w:val="both"/>
              <w:rPr>
                <w:rFonts w:ascii="Century Gothic" w:hAnsi="Century Gothic" w:cstheme="minorHAnsi"/>
                <w:color w:val="221E1F"/>
                <w:sz w:val="18"/>
              </w:rPr>
            </w:pPr>
          </w:p>
          <w:p w14:paraId="3D1414AD" w14:textId="77777777" w:rsidR="00C36086" w:rsidRDefault="00C36086" w:rsidP="0052019F">
            <w:pPr>
              <w:pStyle w:val="Default"/>
              <w:jc w:val="both"/>
              <w:rPr>
                <w:rFonts w:ascii="Century Gothic" w:hAnsi="Century Gothic" w:cstheme="minorHAnsi"/>
                <w:color w:val="221E1F"/>
                <w:sz w:val="18"/>
              </w:rPr>
            </w:pPr>
          </w:p>
          <w:p w14:paraId="6C2BDEFD" w14:textId="77777777" w:rsidR="00C36086" w:rsidRDefault="00C36086" w:rsidP="0052019F">
            <w:pPr>
              <w:pStyle w:val="Default"/>
              <w:jc w:val="both"/>
              <w:rPr>
                <w:rFonts w:ascii="Century Gothic" w:hAnsi="Century Gothic" w:cstheme="minorHAnsi"/>
                <w:color w:val="221E1F"/>
                <w:sz w:val="18"/>
              </w:rPr>
            </w:pPr>
          </w:p>
          <w:p w14:paraId="7B6D5F44" w14:textId="77777777" w:rsidR="00C36086" w:rsidRDefault="00C36086" w:rsidP="0052019F">
            <w:pPr>
              <w:pStyle w:val="Default"/>
              <w:jc w:val="both"/>
              <w:rPr>
                <w:rFonts w:ascii="Century Gothic" w:hAnsi="Century Gothic" w:cstheme="minorHAnsi"/>
                <w:color w:val="221E1F"/>
                <w:sz w:val="18"/>
              </w:rPr>
            </w:pPr>
          </w:p>
          <w:p w14:paraId="6C208410" w14:textId="77777777" w:rsidR="00C36086" w:rsidRDefault="00C36086" w:rsidP="0052019F">
            <w:pPr>
              <w:pStyle w:val="Default"/>
              <w:jc w:val="both"/>
              <w:rPr>
                <w:rFonts w:ascii="Century Gothic" w:hAnsi="Century Gothic" w:cstheme="minorHAnsi"/>
                <w:color w:val="221E1F"/>
                <w:sz w:val="18"/>
              </w:rPr>
            </w:pPr>
          </w:p>
          <w:p w14:paraId="1B2CC422" w14:textId="77777777" w:rsidR="00C36086" w:rsidRDefault="00C36086" w:rsidP="0052019F">
            <w:pPr>
              <w:pStyle w:val="Default"/>
              <w:jc w:val="both"/>
              <w:rPr>
                <w:rFonts w:ascii="Century Gothic" w:hAnsi="Century Gothic" w:cstheme="minorHAnsi"/>
                <w:color w:val="221E1F"/>
                <w:sz w:val="18"/>
              </w:rPr>
            </w:pPr>
          </w:p>
          <w:p w14:paraId="33E156B7" w14:textId="77777777" w:rsidR="00C36086" w:rsidRDefault="00C36086" w:rsidP="0052019F">
            <w:pPr>
              <w:pStyle w:val="Default"/>
              <w:jc w:val="both"/>
              <w:rPr>
                <w:rFonts w:ascii="Century Gothic" w:hAnsi="Century Gothic" w:cstheme="minorHAnsi"/>
                <w:color w:val="221E1F"/>
                <w:sz w:val="18"/>
              </w:rPr>
            </w:pPr>
          </w:p>
          <w:p w14:paraId="32C30F68" w14:textId="77777777" w:rsidR="00C36086" w:rsidRDefault="00C36086" w:rsidP="0052019F">
            <w:pPr>
              <w:pStyle w:val="Default"/>
              <w:jc w:val="both"/>
              <w:rPr>
                <w:rFonts w:ascii="Century Gothic" w:hAnsi="Century Gothic" w:cstheme="minorHAnsi"/>
                <w:color w:val="221E1F"/>
                <w:sz w:val="18"/>
              </w:rPr>
            </w:pPr>
          </w:p>
          <w:p w14:paraId="386C7F1F" w14:textId="77777777" w:rsidR="00C36086" w:rsidRDefault="00C36086" w:rsidP="0052019F">
            <w:pPr>
              <w:pStyle w:val="Default"/>
              <w:jc w:val="both"/>
              <w:rPr>
                <w:rFonts w:ascii="Century Gothic" w:hAnsi="Century Gothic" w:cstheme="minorHAnsi"/>
                <w:color w:val="221E1F"/>
                <w:sz w:val="18"/>
              </w:rPr>
            </w:pPr>
          </w:p>
          <w:p w14:paraId="2D3C2D6A" w14:textId="77777777" w:rsidR="00C36086" w:rsidRDefault="00C36086" w:rsidP="0052019F">
            <w:pPr>
              <w:pStyle w:val="Default"/>
              <w:jc w:val="both"/>
              <w:rPr>
                <w:rFonts w:ascii="Century Gothic" w:hAnsi="Century Gothic" w:cstheme="minorHAnsi"/>
                <w:color w:val="221E1F"/>
                <w:sz w:val="18"/>
              </w:rPr>
            </w:pPr>
          </w:p>
          <w:p w14:paraId="3CE7E922" w14:textId="77777777" w:rsidR="00C36086" w:rsidRDefault="00C36086" w:rsidP="0052019F">
            <w:pPr>
              <w:pStyle w:val="Default"/>
              <w:jc w:val="both"/>
              <w:rPr>
                <w:rFonts w:ascii="Century Gothic" w:hAnsi="Century Gothic" w:cstheme="minorHAnsi"/>
                <w:color w:val="221E1F"/>
                <w:sz w:val="18"/>
              </w:rPr>
            </w:pPr>
          </w:p>
          <w:p w14:paraId="7B2FBE01" w14:textId="77777777" w:rsidR="00C36086" w:rsidRDefault="00C36086" w:rsidP="0052019F">
            <w:pPr>
              <w:pStyle w:val="Default"/>
              <w:jc w:val="both"/>
              <w:rPr>
                <w:rFonts w:ascii="Century Gothic" w:hAnsi="Century Gothic" w:cstheme="minorHAnsi"/>
                <w:color w:val="221E1F"/>
                <w:sz w:val="18"/>
              </w:rPr>
            </w:pPr>
          </w:p>
          <w:p w14:paraId="1A1C21C6" w14:textId="77777777" w:rsidR="00C36086" w:rsidRDefault="00C36086" w:rsidP="0052019F">
            <w:pPr>
              <w:pStyle w:val="Default"/>
              <w:jc w:val="both"/>
              <w:rPr>
                <w:rFonts w:ascii="Century Gothic" w:hAnsi="Century Gothic" w:cstheme="minorHAnsi"/>
                <w:color w:val="221E1F"/>
                <w:sz w:val="18"/>
              </w:rPr>
            </w:pPr>
          </w:p>
          <w:p w14:paraId="285B4474" w14:textId="77777777" w:rsidR="00C36086" w:rsidRDefault="00C36086" w:rsidP="0052019F">
            <w:pPr>
              <w:pStyle w:val="Default"/>
              <w:jc w:val="both"/>
              <w:rPr>
                <w:rFonts w:ascii="Century Gothic" w:hAnsi="Century Gothic" w:cstheme="minorHAnsi"/>
                <w:color w:val="221E1F"/>
                <w:sz w:val="18"/>
              </w:rPr>
            </w:pPr>
          </w:p>
          <w:p w14:paraId="3C14A127" w14:textId="77777777" w:rsidR="00C36086" w:rsidRDefault="00C36086" w:rsidP="0052019F">
            <w:pPr>
              <w:pStyle w:val="Default"/>
              <w:jc w:val="both"/>
              <w:rPr>
                <w:rFonts w:ascii="Century Gothic" w:hAnsi="Century Gothic" w:cstheme="minorHAnsi"/>
                <w:color w:val="221E1F"/>
                <w:sz w:val="18"/>
              </w:rPr>
            </w:pPr>
          </w:p>
          <w:p w14:paraId="3D3C326F" w14:textId="77777777" w:rsidR="00C36086" w:rsidRDefault="00C36086" w:rsidP="0052019F">
            <w:pPr>
              <w:pStyle w:val="Default"/>
              <w:jc w:val="both"/>
              <w:rPr>
                <w:rFonts w:ascii="Century Gothic" w:hAnsi="Century Gothic" w:cstheme="minorHAnsi"/>
                <w:color w:val="221E1F"/>
                <w:sz w:val="18"/>
              </w:rPr>
            </w:pPr>
          </w:p>
          <w:p w14:paraId="2783F4C3" w14:textId="77777777" w:rsidR="00C36086" w:rsidRDefault="00C36086" w:rsidP="0052019F">
            <w:pPr>
              <w:pStyle w:val="Default"/>
              <w:jc w:val="both"/>
              <w:rPr>
                <w:rFonts w:ascii="Century Gothic" w:hAnsi="Century Gothic" w:cstheme="minorHAnsi"/>
                <w:color w:val="221E1F"/>
                <w:sz w:val="18"/>
              </w:rPr>
            </w:pPr>
          </w:p>
          <w:p w14:paraId="30FA7B03" w14:textId="77777777" w:rsidR="00C36086" w:rsidRDefault="00C36086" w:rsidP="0052019F">
            <w:pPr>
              <w:pStyle w:val="Default"/>
              <w:jc w:val="both"/>
              <w:rPr>
                <w:rFonts w:ascii="Century Gothic" w:hAnsi="Century Gothic" w:cstheme="minorHAnsi"/>
                <w:color w:val="221E1F"/>
                <w:sz w:val="18"/>
              </w:rPr>
            </w:pPr>
          </w:p>
          <w:p w14:paraId="0C87C500" w14:textId="77777777" w:rsidR="00C36086" w:rsidRDefault="00C36086" w:rsidP="0052019F">
            <w:pPr>
              <w:pStyle w:val="Default"/>
              <w:jc w:val="both"/>
              <w:rPr>
                <w:rFonts w:ascii="Century Gothic" w:hAnsi="Century Gothic" w:cstheme="minorHAnsi"/>
                <w:color w:val="221E1F"/>
                <w:sz w:val="18"/>
              </w:rPr>
            </w:pPr>
          </w:p>
          <w:p w14:paraId="62106EB2" w14:textId="77777777" w:rsidR="00C36086" w:rsidRDefault="00C36086" w:rsidP="0052019F">
            <w:pPr>
              <w:pStyle w:val="Default"/>
              <w:jc w:val="both"/>
              <w:rPr>
                <w:rFonts w:ascii="Century Gothic" w:hAnsi="Century Gothic" w:cstheme="minorHAnsi"/>
                <w:color w:val="221E1F"/>
                <w:sz w:val="18"/>
              </w:rPr>
            </w:pPr>
          </w:p>
          <w:p w14:paraId="0870B30E" w14:textId="77777777" w:rsidR="00C36086" w:rsidRDefault="00C36086" w:rsidP="0052019F">
            <w:pPr>
              <w:pStyle w:val="Default"/>
              <w:jc w:val="both"/>
              <w:rPr>
                <w:rFonts w:ascii="Century Gothic" w:hAnsi="Century Gothic" w:cstheme="minorHAnsi"/>
                <w:color w:val="221E1F"/>
                <w:sz w:val="18"/>
              </w:rPr>
            </w:pPr>
          </w:p>
          <w:p w14:paraId="05D53150" w14:textId="77777777" w:rsidR="00C36086" w:rsidRDefault="00C36086" w:rsidP="0052019F">
            <w:pPr>
              <w:pStyle w:val="Default"/>
              <w:jc w:val="both"/>
              <w:rPr>
                <w:rFonts w:ascii="Century Gothic" w:hAnsi="Century Gothic" w:cstheme="minorHAnsi"/>
                <w:color w:val="221E1F"/>
                <w:sz w:val="18"/>
              </w:rPr>
            </w:pPr>
          </w:p>
          <w:p w14:paraId="25C9E8CE" w14:textId="77777777" w:rsidR="00C36086" w:rsidRDefault="00C36086" w:rsidP="0052019F">
            <w:pPr>
              <w:pStyle w:val="Default"/>
              <w:jc w:val="both"/>
              <w:rPr>
                <w:rFonts w:ascii="Century Gothic" w:hAnsi="Century Gothic" w:cstheme="minorHAnsi"/>
                <w:color w:val="221E1F"/>
                <w:sz w:val="18"/>
              </w:rPr>
            </w:pPr>
          </w:p>
          <w:p w14:paraId="4B167F4C" w14:textId="77777777" w:rsidR="00C36086" w:rsidRDefault="00C36086" w:rsidP="0052019F">
            <w:pPr>
              <w:pStyle w:val="Default"/>
              <w:jc w:val="both"/>
              <w:rPr>
                <w:rFonts w:ascii="Century Gothic" w:hAnsi="Century Gothic" w:cstheme="minorHAnsi"/>
                <w:color w:val="221E1F"/>
                <w:sz w:val="18"/>
              </w:rPr>
            </w:pPr>
          </w:p>
          <w:p w14:paraId="5B4A85C3" w14:textId="77777777" w:rsidR="00C36086" w:rsidRDefault="00C36086" w:rsidP="0052019F">
            <w:pPr>
              <w:pStyle w:val="Default"/>
              <w:jc w:val="both"/>
              <w:rPr>
                <w:rFonts w:ascii="Century Gothic" w:hAnsi="Century Gothic" w:cstheme="minorHAnsi"/>
                <w:color w:val="221E1F"/>
                <w:sz w:val="18"/>
              </w:rPr>
            </w:pPr>
          </w:p>
          <w:p w14:paraId="25DD0FBA" w14:textId="77777777" w:rsidR="00C36086" w:rsidRDefault="00C36086" w:rsidP="0052019F">
            <w:pPr>
              <w:pStyle w:val="Default"/>
              <w:jc w:val="both"/>
              <w:rPr>
                <w:rFonts w:ascii="Century Gothic" w:hAnsi="Century Gothic" w:cstheme="minorHAnsi"/>
                <w:color w:val="221E1F"/>
                <w:sz w:val="18"/>
              </w:rPr>
            </w:pPr>
          </w:p>
          <w:p w14:paraId="23609110" w14:textId="77777777" w:rsidR="00C36086" w:rsidRDefault="00C36086" w:rsidP="0052019F">
            <w:pPr>
              <w:pStyle w:val="Default"/>
              <w:jc w:val="both"/>
              <w:rPr>
                <w:rFonts w:ascii="Century Gothic" w:hAnsi="Century Gothic" w:cstheme="minorHAnsi"/>
                <w:color w:val="221E1F"/>
                <w:sz w:val="18"/>
              </w:rPr>
            </w:pPr>
          </w:p>
          <w:p w14:paraId="6E2E964B" w14:textId="77777777" w:rsidR="00C36086" w:rsidRDefault="00C36086" w:rsidP="0052019F">
            <w:pPr>
              <w:pStyle w:val="Default"/>
              <w:jc w:val="both"/>
              <w:rPr>
                <w:rFonts w:ascii="Century Gothic" w:hAnsi="Century Gothic" w:cstheme="minorHAnsi"/>
                <w:color w:val="221E1F"/>
                <w:sz w:val="18"/>
              </w:rPr>
            </w:pPr>
          </w:p>
          <w:p w14:paraId="5BFE8B86" w14:textId="77777777" w:rsidR="00C36086" w:rsidRDefault="00C36086" w:rsidP="0052019F">
            <w:pPr>
              <w:pStyle w:val="Default"/>
              <w:jc w:val="both"/>
              <w:rPr>
                <w:rFonts w:ascii="Century Gothic" w:hAnsi="Century Gothic" w:cstheme="minorHAnsi"/>
                <w:color w:val="221E1F"/>
                <w:sz w:val="18"/>
              </w:rPr>
            </w:pPr>
          </w:p>
          <w:p w14:paraId="3985CF37" w14:textId="77777777" w:rsidR="00C36086" w:rsidRDefault="00C36086" w:rsidP="0052019F">
            <w:pPr>
              <w:pStyle w:val="Default"/>
              <w:jc w:val="both"/>
              <w:rPr>
                <w:rFonts w:ascii="Century Gothic" w:hAnsi="Century Gothic" w:cstheme="minorHAnsi"/>
                <w:color w:val="221E1F"/>
                <w:sz w:val="18"/>
              </w:rPr>
            </w:pPr>
          </w:p>
          <w:p w14:paraId="79CE78B0" w14:textId="77777777" w:rsidR="00C36086" w:rsidRDefault="00C36086" w:rsidP="0052019F">
            <w:pPr>
              <w:pStyle w:val="Default"/>
              <w:jc w:val="both"/>
              <w:rPr>
                <w:rFonts w:ascii="Century Gothic" w:hAnsi="Century Gothic" w:cstheme="minorHAnsi"/>
                <w:color w:val="221E1F"/>
                <w:sz w:val="18"/>
              </w:rPr>
            </w:pPr>
          </w:p>
          <w:p w14:paraId="7B36FAA9" w14:textId="00F8F778" w:rsidR="00F128A2" w:rsidRPr="00850F21" w:rsidRDefault="00F128A2" w:rsidP="0052019F">
            <w:pPr>
              <w:pStyle w:val="Default"/>
              <w:jc w:val="both"/>
              <w:rPr>
                <w:rFonts w:ascii="Century Gothic" w:hAnsi="Century Gothic" w:cstheme="minorHAnsi"/>
                <w:color w:val="221E1F"/>
                <w:sz w:val="18"/>
              </w:rPr>
            </w:pPr>
            <w:r w:rsidRPr="00850F21">
              <w:rPr>
                <w:rFonts w:ascii="Century Gothic" w:hAnsi="Century Gothic" w:cstheme="minorHAnsi"/>
                <w:color w:val="221E1F"/>
                <w:sz w:val="18"/>
              </w:rPr>
              <w:t>En suelo rústico, en ausencia de otras determinaciones del planeamiento, las edificaciones, construcciones e instalaciones de nueva planta deberán observar las siguientes reglas:</w:t>
            </w:r>
          </w:p>
          <w:p w14:paraId="073B0C6D" w14:textId="1795A968" w:rsidR="00F128A2" w:rsidRPr="00850F21" w:rsidRDefault="00F128A2" w:rsidP="0052019F">
            <w:pPr>
              <w:pStyle w:val="Default"/>
              <w:jc w:val="both"/>
              <w:rPr>
                <w:rFonts w:ascii="Century Gothic" w:hAnsi="Century Gothic" w:cstheme="minorHAnsi"/>
                <w:color w:val="221E1F"/>
                <w:sz w:val="18"/>
              </w:rPr>
            </w:pPr>
            <w:r w:rsidRPr="00850F21">
              <w:rPr>
                <w:rFonts w:ascii="Century Gothic" w:hAnsi="Century Gothic" w:cstheme="minorHAnsi"/>
                <w:color w:val="221E1F"/>
                <w:sz w:val="18"/>
              </w:rPr>
              <w:tab/>
              <w:t>a) Serán aisladas.</w:t>
            </w:r>
          </w:p>
          <w:p w14:paraId="7F585BC7" w14:textId="6390AE2E" w:rsidR="00F128A2" w:rsidRPr="00850F21" w:rsidRDefault="00F128A2" w:rsidP="0052019F">
            <w:pPr>
              <w:pStyle w:val="Default"/>
              <w:jc w:val="both"/>
              <w:rPr>
                <w:rFonts w:ascii="Century Gothic" w:hAnsi="Century Gothic" w:cstheme="minorHAnsi"/>
                <w:color w:val="221E1F"/>
                <w:sz w:val="18"/>
              </w:rPr>
            </w:pPr>
            <w:r w:rsidRPr="00850F21">
              <w:rPr>
                <w:rFonts w:ascii="Century Gothic" w:hAnsi="Century Gothic" w:cstheme="minorHAnsi"/>
                <w:color w:val="221E1F"/>
                <w:sz w:val="18"/>
              </w:rPr>
              <w:tab/>
              <w:t>b) Serán adecuadas al uso o explotación a los que se vinculen y guardarán estricta proporción con sus necesidades.</w:t>
            </w:r>
          </w:p>
          <w:p w14:paraId="7BC5EB9B" w14:textId="19A52623" w:rsidR="00F128A2" w:rsidRPr="00850F21" w:rsidRDefault="00F128A2" w:rsidP="0052019F">
            <w:pPr>
              <w:pStyle w:val="Default"/>
              <w:jc w:val="both"/>
              <w:rPr>
                <w:rFonts w:ascii="Century Gothic" w:hAnsi="Century Gothic" w:cstheme="minorHAnsi"/>
                <w:color w:val="221E1F"/>
                <w:sz w:val="18"/>
              </w:rPr>
            </w:pPr>
            <w:r w:rsidRPr="00850F21">
              <w:rPr>
                <w:rFonts w:ascii="Century Gothic" w:hAnsi="Century Gothic" w:cstheme="minorHAnsi"/>
                <w:color w:val="221E1F"/>
                <w:sz w:val="18"/>
              </w:rPr>
              <w:tab/>
              <w:t>c) Se situarán a una distancia no menor de 300 metros del límite del suelo urbano o urbanizable, salvo cuando se trate de infraestructuras de servicio público.</w:t>
            </w:r>
          </w:p>
          <w:p w14:paraId="72ECA57F" w14:textId="634448D8" w:rsidR="00F128A2" w:rsidRPr="00850F21" w:rsidRDefault="00F128A2" w:rsidP="0052019F">
            <w:pPr>
              <w:pStyle w:val="Default"/>
              <w:jc w:val="both"/>
              <w:rPr>
                <w:rFonts w:ascii="Century Gothic" w:hAnsi="Century Gothic" w:cstheme="minorHAnsi"/>
                <w:color w:val="221E1F"/>
                <w:sz w:val="18"/>
              </w:rPr>
            </w:pPr>
            <w:r w:rsidRPr="00850F21">
              <w:rPr>
                <w:rFonts w:ascii="Century Gothic" w:hAnsi="Century Gothic" w:cstheme="minorHAnsi"/>
                <w:color w:val="221E1F"/>
                <w:sz w:val="18"/>
              </w:rPr>
              <w:tab/>
              <w:t xml:space="preserve">d) Se separarán no menos de 3 metros de los linderos </w:t>
            </w:r>
            <w:r w:rsidR="005D21B1">
              <w:rPr>
                <w:rFonts w:ascii="Century Gothic" w:hAnsi="Century Gothic" w:cstheme="minorHAnsi"/>
                <w:color w:val="221E1F"/>
                <w:sz w:val="18"/>
              </w:rPr>
              <w:t>…</w:t>
            </w:r>
          </w:p>
          <w:p w14:paraId="753D8CA6" w14:textId="7F0BDDC6" w:rsidR="00F128A2" w:rsidRPr="00850F21" w:rsidRDefault="00F128A2" w:rsidP="0052019F">
            <w:pPr>
              <w:pStyle w:val="Default"/>
              <w:jc w:val="both"/>
              <w:rPr>
                <w:rFonts w:ascii="Century Gothic" w:hAnsi="Century Gothic" w:cstheme="minorHAnsi"/>
                <w:color w:val="221E1F"/>
                <w:sz w:val="18"/>
              </w:rPr>
            </w:pPr>
            <w:r w:rsidRPr="00850F21">
              <w:rPr>
                <w:rFonts w:ascii="Century Gothic" w:hAnsi="Century Gothic" w:cstheme="minorHAnsi"/>
                <w:color w:val="221E1F"/>
                <w:sz w:val="18"/>
              </w:rPr>
              <w:tab/>
            </w:r>
          </w:p>
          <w:p w14:paraId="5549A9C6" w14:textId="77777777" w:rsidR="00F128A2" w:rsidRPr="00850F21" w:rsidRDefault="00F128A2" w:rsidP="0052019F">
            <w:pPr>
              <w:pStyle w:val="Default"/>
              <w:jc w:val="both"/>
              <w:rPr>
                <w:rFonts w:ascii="Century Gothic" w:hAnsi="Century Gothic" w:cstheme="minorHAnsi"/>
                <w:vanish/>
                <w:color w:val="221E1F"/>
                <w:sz w:val="18"/>
              </w:rPr>
            </w:pPr>
            <w:r w:rsidRPr="00850F21">
              <w:rPr>
                <w:rFonts w:ascii="Century Gothic" w:hAnsi="Century Gothic" w:cstheme="minorHAnsi"/>
                <w:vanish/>
                <w:color w:val="221E1F"/>
                <w:sz w:val="18"/>
              </w:rPr>
              <w:t>Principio del formulario</w:t>
            </w:r>
          </w:p>
          <w:p w14:paraId="48C99157" w14:textId="77777777" w:rsidR="00F128A2" w:rsidRPr="00850F21" w:rsidRDefault="00F128A2" w:rsidP="0052019F">
            <w:pPr>
              <w:pStyle w:val="Default"/>
              <w:jc w:val="both"/>
              <w:rPr>
                <w:rFonts w:ascii="Century Gothic" w:hAnsi="Century Gothic" w:cstheme="minorHAnsi"/>
                <w:vanish/>
                <w:color w:val="221E1F"/>
                <w:sz w:val="18"/>
              </w:rPr>
            </w:pPr>
            <w:r w:rsidRPr="00850F21">
              <w:rPr>
                <w:rFonts w:ascii="Century Gothic" w:hAnsi="Century Gothic" w:cstheme="minorHAnsi"/>
                <w:vanish/>
                <w:color w:val="221E1F"/>
                <w:sz w:val="18"/>
              </w:rPr>
              <w:t>Final del formulario</w:t>
            </w:r>
          </w:p>
          <w:p w14:paraId="11DEF8BD" w14:textId="52CC190D" w:rsidR="00F128A2" w:rsidRPr="00850F21" w:rsidRDefault="00F128A2" w:rsidP="0052019F">
            <w:pPr>
              <w:pStyle w:val="Default"/>
              <w:jc w:val="both"/>
              <w:rPr>
                <w:rFonts w:ascii="Century Gothic" w:hAnsi="Century Gothic" w:cstheme="minorHAnsi"/>
                <w:color w:val="221E1F"/>
                <w:sz w:val="18"/>
                <w:szCs w:val="22"/>
              </w:rPr>
            </w:pPr>
          </w:p>
        </w:tc>
        <w:tc>
          <w:tcPr>
            <w:tcW w:w="5244" w:type="dxa"/>
          </w:tcPr>
          <w:p w14:paraId="1795A270" w14:textId="77777777" w:rsidR="00F128A2" w:rsidRPr="00E87B8E" w:rsidRDefault="00F128A2" w:rsidP="0052019F">
            <w:pPr>
              <w:pStyle w:val="Default"/>
              <w:jc w:val="both"/>
              <w:rPr>
                <w:rFonts w:ascii="Century Gothic" w:hAnsi="Century Gothic" w:cstheme="minorHAnsi"/>
                <w:color w:val="0070C0"/>
                <w:sz w:val="18"/>
              </w:rPr>
            </w:pPr>
            <w:bookmarkStart w:id="5" w:name="_Hlk124334738"/>
            <w:r w:rsidRPr="00E87B8E">
              <w:rPr>
                <w:rFonts w:ascii="Century Gothic" w:hAnsi="Century Gothic" w:cstheme="minorHAnsi"/>
                <w:color w:val="0070C0"/>
                <w:sz w:val="18"/>
              </w:rPr>
              <w:t>1. En suelo rústico, las edificaciones, construcciones e instalaciones de nueva planta se situarán a una distancia no menor de 300 metros del límite del suelo urbano o urbanizable perteneciente al término municipal en cuestión, siempre que aquel cuente con una actuación urbanizadora aprobada por el órgano competente para ello. La regla anterior se exceptuará en los supuestos siguientes:</w:t>
            </w:r>
          </w:p>
          <w:p w14:paraId="6285557D" w14:textId="07E35344" w:rsidR="00F128A2" w:rsidRPr="00E87B8E" w:rsidRDefault="00461D57" w:rsidP="0052019F">
            <w:pPr>
              <w:pStyle w:val="Default"/>
              <w:jc w:val="both"/>
              <w:rPr>
                <w:rFonts w:ascii="Century Gothic" w:hAnsi="Century Gothic" w:cstheme="minorHAnsi"/>
                <w:color w:val="0070C0"/>
                <w:sz w:val="18"/>
              </w:rPr>
            </w:pPr>
            <w:r w:rsidRPr="00E87B8E">
              <w:rPr>
                <w:rFonts w:ascii="Century Gothic" w:hAnsi="Century Gothic" w:cstheme="minorHAnsi"/>
                <w:color w:val="0070C0"/>
                <w:sz w:val="18"/>
              </w:rPr>
              <w:tab/>
            </w:r>
            <w:r w:rsidR="00F128A2" w:rsidRPr="00E87B8E">
              <w:rPr>
                <w:rFonts w:ascii="Century Gothic" w:hAnsi="Century Gothic" w:cstheme="minorHAnsi"/>
                <w:color w:val="0070C0"/>
                <w:sz w:val="18"/>
              </w:rPr>
              <w:t>a) Infraestructuras de servicio público.</w:t>
            </w:r>
          </w:p>
          <w:p w14:paraId="302D7C18" w14:textId="36FE009D" w:rsidR="00F128A2" w:rsidRPr="00E87B8E" w:rsidRDefault="00461D57" w:rsidP="0052019F">
            <w:pPr>
              <w:pStyle w:val="Default"/>
              <w:jc w:val="both"/>
              <w:rPr>
                <w:rFonts w:ascii="Century Gothic" w:hAnsi="Century Gothic" w:cstheme="minorHAnsi"/>
                <w:color w:val="0070C0"/>
                <w:sz w:val="18"/>
              </w:rPr>
            </w:pPr>
            <w:r w:rsidRPr="00E87B8E">
              <w:rPr>
                <w:rFonts w:ascii="Century Gothic" w:hAnsi="Century Gothic" w:cstheme="minorHAnsi"/>
                <w:color w:val="0070C0"/>
                <w:sz w:val="18"/>
              </w:rPr>
              <w:tab/>
            </w:r>
            <w:r w:rsidR="00F128A2" w:rsidRPr="00E87B8E">
              <w:rPr>
                <w:rFonts w:ascii="Century Gothic" w:hAnsi="Century Gothic" w:cstheme="minorHAnsi"/>
                <w:color w:val="0070C0"/>
                <w:sz w:val="18"/>
              </w:rPr>
              <w:t>b) Estaciones aisladas de suministro de carburantes.</w:t>
            </w:r>
          </w:p>
          <w:p w14:paraId="5BFE7CD5" w14:textId="496A679E" w:rsidR="00F128A2" w:rsidRPr="00E87B8E" w:rsidRDefault="00461D57" w:rsidP="0052019F">
            <w:pPr>
              <w:pStyle w:val="Default"/>
              <w:jc w:val="both"/>
              <w:rPr>
                <w:rFonts w:ascii="Century Gothic" w:hAnsi="Century Gothic" w:cstheme="minorHAnsi"/>
                <w:color w:val="0070C0"/>
                <w:sz w:val="18"/>
              </w:rPr>
            </w:pPr>
            <w:r w:rsidRPr="00E87B8E">
              <w:rPr>
                <w:rFonts w:ascii="Century Gothic" w:hAnsi="Century Gothic" w:cstheme="minorHAnsi"/>
                <w:color w:val="0070C0"/>
                <w:sz w:val="18"/>
              </w:rPr>
              <w:tab/>
            </w:r>
            <w:r w:rsidR="00F128A2" w:rsidRPr="00E87B8E">
              <w:rPr>
                <w:rFonts w:ascii="Century Gothic" w:hAnsi="Century Gothic" w:cstheme="minorHAnsi"/>
                <w:color w:val="0070C0"/>
                <w:sz w:val="18"/>
              </w:rPr>
              <w:t>c) Instalaciones o edificaciones industriales y productivas, ya sean de nueva implantación, ya se trate de ampliaciones de otras previamente existentes siempre que conformen una única unidad productiva y compartan titularidad y uso urbanístico, aunque presentaran separación física con las previamente existentes.</w:t>
            </w:r>
          </w:p>
          <w:p w14:paraId="4D07E898" w14:textId="6FC136E8" w:rsidR="00F128A2" w:rsidRPr="00E87B8E" w:rsidRDefault="00461D57" w:rsidP="0052019F">
            <w:pPr>
              <w:pStyle w:val="Default"/>
              <w:jc w:val="both"/>
              <w:rPr>
                <w:rFonts w:ascii="Century Gothic" w:hAnsi="Century Gothic" w:cstheme="minorHAnsi"/>
                <w:color w:val="0070C0"/>
                <w:sz w:val="18"/>
              </w:rPr>
            </w:pPr>
            <w:r w:rsidRPr="00E87B8E">
              <w:rPr>
                <w:rFonts w:ascii="Century Gothic" w:hAnsi="Century Gothic" w:cstheme="minorHAnsi"/>
                <w:color w:val="0070C0"/>
                <w:sz w:val="18"/>
              </w:rPr>
              <w:tab/>
            </w:r>
            <w:r w:rsidR="00F128A2" w:rsidRPr="00E87B8E">
              <w:rPr>
                <w:rFonts w:ascii="Century Gothic" w:hAnsi="Century Gothic" w:cstheme="minorHAnsi"/>
                <w:color w:val="0070C0"/>
                <w:sz w:val="18"/>
              </w:rPr>
              <w:t>d) Cuantos otros se establezcan reglamentariamente.</w:t>
            </w:r>
          </w:p>
          <w:p w14:paraId="62645239" w14:textId="77777777" w:rsidR="00461D57" w:rsidRPr="00E87B8E" w:rsidRDefault="00461D57" w:rsidP="0052019F">
            <w:pPr>
              <w:pStyle w:val="Default"/>
              <w:jc w:val="both"/>
              <w:rPr>
                <w:rFonts w:ascii="Century Gothic" w:hAnsi="Century Gothic" w:cstheme="minorHAnsi"/>
                <w:color w:val="0070C0"/>
                <w:sz w:val="18"/>
              </w:rPr>
            </w:pPr>
          </w:p>
          <w:p w14:paraId="4372FAAB" w14:textId="77777777" w:rsidR="00F128A2" w:rsidRPr="00E87B8E" w:rsidRDefault="00F128A2" w:rsidP="0052019F">
            <w:pPr>
              <w:pStyle w:val="Default"/>
              <w:jc w:val="both"/>
              <w:rPr>
                <w:rFonts w:ascii="Century Gothic" w:hAnsi="Century Gothic" w:cstheme="minorHAnsi"/>
                <w:color w:val="0070C0"/>
                <w:sz w:val="18"/>
              </w:rPr>
            </w:pPr>
            <w:r w:rsidRPr="00E87B8E">
              <w:rPr>
                <w:rFonts w:ascii="Century Gothic" w:hAnsi="Century Gothic" w:cstheme="minorHAnsi"/>
                <w:color w:val="0070C0"/>
                <w:sz w:val="18"/>
              </w:rPr>
              <w:t>2. En defecto de otras determinaciones de planeamiento, se podrán situar en suelo rústico a una distancia menor de 300 metros del límite del suelo urbano o urbanizable las edificaciones de uso dotacional, las ampliaciones de edificaciones previamente autorizadas a través de calificación rústica y las instalaciones para la producción de energías renovables destinadas al autoconsumo. En este caso, dichas instalaciones deben ser ejecutadas con carácter provisional y con los condicionantes y efectos previstos en el artículo 154.</w:t>
            </w:r>
          </w:p>
          <w:p w14:paraId="2D0737BB" w14:textId="77777777" w:rsidR="00F128A2" w:rsidRPr="00E87B8E" w:rsidRDefault="00F128A2" w:rsidP="0052019F">
            <w:pPr>
              <w:pStyle w:val="Default"/>
              <w:jc w:val="both"/>
              <w:rPr>
                <w:rFonts w:ascii="Century Gothic" w:hAnsi="Century Gothic" w:cstheme="minorHAnsi"/>
                <w:color w:val="0070C0"/>
                <w:sz w:val="18"/>
              </w:rPr>
            </w:pPr>
            <w:r w:rsidRPr="00E87B8E">
              <w:rPr>
                <w:rFonts w:ascii="Century Gothic" w:hAnsi="Century Gothic" w:cstheme="minorHAnsi"/>
                <w:color w:val="0070C0"/>
                <w:sz w:val="18"/>
              </w:rPr>
              <w:t>La vocación de permanencia deberá ir acompañada de una modificación o revisión del planeamiento urbanístico.</w:t>
            </w:r>
          </w:p>
          <w:p w14:paraId="08F1D0F6" w14:textId="3DB33CEF" w:rsidR="00F128A2" w:rsidRPr="00E87B8E" w:rsidRDefault="00F128A2" w:rsidP="0052019F">
            <w:pPr>
              <w:pStyle w:val="Default"/>
              <w:jc w:val="both"/>
              <w:rPr>
                <w:rFonts w:ascii="Century Gothic" w:hAnsi="Century Gothic" w:cstheme="minorHAnsi"/>
                <w:color w:val="0070C0"/>
                <w:sz w:val="18"/>
              </w:rPr>
            </w:pPr>
            <w:r w:rsidRPr="00E87B8E">
              <w:rPr>
                <w:rFonts w:ascii="Century Gothic" w:hAnsi="Century Gothic" w:cstheme="minorHAnsi"/>
                <w:color w:val="0070C0"/>
                <w:sz w:val="18"/>
              </w:rPr>
              <w:t>Se favorecerá la reversibilidad de las instalaciones y construcciones sujetas a temporalidad empleando materiales, técnicas y recursos adecuados que puedan biodegradarse, desmontarse o ser reutilizados posteriormente. Se consideran reversibles las instalaciones renovables, siempre que no requieran fundamentaciones o tratamientos superficiales de hormigón o similares.</w:t>
            </w:r>
          </w:p>
          <w:bookmarkEnd w:id="5"/>
          <w:p w14:paraId="203569B4" w14:textId="77777777" w:rsidR="00461D57" w:rsidRPr="00E87B8E" w:rsidRDefault="00461D57" w:rsidP="0052019F">
            <w:pPr>
              <w:pStyle w:val="Default"/>
              <w:jc w:val="both"/>
              <w:rPr>
                <w:rFonts w:ascii="Century Gothic" w:hAnsi="Century Gothic" w:cstheme="minorHAnsi"/>
                <w:color w:val="0070C0"/>
                <w:sz w:val="18"/>
              </w:rPr>
            </w:pPr>
          </w:p>
          <w:p w14:paraId="3FEA208B" w14:textId="77777777" w:rsidR="00F128A2" w:rsidRPr="00E87B8E" w:rsidRDefault="00F128A2" w:rsidP="0052019F">
            <w:pPr>
              <w:pStyle w:val="Default"/>
              <w:jc w:val="both"/>
              <w:rPr>
                <w:rFonts w:ascii="Century Gothic" w:hAnsi="Century Gothic" w:cstheme="minorHAnsi"/>
                <w:color w:val="0070C0"/>
                <w:sz w:val="18"/>
              </w:rPr>
            </w:pPr>
            <w:r w:rsidRPr="00E87B8E">
              <w:rPr>
                <w:rFonts w:ascii="Century Gothic" w:hAnsi="Century Gothic" w:cstheme="minorHAnsi"/>
                <w:color w:val="0070C0"/>
                <w:sz w:val="18"/>
              </w:rPr>
              <w:t xml:space="preserve">3. Asimismo, en suelo rústico, </w:t>
            </w:r>
            <w:r w:rsidRPr="005D21B1">
              <w:rPr>
                <w:rFonts w:ascii="Century Gothic" w:hAnsi="Century Gothic" w:cstheme="minorHAnsi"/>
                <w:color w:val="auto"/>
                <w:sz w:val="18"/>
              </w:rPr>
              <w:t>en ausencia de otras determinaciones del planeamiento, las edificaciones, construcciones e instalaciones de nueva planta deberán observar las siguientes reglas:</w:t>
            </w:r>
          </w:p>
          <w:p w14:paraId="517041B9" w14:textId="77777777" w:rsidR="00C36086" w:rsidRDefault="00461D57" w:rsidP="0052019F">
            <w:pPr>
              <w:pStyle w:val="Default"/>
              <w:jc w:val="both"/>
              <w:rPr>
                <w:rFonts w:ascii="Century Gothic" w:hAnsi="Century Gothic" w:cstheme="minorHAnsi"/>
                <w:color w:val="0070C0"/>
                <w:sz w:val="18"/>
              </w:rPr>
            </w:pPr>
            <w:r w:rsidRPr="00E87B8E">
              <w:rPr>
                <w:rFonts w:ascii="Century Gothic" w:hAnsi="Century Gothic" w:cstheme="minorHAnsi"/>
                <w:color w:val="0070C0"/>
                <w:sz w:val="18"/>
              </w:rPr>
              <w:tab/>
            </w:r>
          </w:p>
          <w:p w14:paraId="13EF50A9" w14:textId="67656BD0" w:rsidR="00F128A2" w:rsidRPr="005D21B1" w:rsidRDefault="00C36086" w:rsidP="0052019F">
            <w:pPr>
              <w:pStyle w:val="Default"/>
              <w:jc w:val="both"/>
              <w:rPr>
                <w:rFonts w:ascii="Century Gothic" w:hAnsi="Century Gothic" w:cstheme="minorHAnsi"/>
                <w:color w:val="auto"/>
                <w:sz w:val="18"/>
              </w:rPr>
            </w:pPr>
            <w:r w:rsidRPr="005D21B1">
              <w:rPr>
                <w:rFonts w:ascii="Century Gothic" w:hAnsi="Century Gothic" w:cstheme="minorHAnsi"/>
                <w:color w:val="auto"/>
                <w:sz w:val="18"/>
              </w:rPr>
              <w:t xml:space="preserve">              </w:t>
            </w:r>
            <w:r w:rsidR="00F128A2" w:rsidRPr="005D21B1">
              <w:rPr>
                <w:rFonts w:ascii="Century Gothic" w:hAnsi="Century Gothic" w:cstheme="minorHAnsi"/>
                <w:color w:val="auto"/>
                <w:sz w:val="18"/>
              </w:rPr>
              <w:t>a) Serán aisladas.</w:t>
            </w:r>
          </w:p>
          <w:p w14:paraId="5EF626E7" w14:textId="6DAAAB43" w:rsidR="00F128A2" w:rsidRPr="005D21B1" w:rsidRDefault="00461D57" w:rsidP="0052019F">
            <w:pPr>
              <w:pStyle w:val="Default"/>
              <w:jc w:val="both"/>
              <w:rPr>
                <w:rFonts w:ascii="Century Gothic" w:hAnsi="Century Gothic" w:cstheme="minorHAnsi"/>
                <w:color w:val="auto"/>
                <w:sz w:val="18"/>
              </w:rPr>
            </w:pPr>
            <w:r w:rsidRPr="005D21B1">
              <w:rPr>
                <w:rFonts w:ascii="Century Gothic" w:hAnsi="Century Gothic" w:cstheme="minorHAnsi"/>
                <w:color w:val="auto"/>
                <w:sz w:val="18"/>
              </w:rPr>
              <w:tab/>
            </w:r>
            <w:r w:rsidR="00F128A2" w:rsidRPr="005D21B1">
              <w:rPr>
                <w:rFonts w:ascii="Century Gothic" w:hAnsi="Century Gothic" w:cstheme="minorHAnsi"/>
                <w:color w:val="auto"/>
                <w:sz w:val="18"/>
              </w:rPr>
              <w:t>b) Serán adecuadas al uso o explotación a los que se vinculen y guardarán estricta proporción con sus necesidades.</w:t>
            </w:r>
          </w:p>
          <w:p w14:paraId="16CE666E" w14:textId="77777777" w:rsidR="00C36086" w:rsidRDefault="00461D57" w:rsidP="0052019F">
            <w:pPr>
              <w:pStyle w:val="Default"/>
              <w:jc w:val="both"/>
              <w:rPr>
                <w:rFonts w:ascii="Century Gothic" w:hAnsi="Century Gothic" w:cstheme="minorHAnsi"/>
                <w:color w:val="0070C0"/>
                <w:sz w:val="18"/>
              </w:rPr>
            </w:pPr>
            <w:r w:rsidRPr="00E87B8E">
              <w:rPr>
                <w:rFonts w:ascii="Century Gothic" w:hAnsi="Century Gothic" w:cstheme="minorHAnsi"/>
                <w:color w:val="0070C0"/>
                <w:sz w:val="18"/>
              </w:rPr>
              <w:tab/>
            </w:r>
          </w:p>
          <w:p w14:paraId="2F696834" w14:textId="77777777" w:rsidR="00C36086" w:rsidRDefault="00C36086" w:rsidP="0052019F">
            <w:pPr>
              <w:pStyle w:val="Default"/>
              <w:jc w:val="both"/>
              <w:rPr>
                <w:rFonts w:ascii="Century Gothic" w:hAnsi="Century Gothic" w:cstheme="minorHAnsi"/>
                <w:color w:val="0070C0"/>
                <w:sz w:val="18"/>
              </w:rPr>
            </w:pPr>
          </w:p>
          <w:p w14:paraId="2243B95F" w14:textId="77777777" w:rsidR="00C36086" w:rsidRDefault="00C36086" w:rsidP="0052019F">
            <w:pPr>
              <w:pStyle w:val="Default"/>
              <w:jc w:val="both"/>
              <w:rPr>
                <w:rFonts w:ascii="Century Gothic" w:hAnsi="Century Gothic" w:cstheme="minorHAnsi"/>
                <w:color w:val="0070C0"/>
                <w:sz w:val="18"/>
              </w:rPr>
            </w:pPr>
          </w:p>
          <w:p w14:paraId="6347B7C9" w14:textId="77777777" w:rsidR="00C36086" w:rsidRDefault="00C36086" w:rsidP="0052019F">
            <w:pPr>
              <w:pStyle w:val="Default"/>
              <w:jc w:val="both"/>
              <w:rPr>
                <w:rFonts w:ascii="Century Gothic" w:hAnsi="Century Gothic" w:cstheme="minorHAnsi"/>
                <w:color w:val="0070C0"/>
                <w:sz w:val="18"/>
              </w:rPr>
            </w:pPr>
          </w:p>
          <w:p w14:paraId="243F5F03" w14:textId="6241AFCC" w:rsidR="00F128A2" w:rsidRPr="00E87B8E" w:rsidRDefault="00C36086" w:rsidP="0052019F">
            <w:pPr>
              <w:pStyle w:val="Default"/>
              <w:jc w:val="both"/>
              <w:rPr>
                <w:rFonts w:ascii="Century Gothic" w:hAnsi="Century Gothic" w:cstheme="minorHAnsi"/>
                <w:color w:val="0070C0"/>
                <w:sz w:val="18"/>
              </w:rPr>
            </w:pPr>
            <w:r>
              <w:rPr>
                <w:rFonts w:ascii="Century Gothic" w:hAnsi="Century Gothic" w:cstheme="minorHAnsi"/>
                <w:color w:val="0070C0"/>
                <w:sz w:val="18"/>
              </w:rPr>
              <w:t xml:space="preserve">               </w:t>
            </w:r>
            <w:r w:rsidR="00F128A2" w:rsidRPr="005D21B1">
              <w:rPr>
                <w:rFonts w:ascii="Century Gothic" w:hAnsi="Century Gothic" w:cstheme="minorHAnsi"/>
                <w:color w:val="auto"/>
                <w:sz w:val="18"/>
              </w:rPr>
              <w:t xml:space="preserve">c) Se separarán no menos de 3 metros de los linderos </w:t>
            </w:r>
            <w:r w:rsidR="005D21B1">
              <w:rPr>
                <w:rFonts w:ascii="Century Gothic" w:hAnsi="Century Gothic" w:cstheme="minorHAnsi"/>
                <w:color w:val="auto"/>
                <w:sz w:val="18"/>
              </w:rPr>
              <w:t>…</w:t>
            </w:r>
          </w:p>
          <w:p w14:paraId="48121A20" w14:textId="21EC3DCE" w:rsidR="00F128A2" w:rsidRPr="00850F21" w:rsidRDefault="00461D57" w:rsidP="0052019F">
            <w:pPr>
              <w:pStyle w:val="Default"/>
              <w:jc w:val="both"/>
              <w:rPr>
                <w:rFonts w:ascii="Century Gothic" w:hAnsi="Century Gothic" w:cstheme="minorHAnsi"/>
                <w:color w:val="FF0000"/>
                <w:sz w:val="18"/>
                <w:szCs w:val="22"/>
              </w:rPr>
            </w:pPr>
            <w:r w:rsidRPr="00E87B8E">
              <w:rPr>
                <w:rFonts w:ascii="Century Gothic" w:hAnsi="Century Gothic" w:cstheme="minorHAnsi"/>
                <w:color w:val="0070C0"/>
                <w:sz w:val="18"/>
              </w:rPr>
              <w:tab/>
            </w:r>
          </w:p>
        </w:tc>
      </w:tr>
      <w:tr w:rsidR="00F128A2" w14:paraId="31A42495" w14:textId="77777777" w:rsidTr="00F128A2">
        <w:tc>
          <w:tcPr>
            <w:tcW w:w="4820" w:type="dxa"/>
          </w:tcPr>
          <w:p w14:paraId="1EE92FD9" w14:textId="77777777" w:rsidR="00F128A2" w:rsidRDefault="00F128A2" w:rsidP="0052019F">
            <w:pPr>
              <w:pStyle w:val="Default"/>
              <w:jc w:val="both"/>
              <w:rPr>
                <w:rFonts w:ascii="Century Gothic" w:hAnsi="Century Gothic" w:cstheme="minorHAnsi"/>
                <w:color w:val="221E1F"/>
                <w:sz w:val="22"/>
                <w:szCs w:val="22"/>
              </w:rPr>
            </w:pPr>
            <w:r>
              <w:rPr>
                <w:rFonts w:ascii="Century Gothic" w:hAnsi="Century Gothic" w:cstheme="minorHAnsi"/>
                <w:color w:val="221E1F"/>
                <w:sz w:val="22"/>
                <w:szCs w:val="22"/>
              </w:rPr>
              <w:t>TEXTO INICIAL</w:t>
            </w:r>
          </w:p>
        </w:tc>
        <w:tc>
          <w:tcPr>
            <w:tcW w:w="5244" w:type="dxa"/>
          </w:tcPr>
          <w:p w14:paraId="72DD5F76" w14:textId="77777777" w:rsidR="00F128A2" w:rsidRDefault="00F128A2" w:rsidP="0052019F">
            <w:pPr>
              <w:pStyle w:val="Default"/>
              <w:jc w:val="both"/>
              <w:rPr>
                <w:rFonts w:ascii="Century Gothic" w:hAnsi="Century Gothic" w:cstheme="minorHAnsi"/>
                <w:color w:val="221E1F"/>
                <w:sz w:val="22"/>
                <w:szCs w:val="22"/>
              </w:rPr>
            </w:pPr>
            <w:r>
              <w:rPr>
                <w:rFonts w:ascii="Century Gothic" w:hAnsi="Century Gothic" w:cstheme="minorHAnsi"/>
                <w:color w:val="221E1F"/>
                <w:sz w:val="22"/>
                <w:szCs w:val="22"/>
              </w:rPr>
              <w:t>TEXTO REFORMADO</w:t>
            </w:r>
          </w:p>
        </w:tc>
      </w:tr>
    </w:tbl>
    <w:p w14:paraId="28125302" w14:textId="62072CE5" w:rsidR="00F128A2" w:rsidRDefault="00F128A2" w:rsidP="0052019F">
      <w:pPr>
        <w:pStyle w:val="Default"/>
        <w:jc w:val="both"/>
        <w:rPr>
          <w:rFonts w:ascii="Century Gothic" w:hAnsi="Century Gothic" w:cstheme="minorHAnsi"/>
          <w:color w:val="221E1F"/>
          <w:sz w:val="22"/>
          <w:szCs w:val="22"/>
        </w:rPr>
      </w:pPr>
    </w:p>
    <w:p w14:paraId="0F27A7C0" w14:textId="720BC358" w:rsidR="00850F21" w:rsidRPr="008819AB" w:rsidRDefault="00850F21" w:rsidP="0052019F">
      <w:pPr>
        <w:pStyle w:val="Ttulo2"/>
        <w:spacing w:before="0"/>
        <w:jc w:val="both"/>
      </w:pPr>
      <w:r w:rsidRPr="008819AB">
        <w:lastRenderedPageBreak/>
        <w:t xml:space="preserve">Artículo </w:t>
      </w:r>
      <w:r w:rsidR="00012145" w:rsidRPr="008819AB">
        <w:t>70</w:t>
      </w:r>
      <w:r w:rsidRPr="008819AB">
        <w:t xml:space="preserve">. </w:t>
      </w:r>
      <w:r w:rsidR="00012145" w:rsidRPr="008819AB">
        <w:t>Requisitos de la calificación rústica</w:t>
      </w:r>
      <w:r w:rsidRPr="008819AB">
        <w:t>.</w:t>
      </w:r>
    </w:p>
    <w:p w14:paraId="696975A2" w14:textId="6BEDE5FE" w:rsidR="00850F21" w:rsidRPr="002544E0" w:rsidRDefault="00012145" w:rsidP="0052019F">
      <w:pPr>
        <w:pStyle w:val="Default"/>
        <w:jc w:val="both"/>
        <w:rPr>
          <w:rFonts w:ascii="Century Gothic" w:hAnsi="Century Gothic" w:cstheme="minorHAnsi"/>
          <w:i/>
          <w:color w:val="C00000"/>
          <w:sz w:val="20"/>
          <w:szCs w:val="20"/>
        </w:rPr>
      </w:pPr>
      <w:r w:rsidRPr="002544E0">
        <w:rPr>
          <w:rFonts w:ascii="Century Gothic" w:hAnsi="Century Gothic" w:cstheme="minorHAnsi"/>
          <w:i/>
          <w:color w:val="C00000"/>
          <w:sz w:val="20"/>
          <w:szCs w:val="20"/>
        </w:rPr>
        <w:t>Se modifica el apartado 3 por el art. 13.4 del Ley 5/2022</w:t>
      </w:r>
      <w:r w:rsidR="001C3E40" w:rsidRPr="002544E0">
        <w:rPr>
          <w:rFonts w:ascii="Century Gothic" w:hAnsi="Century Gothic" w:cstheme="minorHAnsi"/>
          <w:i/>
          <w:color w:val="C00000"/>
          <w:sz w:val="20"/>
          <w:szCs w:val="20"/>
        </w:rPr>
        <w:t>. Se especifican las condiciones de parcela mínima y su posible disminución.</w:t>
      </w:r>
    </w:p>
    <w:p w14:paraId="6699D152" w14:textId="77777777" w:rsidR="00B0363D" w:rsidRPr="009A35D6" w:rsidRDefault="00B0363D" w:rsidP="0052019F">
      <w:pPr>
        <w:pStyle w:val="Ttulo3"/>
        <w:jc w:val="both"/>
      </w:pPr>
      <w:r>
        <w:t>MÁS INFORMACIÓN</w:t>
      </w:r>
    </w:p>
    <w:p w14:paraId="643DD206" w14:textId="77777777" w:rsidR="00012145" w:rsidRPr="00461D57" w:rsidRDefault="00012145" w:rsidP="0052019F">
      <w:pPr>
        <w:pStyle w:val="Default"/>
        <w:jc w:val="both"/>
        <w:rPr>
          <w:rFonts w:ascii="Century Gothic" w:hAnsi="Century Gothic" w:cstheme="minorHAnsi"/>
          <w:i/>
          <w:color w:val="C00000"/>
          <w:sz w:val="22"/>
          <w:szCs w:val="22"/>
        </w:rPr>
      </w:pPr>
    </w:p>
    <w:tbl>
      <w:tblPr>
        <w:tblStyle w:val="Tablaconcuadrcula"/>
        <w:tblW w:w="10064" w:type="dxa"/>
        <w:tblInd w:w="137" w:type="dxa"/>
        <w:tblLook w:val="04A0" w:firstRow="1" w:lastRow="0" w:firstColumn="1" w:lastColumn="0" w:noHBand="0" w:noVBand="1"/>
      </w:tblPr>
      <w:tblGrid>
        <w:gridCol w:w="4820"/>
        <w:gridCol w:w="5244"/>
      </w:tblGrid>
      <w:tr w:rsidR="00850F21" w14:paraId="56F46A4B" w14:textId="77777777" w:rsidTr="00253D24">
        <w:tc>
          <w:tcPr>
            <w:tcW w:w="4820" w:type="dxa"/>
          </w:tcPr>
          <w:p w14:paraId="0DD2B493" w14:textId="77777777" w:rsidR="00850F21" w:rsidRDefault="00850F21" w:rsidP="0052019F">
            <w:pPr>
              <w:pStyle w:val="Default"/>
              <w:jc w:val="both"/>
              <w:rPr>
                <w:rFonts w:ascii="Century Gothic" w:hAnsi="Century Gothic" w:cstheme="minorHAnsi"/>
                <w:color w:val="221E1F"/>
                <w:sz w:val="22"/>
                <w:szCs w:val="22"/>
              </w:rPr>
            </w:pPr>
            <w:r>
              <w:rPr>
                <w:rFonts w:ascii="Century Gothic" w:hAnsi="Century Gothic" w:cstheme="minorHAnsi"/>
                <w:color w:val="221E1F"/>
                <w:sz w:val="22"/>
                <w:szCs w:val="22"/>
              </w:rPr>
              <w:t>TEXTO INICIAL</w:t>
            </w:r>
          </w:p>
        </w:tc>
        <w:tc>
          <w:tcPr>
            <w:tcW w:w="5244" w:type="dxa"/>
          </w:tcPr>
          <w:p w14:paraId="67663461" w14:textId="77777777" w:rsidR="00850F21" w:rsidRDefault="00850F21" w:rsidP="0052019F">
            <w:pPr>
              <w:pStyle w:val="Default"/>
              <w:jc w:val="both"/>
              <w:rPr>
                <w:rFonts w:ascii="Century Gothic" w:hAnsi="Century Gothic" w:cstheme="minorHAnsi"/>
                <w:color w:val="221E1F"/>
                <w:sz w:val="22"/>
                <w:szCs w:val="22"/>
              </w:rPr>
            </w:pPr>
            <w:r>
              <w:rPr>
                <w:rFonts w:ascii="Century Gothic" w:hAnsi="Century Gothic" w:cstheme="minorHAnsi"/>
                <w:color w:val="221E1F"/>
                <w:sz w:val="22"/>
                <w:szCs w:val="22"/>
              </w:rPr>
              <w:t>TEXTO REFORMADO</w:t>
            </w:r>
          </w:p>
        </w:tc>
      </w:tr>
      <w:tr w:rsidR="00850F21" w14:paraId="78513C4E" w14:textId="77777777" w:rsidTr="00253D24">
        <w:tc>
          <w:tcPr>
            <w:tcW w:w="4820" w:type="dxa"/>
          </w:tcPr>
          <w:p w14:paraId="6CDF232B" w14:textId="62BFC2E3" w:rsidR="00012145" w:rsidRDefault="00012145" w:rsidP="0052019F">
            <w:pPr>
              <w:pStyle w:val="Default"/>
              <w:jc w:val="both"/>
              <w:rPr>
                <w:rFonts w:ascii="Century Gothic" w:hAnsi="Century Gothic" w:cstheme="minorHAnsi"/>
                <w:color w:val="221E1F"/>
                <w:sz w:val="18"/>
              </w:rPr>
            </w:pPr>
            <w:r w:rsidRPr="00012145">
              <w:rPr>
                <w:rFonts w:ascii="Century Gothic" w:hAnsi="Century Gothic" w:cstheme="minorHAnsi"/>
                <w:color w:val="221E1F"/>
                <w:sz w:val="18"/>
              </w:rPr>
              <w:t xml:space="preserve">1. </w:t>
            </w:r>
            <w:r w:rsidR="001C3E40">
              <w:rPr>
                <w:rFonts w:ascii="Century Gothic" w:hAnsi="Century Gothic" w:cstheme="minorHAnsi"/>
                <w:color w:val="221E1F"/>
                <w:sz w:val="18"/>
              </w:rPr>
              <w:t>…</w:t>
            </w:r>
          </w:p>
          <w:p w14:paraId="044E0C8E" w14:textId="77777777" w:rsidR="00012145" w:rsidRPr="00012145" w:rsidRDefault="00012145" w:rsidP="0052019F">
            <w:pPr>
              <w:pStyle w:val="Default"/>
              <w:jc w:val="both"/>
              <w:rPr>
                <w:rFonts w:ascii="Century Gothic" w:hAnsi="Century Gothic" w:cstheme="minorHAnsi"/>
                <w:color w:val="221E1F"/>
                <w:sz w:val="18"/>
              </w:rPr>
            </w:pPr>
          </w:p>
          <w:p w14:paraId="5F4E6DBC" w14:textId="5A0DCA11" w:rsidR="00012145" w:rsidRPr="00012145" w:rsidRDefault="00012145" w:rsidP="0052019F">
            <w:pPr>
              <w:pStyle w:val="Default"/>
              <w:jc w:val="both"/>
              <w:rPr>
                <w:rFonts w:ascii="Century Gothic" w:hAnsi="Century Gothic" w:cstheme="minorHAnsi"/>
                <w:color w:val="221E1F"/>
                <w:sz w:val="18"/>
              </w:rPr>
            </w:pPr>
            <w:r w:rsidRPr="00012145">
              <w:rPr>
                <w:rFonts w:ascii="Century Gothic" w:hAnsi="Century Gothic" w:cstheme="minorHAnsi"/>
                <w:color w:val="221E1F"/>
                <w:sz w:val="18"/>
              </w:rPr>
              <w:t>2</w:t>
            </w:r>
            <w:r w:rsidR="001C3E40">
              <w:rPr>
                <w:rFonts w:ascii="Century Gothic" w:hAnsi="Century Gothic" w:cstheme="minorHAnsi"/>
                <w:color w:val="221E1F"/>
                <w:sz w:val="18"/>
              </w:rPr>
              <w:t>. …</w:t>
            </w:r>
          </w:p>
          <w:p w14:paraId="35CD5A8C" w14:textId="77777777" w:rsidR="00012145" w:rsidRDefault="00012145" w:rsidP="0052019F">
            <w:pPr>
              <w:pStyle w:val="Default"/>
              <w:jc w:val="both"/>
              <w:rPr>
                <w:rFonts w:ascii="Century Gothic" w:hAnsi="Century Gothic" w:cstheme="minorHAnsi"/>
                <w:color w:val="221E1F"/>
                <w:sz w:val="18"/>
              </w:rPr>
            </w:pPr>
          </w:p>
          <w:p w14:paraId="5ED4A2CE" w14:textId="613401EA" w:rsidR="00012145" w:rsidRDefault="00012145" w:rsidP="0052019F">
            <w:pPr>
              <w:pStyle w:val="Default"/>
              <w:jc w:val="both"/>
              <w:rPr>
                <w:rFonts w:ascii="Century Gothic" w:hAnsi="Century Gothic" w:cstheme="minorHAnsi"/>
                <w:color w:val="221E1F"/>
                <w:sz w:val="18"/>
              </w:rPr>
            </w:pPr>
            <w:r w:rsidRPr="00012145">
              <w:rPr>
                <w:rFonts w:ascii="Century Gothic" w:hAnsi="Century Gothic" w:cstheme="minorHAnsi"/>
                <w:color w:val="221E1F"/>
                <w:sz w:val="18"/>
              </w:rPr>
              <w:t>3. La superficie mínima de suelo que sirva de soporte físico a las edificaciones, construcciones e instalaciones de nueva planta será de 1,5 hectáreas, salvo que el planeamiento territorial establezca otra distinta.</w:t>
            </w:r>
          </w:p>
          <w:p w14:paraId="233A4C58" w14:textId="5E0DD37A" w:rsidR="002B4942" w:rsidRDefault="002B4942" w:rsidP="0052019F">
            <w:pPr>
              <w:pStyle w:val="Default"/>
              <w:jc w:val="both"/>
              <w:rPr>
                <w:rFonts w:ascii="Century Gothic" w:hAnsi="Century Gothic" w:cstheme="minorHAnsi"/>
                <w:color w:val="221E1F"/>
                <w:sz w:val="18"/>
              </w:rPr>
            </w:pPr>
          </w:p>
          <w:p w14:paraId="5376DF56" w14:textId="77777777" w:rsidR="001C3E40" w:rsidRDefault="001C3E40" w:rsidP="0052019F">
            <w:pPr>
              <w:pStyle w:val="Default"/>
              <w:jc w:val="both"/>
              <w:rPr>
                <w:rFonts w:ascii="Century Gothic" w:hAnsi="Century Gothic" w:cstheme="minorHAnsi"/>
                <w:color w:val="221E1F"/>
                <w:sz w:val="18"/>
              </w:rPr>
            </w:pPr>
          </w:p>
          <w:p w14:paraId="2323C000" w14:textId="77777777" w:rsidR="002B4942" w:rsidRPr="00012145" w:rsidRDefault="002B4942" w:rsidP="0052019F">
            <w:pPr>
              <w:pStyle w:val="Default"/>
              <w:jc w:val="both"/>
              <w:rPr>
                <w:rFonts w:ascii="Century Gothic" w:hAnsi="Century Gothic" w:cstheme="minorHAnsi"/>
                <w:color w:val="221E1F"/>
                <w:sz w:val="18"/>
              </w:rPr>
            </w:pPr>
          </w:p>
          <w:p w14:paraId="1E76AD0D" w14:textId="77777777" w:rsidR="00012145" w:rsidRPr="00012145" w:rsidRDefault="00012145" w:rsidP="0052019F">
            <w:pPr>
              <w:pStyle w:val="Default"/>
              <w:jc w:val="both"/>
              <w:rPr>
                <w:rFonts w:ascii="Century Gothic" w:hAnsi="Century Gothic" w:cstheme="minorHAnsi"/>
                <w:color w:val="221E1F"/>
                <w:sz w:val="18"/>
              </w:rPr>
            </w:pPr>
            <w:r w:rsidRPr="00012145">
              <w:rPr>
                <w:rFonts w:ascii="Century Gothic" w:hAnsi="Century Gothic" w:cstheme="minorHAnsi"/>
                <w:color w:val="221E1F"/>
                <w:sz w:val="18"/>
              </w:rPr>
              <w:t>En el caso de rehabilitación de edificaciones, construcciones o instalaciones tradicionales con antigüedad no inferior a 30 años en el momento de entrada en vigor de esta ley, situadas en parcelas inferiores a 1,5 hectáreas, se considera bastante la parcela preexistente siempre que no haya sido dividida en los 5 años inmediatamente anteriores.</w:t>
            </w:r>
          </w:p>
          <w:p w14:paraId="49D99AFF" w14:textId="77777777" w:rsidR="00012145" w:rsidRPr="00012145" w:rsidRDefault="00012145" w:rsidP="0052019F">
            <w:pPr>
              <w:pStyle w:val="Default"/>
              <w:jc w:val="both"/>
              <w:rPr>
                <w:rFonts w:ascii="Century Gothic" w:hAnsi="Century Gothic" w:cstheme="minorHAnsi"/>
                <w:color w:val="221E1F"/>
                <w:sz w:val="18"/>
              </w:rPr>
            </w:pPr>
            <w:r w:rsidRPr="00012145">
              <w:rPr>
                <w:rFonts w:ascii="Century Gothic" w:hAnsi="Century Gothic" w:cstheme="minorHAnsi"/>
                <w:color w:val="221E1F"/>
                <w:sz w:val="18"/>
              </w:rPr>
              <w:t>En los casos de ampliación, renovación o mejora de actividades agroindustriales, así como las actividades destinadas a economía verde y circular que deban tener su implantación en suelo rústico, situadas en parcelas inferiores a 1,5 hectáreas, se considera capaz la parcela preexistente, siempre que no haya sido dividida en los 5 años inmediatamente anteriores. Este tipo de instalaciones podrán contar con ocupaciones superiores a las genéricamente permitidas siempre que se justifique debidamente.</w:t>
            </w:r>
          </w:p>
          <w:p w14:paraId="3C1C0938" w14:textId="0763D55B" w:rsidR="00012145" w:rsidRPr="00012145" w:rsidRDefault="00012145" w:rsidP="0052019F">
            <w:pPr>
              <w:pStyle w:val="Default"/>
              <w:jc w:val="both"/>
              <w:rPr>
                <w:rFonts w:ascii="Century Gothic" w:hAnsi="Century Gothic" w:cstheme="minorHAnsi"/>
                <w:color w:val="221E1F"/>
                <w:sz w:val="18"/>
              </w:rPr>
            </w:pPr>
            <w:r w:rsidRPr="00012145">
              <w:rPr>
                <w:rFonts w:ascii="Century Gothic" w:hAnsi="Century Gothic" w:cstheme="minorHAnsi"/>
                <w:color w:val="221E1F"/>
                <w:sz w:val="18"/>
              </w:rPr>
              <w:t xml:space="preserve">Además, en los usos dotacionales, productivos, agropecuario y terciarios destinados a alojamientos turísticos o estaciones de servicio, previo </w:t>
            </w:r>
            <w:r w:rsidR="0012252B">
              <w:rPr>
                <w:rFonts w:ascii="Century Gothic" w:hAnsi="Century Gothic" w:cstheme="minorHAnsi"/>
                <w:color w:val="221E1F"/>
                <w:sz w:val="18"/>
              </w:rPr>
              <w:t>Informes</w:t>
            </w:r>
            <w:r w:rsidRPr="00012145">
              <w:rPr>
                <w:rFonts w:ascii="Century Gothic" w:hAnsi="Century Gothic" w:cstheme="minorHAnsi"/>
                <w:color w:val="221E1F"/>
                <w:sz w:val="18"/>
              </w:rPr>
              <w:t xml:space="preserve"> favorable de la Consejería competente en materia de urbanismo y ordenación del territorio, podrá disminuirse la superficie mínima exigible, aunque ello suponga unos parámetros de ocupación o densidad superior a los establecidos en los indicadores de sostenibilidad territorial.</w:t>
            </w:r>
          </w:p>
          <w:p w14:paraId="7CAB4648" w14:textId="5FCC63CD" w:rsidR="00012145" w:rsidRDefault="00012145" w:rsidP="0052019F">
            <w:pPr>
              <w:pStyle w:val="Default"/>
              <w:jc w:val="both"/>
              <w:rPr>
                <w:rFonts w:ascii="Century Gothic" w:hAnsi="Century Gothic" w:cstheme="minorHAnsi"/>
                <w:color w:val="221E1F"/>
                <w:sz w:val="18"/>
              </w:rPr>
            </w:pPr>
          </w:p>
          <w:p w14:paraId="3F1D87AA" w14:textId="6AEA5694" w:rsidR="00BF7A16" w:rsidRDefault="00BF7A16" w:rsidP="0052019F">
            <w:pPr>
              <w:pStyle w:val="Default"/>
              <w:jc w:val="both"/>
              <w:rPr>
                <w:rFonts w:ascii="Century Gothic" w:hAnsi="Century Gothic" w:cstheme="minorHAnsi"/>
                <w:color w:val="221E1F"/>
                <w:sz w:val="18"/>
              </w:rPr>
            </w:pPr>
          </w:p>
          <w:p w14:paraId="3B085318" w14:textId="496885C7" w:rsidR="00BF7A16" w:rsidRDefault="00BF7A16" w:rsidP="0052019F">
            <w:pPr>
              <w:pStyle w:val="Default"/>
              <w:jc w:val="both"/>
              <w:rPr>
                <w:rFonts w:ascii="Century Gothic" w:hAnsi="Century Gothic" w:cstheme="minorHAnsi"/>
                <w:color w:val="221E1F"/>
                <w:sz w:val="18"/>
              </w:rPr>
            </w:pPr>
          </w:p>
          <w:p w14:paraId="49E0F6C3" w14:textId="56677E04" w:rsidR="00BF7A16" w:rsidRDefault="00BF7A16" w:rsidP="0052019F">
            <w:pPr>
              <w:pStyle w:val="Default"/>
              <w:jc w:val="both"/>
              <w:rPr>
                <w:rFonts w:ascii="Century Gothic" w:hAnsi="Century Gothic" w:cstheme="minorHAnsi"/>
                <w:color w:val="221E1F"/>
                <w:sz w:val="18"/>
              </w:rPr>
            </w:pPr>
          </w:p>
          <w:p w14:paraId="5B5A3DDD" w14:textId="30041C08" w:rsidR="00BF7A16" w:rsidRDefault="00BF7A16" w:rsidP="0052019F">
            <w:pPr>
              <w:pStyle w:val="Default"/>
              <w:jc w:val="both"/>
              <w:rPr>
                <w:rFonts w:ascii="Century Gothic" w:hAnsi="Century Gothic" w:cstheme="minorHAnsi"/>
                <w:color w:val="221E1F"/>
                <w:sz w:val="18"/>
              </w:rPr>
            </w:pPr>
          </w:p>
          <w:p w14:paraId="28B42318" w14:textId="21B30E70" w:rsidR="00BF7A16" w:rsidRDefault="00BF7A16" w:rsidP="0052019F">
            <w:pPr>
              <w:pStyle w:val="Default"/>
              <w:jc w:val="both"/>
              <w:rPr>
                <w:rFonts w:ascii="Century Gothic" w:hAnsi="Century Gothic" w:cstheme="minorHAnsi"/>
                <w:color w:val="221E1F"/>
                <w:sz w:val="18"/>
              </w:rPr>
            </w:pPr>
          </w:p>
          <w:p w14:paraId="6D3D936F" w14:textId="6E4E04BB" w:rsidR="00BF7A16" w:rsidRDefault="00BF7A16" w:rsidP="0052019F">
            <w:pPr>
              <w:pStyle w:val="Default"/>
              <w:jc w:val="both"/>
              <w:rPr>
                <w:rFonts w:ascii="Century Gothic" w:hAnsi="Century Gothic" w:cstheme="minorHAnsi"/>
                <w:color w:val="221E1F"/>
                <w:sz w:val="18"/>
              </w:rPr>
            </w:pPr>
          </w:p>
          <w:p w14:paraId="42185A11" w14:textId="3B4419D0" w:rsidR="00BF7A16" w:rsidRDefault="00BF7A16" w:rsidP="0052019F">
            <w:pPr>
              <w:pStyle w:val="Default"/>
              <w:jc w:val="both"/>
              <w:rPr>
                <w:rFonts w:ascii="Century Gothic" w:hAnsi="Century Gothic" w:cstheme="minorHAnsi"/>
                <w:color w:val="221E1F"/>
                <w:sz w:val="18"/>
              </w:rPr>
            </w:pPr>
          </w:p>
          <w:p w14:paraId="3E9F2006" w14:textId="799C4963" w:rsidR="00BF7A16" w:rsidRDefault="00BF7A16" w:rsidP="0052019F">
            <w:pPr>
              <w:pStyle w:val="Default"/>
              <w:jc w:val="both"/>
              <w:rPr>
                <w:rFonts w:ascii="Century Gothic" w:hAnsi="Century Gothic" w:cstheme="minorHAnsi"/>
                <w:color w:val="221E1F"/>
                <w:sz w:val="18"/>
              </w:rPr>
            </w:pPr>
          </w:p>
          <w:p w14:paraId="7BB8588B" w14:textId="6A29B6D1" w:rsidR="00BF7A16" w:rsidRDefault="00BF7A16" w:rsidP="0052019F">
            <w:pPr>
              <w:pStyle w:val="Default"/>
              <w:jc w:val="both"/>
              <w:rPr>
                <w:rFonts w:ascii="Century Gothic" w:hAnsi="Century Gothic" w:cstheme="minorHAnsi"/>
                <w:color w:val="221E1F"/>
                <w:sz w:val="18"/>
              </w:rPr>
            </w:pPr>
          </w:p>
          <w:p w14:paraId="5D576689" w14:textId="7D058436" w:rsidR="00BF7A16" w:rsidRDefault="00BF7A16" w:rsidP="0052019F">
            <w:pPr>
              <w:pStyle w:val="Default"/>
              <w:jc w:val="both"/>
              <w:rPr>
                <w:rFonts w:ascii="Century Gothic" w:hAnsi="Century Gothic" w:cstheme="minorHAnsi"/>
                <w:color w:val="221E1F"/>
                <w:sz w:val="18"/>
              </w:rPr>
            </w:pPr>
          </w:p>
          <w:p w14:paraId="57AE01C7" w14:textId="49871A5E" w:rsidR="00BF7A16" w:rsidRDefault="00BF7A16" w:rsidP="0052019F">
            <w:pPr>
              <w:pStyle w:val="Default"/>
              <w:jc w:val="both"/>
              <w:rPr>
                <w:rFonts w:ascii="Century Gothic" w:hAnsi="Century Gothic" w:cstheme="minorHAnsi"/>
                <w:color w:val="221E1F"/>
                <w:sz w:val="18"/>
              </w:rPr>
            </w:pPr>
          </w:p>
          <w:p w14:paraId="5F0B5147" w14:textId="5039F56C" w:rsidR="00BF7A16" w:rsidRDefault="00BF7A16" w:rsidP="0052019F">
            <w:pPr>
              <w:pStyle w:val="Default"/>
              <w:jc w:val="both"/>
              <w:rPr>
                <w:rFonts w:ascii="Century Gothic" w:hAnsi="Century Gothic" w:cstheme="minorHAnsi"/>
                <w:color w:val="221E1F"/>
                <w:sz w:val="18"/>
              </w:rPr>
            </w:pPr>
          </w:p>
          <w:p w14:paraId="5A8907E6" w14:textId="5600F053" w:rsidR="00BF7A16" w:rsidRDefault="00BF7A16" w:rsidP="0052019F">
            <w:pPr>
              <w:pStyle w:val="Default"/>
              <w:jc w:val="both"/>
              <w:rPr>
                <w:rFonts w:ascii="Century Gothic" w:hAnsi="Century Gothic" w:cstheme="minorHAnsi"/>
                <w:color w:val="221E1F"/>
                <w:sz w:val="18"/>
              </w:rPr>
            </w:pPr>
          </w:p>
          <w:p w14:paraId="7D107DF6" w14:textId="7CBD3016" w:rsidR="00BF7A16" w:rsidRDefault="00BF7A16" w:rsidP="0052019F">
            <w:pPr>
              <w:pStyle w:val="Default"/>
              <w:jc w:val="both"/>
              <w:rPr>
                <w:rFonts w:ascii="Century Gothic" w:hAnsi="Century Gothic" w:cstheme="minorHAnsi"/>
                <w:color w:val="221E1F"/>
                <w:sz w:val="18"/>
              </w:rPr>
            </w:pPr>
          </w:p>
          <w:p w14:paraId="00EAC796" w14:textId="49F78841" w:rsidR="00BF7A16" w:rsidRDefault="00BF7A16" w:rsidP="0052019F">
            <w:pPr>
              <w:pStyle w:val="Default"/>
              <w:jc w:val="both"/>
              <w:rPr>
                <w:rFonts w:ascii="Century Gothic" w:hAnsi="Century Gothic" w:cstheme="minorHAnsi"/>
                <w:color w:val="221E1F"/>
                <w:sz w:val="18"/>
              </w:rPr>
            </w:pPr>
          </w:p>
          <w:p w14:paraId="15740E06" w14:textId="77777777" w:rsidR="00BF7A16" w:rsidRDefault="00BF7A16" w:rsidP="0052019F">
            <w:pPr>
              <w:pStyle w:val="Default"/>
              <w:jc w:val="both"/>
              <w:rPr>
                <w:rFonts w:ascii="Century Gothic" w:hAnsi="Century Gothic" w:cstheme="minorHAnsi"/>
                <w:color w:val="221E1F"/>
                <w:sz w:val="18"/>
              </w:rPr>
            </w:pPr>
          </w:p>
          <w:p w14:paraId="1A9A885B" w14:textId="6373CD78" w:rsidR="00012145" w:rsidRPr="00012145" w:rsidRDefault="00012145" w:rsidP="0052019F">
            <w:pPr>
              <w:pStyle w:val="Default"/>
              <w:jc w:val="both"/>
              <w:rPr>
                <w:rFonts w:ascii="Century Gothic" w:hAnsi="Century Gothic" w:cstheme="minorHAnsi"/>
                <w:color w:val="221E1F"/>
                <w:sz w:val="18"/>
              </w:rPr>
            </w:pPr>
            <w:r w:rsidRPr="00012145">
              <w:rPr>
                <w:rFonts w:ascii="Century Gothic" w:hAnsi="Century Gothic" w:cstheme="minorHAnsi"/>
                <w:color w:val="221E1F"/>
                <w:sz w:val="18"/>
              </w:rPr>
              <w:t xml:space="preserve">4. </w:t>
            </w:r>
            <w:r w:rsidR="00BF7A16">
              <w:rPr>
                <w:rFonts w:ascii="Century Gothic" w:hAnsi="Century Gothic" w:cstheme="minorHAnsi"/>
                <w:color w:val="221E1F"/>
                <w:sz w:val="18"/>
              </w:rPr>
              <w:t>…</w:t>
            </w:r>
          </w:p>
          <w:p w14:paraId="5801B3BB" w14:textId="6C9E6AAE" w:rsidR="00850F21" w:rsidRPr="00850F21" w:rsidRDefault="00012145" w:rsidP="0052019F">
            <w:pPr>
              <w:pStyle w:val="Default"/>
              <w:jc w:val="both"/>
              <w:rPr>
                <w:rFonts w:ascii="Century Gothic" w:hAnsi="Century Gothic" w:cstheme="minorHAnsi"/>
                <w:color w:val="221E1F"/>
                <w:sz w:val="18"/>
                <w:szCs w:val="22"/>
              </w:rPr>
            </w:pPr>
            <w:r w:rsidRPr="00012145">
              <w:rPr>
                <w:rFonts w:ascii="Century Gothic" w:hAnsi="Century Gothic" w:cstheme="minorHAnsi"/>
                <w:color w:val="221E1F"/>
                <w:sz w:val="18"/>
              </w:rPr>
              <w:t xml:space="preserve">5. </w:t>
            </w:r>
            <w:r w:rsidR="00BF7A16">
              <w:rPr>
                <w:rFonts w:ascii="Century Gothic" w:hAnsi="Century Gothic" w:cstheme="minorHAnsi"/>
                <w:color w:val="221E1F"/>
                <w:sz w:val="18"/>
              </w:rPr>
              <w:t>…</w:t>
            </w:r>
          </w:p>
        </w:tc>
        <w:tc>
          <w:tcPr>
            <w:tcW w:w="5244" w:type="dxa"/>
          </w:tcPr>
          <w:p w14:paraId="2359AFEE" w14:textId="3625EE36" w:rsidR="00012145" w:rsidRPr="00012145" w:rsidRDefault="00012145" w:rsidP="0052019F">
            <w:pPr>
              <w:pStyle w:val="Default"/>
              <w:jc w:val="both"/>
              <w:rPr>
                <w:rFonts w:ascii="Century Gothic" w:hAnsi="Century Gothic" w:cstheme="minorHAnsi"/>
                <w:color w:val="auto"/>
                <w:sz w:val="18"/>
              </w:rPr>
            </w:pPr>
            <w:r w:rsidRPr="00012145">
              <w:rPr>
                <w:rFonts w:ascii="Century Gothic" w:hAnsi="Century Gothic" w:cstheme="minorHAnsi"/>
                <w:color w:val="auto"/>
                <w:sz w:val="18"/>
              </w:rPr>
              <w:t xml:space="preserve">1. </w:t>
            </w:r>
            <w:r w:rsidR="001C3E40">
              <w:rPr>
                <w:rFonts w:ascii="Century Gothic" w:hAnsi="Century Gothic" w:cstheme="minorHAnsi"/>
                <w:color w:val="auto"/>
                <w:sz w:val="18"/>
              </w:rPr>
              <w:t>…</w:t>
            </w:r>
          </w:p>
          <w:p w14:paraId="2164F472" w14:textId="77777777" w:rsidR="00012145" w:rsidRPr="00012145" w:rsidRDefault="00012145" w:rsidP="0052019F">
            <w:pPr>
              <w:pStyle w:val="Default"/>
              <w:jc w:val="both"/>
              <w:rPr>
                <w:rFonts w:ascii="Century Gothic" w:hAnsi="Century Gothic" w:cstheme="minorHAnsi"/>
                <w:color w:val="auto"/>
                <w:sz w:val="18"/>
              </w:rPr>
            </w:pPr>
          </w:p>
          <w:p w14:paraId="00F786AC" w14:textId="16D72776" w:rsidR="00012145" w:rsidRDefault="00012145" w:rsidP="0052019F">
            <w:pPr>
              <w:pStyle w:val="Default"/>
              <w:jc w:val="both"/>
              <w:rPr>
                <w:rFonts w:ascii="Century Gothic" w:hAnsi="Century Gothic" w:cstheme="minorHAnsi"/>
                <w:color w:val="auto"/>
                <w:sz w:val="18"/>
              </w:rPr>
            </w:pPr>
            <w:r w:rsidRPr="00012145">
              <w:rPr>
                <w:rFonts w:ascii="Century Gothic" w:hAnsi="Century Gothic" w:cstheme="minorHAnsi"/>
                <w:color w:val="auto"/>
                <w:sz w:val="18"/>
              </w:rPr>
              <w:t xml:space="preserve">2. </w:t>
            </w:r>
            <w:r w:rsidR="001C3E40">
              <w:rPr>
                <w:rFonts w:ascii="Century Gothic" w:hAnsi="Century Gothic" w:cstheme="minorHAnsi"/>
                <w:color w:val="auto"/>
                <w:sz w:val="18"/>
              </w:rPr>
              <w:t>…</w:t>
            </w:r>
          </w:p>
          <w:p w14:paraId="5576C693" w14:textId="77777777" w:rsidR="00012145" w:rsidRPr="00012145" w:rsidRDefault="00012145" w:rsidP="0052019F">
            <w:pPr>
              <w:pStyle w:val="Default"/>
              <w:jc w:val="both"/>
              <w:rPr>
                <w:rFonts w:ascii="Century Gothic" w:hAnsi="Century Gothic" w:cstheme="minorHAnsi"/>
                <w:color w:val="auto"/>
                <w:sz w:val="18"/>
              </w:rPr>
            </w:pPr>
          </w:p>
          <w:p w14:paraId="32F628DC" w14:textId="77777777" w:rsidR="00012145" w:rsidRPr="00E87B8E" w:rsidRDefault="00012145" w:rsidP="0052019F">
            <w:pPr>
              <w:pStyle w:val="Default"/>
              <w:jc w:val="both"/>
              <w:rPr>
                <w:rFonts w:ascii="Century Gothic" w:hAnsi="Century Gothic" w:cstheme="minorHAnsi"/>
                <w:color w:val="0070C0"/>
                <w:sz w:val="18"/>
              </w:rPr>
            </w:pPr>
            <w:r w:rsidRPr="002B4942">
              <w:rPr>
                <w:rFonts w:ascii="Century Gothic" w:hAnsi="Century Gothic" w:cstheme="minorHAnsi"/>
                <w:color w:val="auto"/>
                <w:sz w:val="18"/>
              </w:rPr>
              <w:t xml:space="preserve">3. La superficie mínima de suelo que sirva de soporte físico a las edificaciones, construcciones e instalaciones de nueva planta será de 1,5 hectáreas, </w:t>
            </w:r>
            <w:r w:rsidRPr="00E87B8E">
              <w:rPr>
                <w:rFonts w:ascii="Century Gothic" w:hAnsi="Century Gothic" w:cstheme="minorHAnsi"/>
                <w:color w:val="0070C0"/>
                <w:sz w:val="18"/>
              </w:rPr>
              <w:t>pudiendo vincularse fincas completas o parte de ellas. Solo los planes territoriales podrán establecer un valor para este mínimo absoluto. Tanto el planeamiento territorial como el urbanístico podrán establecer valores superiores a 1,5 hectáreas.</w:t>
            </w:r>
          </w:p>
          <w:p w14:paraId="288A587D" w14:textId="77777777" w:rsidR="00012145" w:rsidRPr="00E87B8E" w:rsidRDefault="00012145" w:rsidP="0052019F">
            <w:pPr>
              <w:pStyle w:val="Default"/>
              <w:jc w:val="both"/>
              <w:rPr>
                <w:rFonts w:ascii="Century Gothic" w:hAnsi="Century Gothic" w:cstheme="minorHAnsi"/>
                <w:color w:val="0070C0"/>
                <w:sz w:val="18"/>
              </w:rPr>
            </w:pPr>
            <w:r w:rsidRPr="002B4942">
              <w:rPr>
                <w:rFonts w:ascii="Century Gothic" w:hAnsi="Century Gothic" w:cstheme="minorHAnsi"/>
                <w:color w:val="auto"/>
                <w:sz w:val="18"/>
              </w:rPr>
              <w:t xml:space="preserve">En el caso de rehabilitación de edificaciones, construcciones o instalaciones tradicionales con antigüedad no inferior a 30 años en el momento de entrada en vigor de esta ley, situadas en parcelas inferiores a 1,5 hectáreas, </w:t>
            </w:r>
            <w:r w:rsidRPr="000F3987">
              <w:rPr>
                <w:rFonts w:ascii="Century Gothic" w:hAnsi="Century Gothic" w:cstheme="minorHAnsi"/>
                <w:color w:val="auto"/>
                <w:sz w:val="18"/>
              </w:rPr>
              <w:t>se considera bastante la parcela preexistente siempre que no haya sido dividida en los 5 años inmediatamente anteriores.</w:t>
            </w:r>
          </w:p>
          <w:p w14:paraId="5E718D36" w14:textId="77777777" w:rsidR="00012145" w:rsidRPr="001C3E40" w:rsidRDefault="00012145" w:rsidP="0052019F">
            <w:pPr>
              <w:pStyle w:val="Default"/>
              <w:jc w:val="both"/>
              <w:rPr>
                <w:rFonts w:ascii="Century Gothic" w:hAnsi="Century Gothic" w:cstheme="minorHAnsi"/>
                <w:color w:val="auto"/>
                <w:sz w:val="18"/>
              </w:rPr>
            </w:pPr>
            <w:r w:rsidRPr="001C3E40">
              <w:rPr>
                <w:rFonts w:ascii="Century Gothic" w:hAnsi="Century Gothic" w:cstheme="minorHAnsi"/>
                <w:color w:val="auto"/>
                <w:sz w:val="18"/>
              </w:rPr>
              <w:t xml:space="preserve">En los casos de ampliación, renovación o mejora de actividades agroindustriales </w:t>
            </w:r>
            <w:r w:rsidRPr="00E87B8E">
              <w:rPr>
                <w:rFonts w:ascii="Century Gothic" w:hAnsi="Century Gothic" w:cstheme="minorHAnsi"/>
                <w:color w:val="0070C0"/>
                <w:sz w:val="18"/>
              </w:rPr>
              <w:t xml:space="preserve">y agropecuarias, </w:t>
            </w:r>
            <w:r w:rsidRPr="001C3E40">
              <w:rPr>
                <w:rFonts w:ascii="Century Gothic" w:hAnsi="Century Gothic" w:cstheme="minorHAnsi"/>
                <w:color w:val="auto"/>
                <w:sz w:val="18"/>
              </w:rPr>
              <w:t>así como las actividades destinadas a economía verde y circular que deban tener su implantación en suelo rústico, situadas en parcelas inferiores a 1,5 hectáreas, se considera capaz la parcela preexistente, siempre que no haya sido dividida en los 5 años inmediatamente anteriores. Este tipo de instalaciones podrán contar con ocupaciones superiores a las genéricamente permitidas siempre que se justifique debidamente.</w:t>
            </w:r>
          </w:p>
          <w:p w14:paraId="78B556B5" w14:textId="77777777" w:rsidR="00BF7A16" w:rsidRDefault="00BF7A16" w:rsidP="0052019F">
            <w:pPr>
              <w:pStyle w:val="Default"/>
              <w:jc w:val="both"/>
              <w:rPr>
                <w:rFonts w:ascii="Century Gothic" w:hAnsi="Century Gothic" w:cstheme="minorHAnsi"/>
                <w:color w:val="0070C0"/>
                <w:sz w:val="18"/>
              </w:rPr>
            </w:pPr>
          </w:p>
          <w:p w14:paraId="454331FD" w14:textId="27621466" w:rsidR="00012145" w:rsidRPr="00E87B8E" w:rsidRDefault="00012145" w:rsidP="0052019F">
            <w:pPr>
              <w:pStyle w:val="Default"/>
              <w:jc w:val="both"/>
              <w:rPr>
                <w:rFonts w:ascii="Century Gothic" w:hAnsi="Century Gothic" w:cstheme="minorHAnsi"/>
                <w:color w:val="0070C0"/>
                <w:sz w:val="18"/>
              </w:rPr>
            </w:pPr>
            <w:r w:rsidRPr="001C3E40">
              <w:rPr>
                <w:rFonts w:ascii="Century Gothic" w:hAnsi="Century Gothic" w:cstheme="minorHAnsi"/>
                <w:color w:val="auto"/>
                <w:sz w:val="18"/>
              </w:rPr>
              <w:t xml:space="preserve">En los usos dotacionales, productivos, agropecuario y </w:t>
            </w:r>
            <w:r w:rsidRPr="001C3E40">
              <w:rPr>
                <w:rFonts w:ascii="Century Gothic" w:hAnsi="Century Gothic" w:cstheme="minorHAnsi"/>
                <w:color w:val="0070C0"/>
                <w:sz w:val="18"/>
              </w:rPr>
              <w:t>terciarios</w:t>
            </w:r>
            <w:r w:rsidRPr="001C3E40">
              <w:rPr>
                <w:rFonts w:ascii="Century Gothic" w:hAnsi="Century Gothic" w:cstheme="minorHAnsi"/>
                <w:color w:val="auto"/>
                <w:sz w:val="18"/>
              </w:rPr>
              <w:t xml:space="preserve"> </w:t>
            </w:r>
            <w:r w:rsidRPr="00E87B8E">
              <w:rPr>
                <w:rFonts w:ascii="Century Gothic" w:hAnsi="Century Gothic" w:cstheme="minorHAnsi"/>
                <w:color w:val="0070C0"/>
                <w:sz w:val="18"/>
              </w:rPr>
              <w:t xml:space="preserve">y los destinados a alojamientos turísticos </w:t>
            </w:r>
            <w:r w:rsidRPr="001C3E40">
              <w:rPr>
                <w:rFonts w:ascii="Century Gothic" w:hAnsi="Century Gothic" w:cstheme="minorHAnsi"/>
                <w:color w:val="auto"/>
                <w:sz w:val="18"/>
              </w:rPr>
              <w:t>o estaciones de servicio</w:t>
            </w:r>
            <w:r w:rsidRPr="00E87B8E">
              <w:rPr>
                <w:rFonts w:ascii="Century Gothic" w:hAnsi="Century Gothic" w:cstheme="minorHAnsi"/>
                <w:color w:val="0070C0"/>
                <w:sz w:val="18"/>
              </w:rPr>
              <w:t xml:space="preserve">, en la resolución por la que se acuerde el otorgamiento de la calificación rústica y a instancias del interesado, </w:t>
            </w:r>
            <w:r w:rsidRPr="001C3E40">
              <w:rPr>
                <w:rFonts w:ascii="Century Gothic" w:hAnsi="Century Gothic" w:cstheme="minorHAnsi"/>
                <w:color w:val="auto"/>
                <w:sz w:val="18"/>
              </w:rPr>
              <w:t xml:space="preserve">podrá disminuirse la superficie mínima exigible, aunque ello suponga unos parámetros de ocupación o densidad superior a los establecidos en los indicadores de sostenibilidad territorial. </w:t>
            </w:r>
            <w:r w:rsidRPr="00E87B8E">
              <w:rPr>
                <w:rFonts w:ascii="Century Gothic" w:hAnsi="Century Gothic" w:cstheme="minorHAnsi"/>
                <w:color w:val="0070C0"/>
                <w:sz w:val="18"/>
              </w:rPr>
              <w:t>Será condición imprescindible para acceder a la disminución, la conformidad de la iniciativa sujeta a calificación con la normativa urbanística aplicable.</w:t>
            </w:r>
          </w:p>
          <w:p w14:paraId="3DE17F24" w14:textId="424005CB" w:rsidR="00012145" w:rsidRPr="00E87B8E" w:rsidRDefault="00012145" w:rsidP="0052019F">
            <w:pPr>
              <w:pStyle w:val="Default"/>
              <w:jc w:val="both"/>
              <w:rPr>
                <w:rFonts w:ascii="Century Gothic" w:hAnsi="Century Gothic" w:cstheme="minorHAnsi"/>
                <w:color w:val="0070C0"/>
                <w:sz w:val="18"/>
              </w:rPr>
            </w:pPr>
            <w:r w:rsidRPr="00E87B8E">
              <w:rPr>
                <w:rFonts w:ascii="Century Gothic" w:hAnsi="Century Gothic" w:cstheme="minorHAnsi"/>
                <w:color w:val="0070C0"/>
                <w:sz w:val="18"/>
              </w:rPr>
              <w:t xml:space="preserve">En el procedimiento de calificación rústica de competencia municipal, una vez instruido el mismo e inmediatamente antes de la resolución, el municipio formulará solicitud de </w:t>
            </w:r>
            <w:r w:rsidR="0012252B">
              <w:rPr>
                <w:rFonts w:ascii="Century Gothic" w:hAnsi="Century Gothic" w:cstheme="minorHAnsi"/>
                <w:color w:val="0070C0"/>
                <w:sz w:val="18"/>
              </w:rPr>
              <w:t>Informes</w:t>
            </w:r>
            <w:r w:rsidRPr="00E87B8E">
              <w:rPr>
                <w:rFonts w:ascii="Century Gothic" w:hAnsi="Century Gothic" w:cstheme="minorHAnsi"/>
                <w:color w:val="0070C0"/>
                <w:sz w:val="18"/>
              </w:rPr>
              <w:t xml:space="preserve"> favorable a la Dirección General con competencias en materia de urbanismo y ordenación del territorio, acompañada de un </w:t>
            </w:r>
            <w:r w:rsidR="0012252B">
              <w:rPr>
                <w:rFonts w:ascii="Century Gothic" w:hAnsi="Century Gothic" w:cstheme="minorHAnsi"/>
                <w:color w:val="0070C0"/>
                <w:sz w:val="18"/>
              </w:rPr>
              <w:t>Informes</w:t>
            </w:r>
            <w:r w:rsidRPr="00E87B8E">
              <w:rPr>
                <w:rFonts w:ascii="Century Gothic" w:hAnsi="Century Gothic" w:cstheme="minorHAnsi"/>
                <w:color w:val="0070C0"/>
                <w:sz w:val="18"/>
              </w:rPr>
              <w:t xml:space="preserve"> acreditativo del cumplimiento de la normativa urbanística aplicable.</w:t>
            </w:r>
          </w:p>
          <w:p w14:paraId="0ED765D1" w14:textId="6750BE35" w:rsidR="00012145" w:rsidRPr="00E87B8E" w:rsidRDefault="00012145" w:rsidP="0052019F">
            <w:pPr>
              <w:pStyle w:val="Default"/>
              <w:jc w:val="both"/>
              <w:rPr>
                <w:rFonts w:ascii="Century Gothic" w:hAnsi="Century Gothic" w:cstheme="minorHAnsi"/>
                <w:color w:val="0070C0"/>
                <w:sz w:val="18"/>
              </w:rPr>
            </w:pPr>
            <w:r w:rsidRPr="00E87B8E">
              <w:rPr>
                <w:rFonts w:ascii="Century Gothic" w:hAnsi="Century Gothic" w:cstheme="minorHAnsi"/>
                <w:color w:val="0070C0"/>
                <w:sz w:val="18"/>
              </w:rPr>
              <w:t xml:space="preserve">En el procedimiento de calificación rústica de competencia autonómica, la resolución que ponga fin al mismo, deberá pronunciarse, previo </w:t>
            </w:r>
            <w:r w:rsidR="0012252B">
              <w:rPr>
                <w:rFonts w:ascii="Century Gothic" w:hAnsi="Century Gothic" w:cstheme="minorHAnsi"/>
                <w:color w:val="0070C0"/>
                <w:sz w:val="18"/>
              </w:rPr>
              <w:t>Informes</w:t>
            </w:r>
            <w:r w:rsidRPr="00E87B8E">
              <w:rPr>
                <w:rFonts w:ascii="Century Gothic" w:hAnsi="Century Gothic" w:cstheme="minorHAnsi"/>
                <w:color w:val="0070C0"/>
                <w:sz w:val="18"/>
              </w:rPr>
              <w:t xml:space="preserve"> del órgano autonómico competente, sobre la disminución de la parcela mínima exigible.</w:t>
            </w:r>
          </w:p>
          <w:p w14:paraId="28D0CC9C" w14:textId="77777777" w:rsidR="00012145" w:rsidRPr="00012145" w:rsidRDefault="00012145" w:rsidP="0052019F">
            <w:pPr>
              <w:pStyle w:val="Default"/>
              <w:jc w:val="both"/>
              <w:rPr>
                <w:rFonts w:ascii="Century Gothic" w:hAnsi="Century Gothic" w:cstheme="minorHAnsi"/>
                <w:color w:val="FF0000"/>
                <w:sz w:val="18"/>
              </w:rPr>
            </w:pPr>
          </w:p>
          <w:p w14:paraId="7869BF51" w14:textId="2C84A3A4" w:rsidR="00012145" w:rsidRPr="00012145" w:rsidRDefault="00012145" w:rsidP="0052019F">
            <w:pPr>
              <w:pStyle w:val="Default"/>
              <w:jc w:val="both"/>
              <w:rPr>
                <w:rFonts w:ascii="Century Gothic" w:hAnsi="Century Gothic" w:cstheme="minorHAnsi"/>
                <w:color w:val="auto"/>
                <w:sz w:val="18"/>
              </w:rPr>
            </w:pPr>
            <w:r w:rsidRPr="00012145">
              <w:rPr>
                <w:rFonts w:ascii="Century Gothic" w:hAnsi="Century Gothic" w:cstheme="minorHAnsi"/>
                <w:color w:val="auto"/>
                <w:sz w:val="18"/>
              </w:rPr>
              <w:t xml:space="preserve">4. </w:t>
            </w:r>
            <w:r w:rsidR="00BF7A16">
              <w:rPr>
                <w:rFonts w:ascii="Century Gothic" w:hAnsi="Century Gothic" w:cstheme="minorHAnsi"/>
                <w:color w:val="auto"/>
                <w:sz w:val="18"/>
              </w:rPr>
              <w:t>…</w:t>
            </w:r>
          </w:p>
          <w:p w14:paraId="77259850" w14:textId="146F793E" w:rsidR="00850F21" w:rsidRPr="00850F21" w:rsidRDefault="00012145" w:rsidP="0052019F">
            <w:pPr>
              <w:pStyle w:val="Default"/>
              <w:jc w:val="both"/>
              <w:rPr>
                <w:rFonts w:ascii="Century Gothic" w:hAnsi="Century Gothic" w:cstheme="minorHAnsi"/>
                <w:color w:val="FF0000"/>
                <w:sz w:val="18"/>
                <w:szCs w:val="22"/>
              </w:rPr>
            </w:pPr>
            <w:r w:rsidRPr="00012145">
              <w:rPr>
                <w:rFonts w:ascii="Century Gothic" w:hAnsi="Century Gothic" w:cstheme="minorHAnsi"/>
                <w:color w:val="auto"/>
                <w:sz w:val="18"/>
              </w:rPr>
              <w:t xml:space="preserve">5. </w:t>
            </w:r>
            <w:r w:rsidR="00BF7A16">
              <w:rPr>
                <w:rFonts w:ascii="Century Gothic" w:hAnsi="Century Gothic" w:cstheme="minorHAnsi"/>
                <w:color w:val="auto"/>
                <w:sz w:val="18"/>
              </w:rPr>
              <w:t>…</w:t>
            </w:r>
          </w:p>
        </w:tc>
      </w:tr>
      <w:tr w:rsidR="00850F21" w14:paraId="5CBB22C0" w14:textId="77777777" w:rsidTr="00253D24">
        <w:tc>
          <w:tcPr>
            <w:tcW w:w="4820" w:type="dxa"/>
          </w:tcPr>
          <w:p w14:paraId="5F83774B" w14:textId="77777777" w:rsidR="00850F21" w:rsidRDefault="00850F21" w:rsidP="0052019F">
            <w:pPr>
              <w:pStyle w:val="Default"/>
              <w:jc w:val="both"/>
              <w:rPr>
                <w:rFonts w:ascii="Century Gothic" w:hAnsi="Century Gothic" w:cstheme="minorHAnsi"/>
                <w:color w:val="221E1F"/>
                <w:sz w:val="22"/>
                <w:szCs w:val="22"/>
              </w:rPr>
            </w:pPr>
            <w:r>
              <w:rPr>
                <w:rFonts w:ascii="Century Gothic" w:hAnsi="Century Gothic" w:cstheme="minorHAnsi"/>
                <w:color w:val="221E1F"/>
                <w:sz w:val="22"/>
                <w:szCs w:val="22"/>
              </w:rPr>
              <w:t>TEXTO INICIAL</w:t>
            </w:r>
          </w:p>
        </w:tc>
        <w:tc>
          <w:tcPr>
            <w:tcW w:w="5244" w:type="dxa"/>
          </w:tcPr>
          <w:p w14:paraId="518454EF" w14:textId="77777777" w:rsidR="00850F21" w:rsidRDefault="00850F21" w:rsidP="0052019F">
            <w:pPr>
              <w:pStyle w:val="Default"/>
              <w:jc w:val="both"/>
              <w:rPr>
                <w:rFonts w:ascii="Century Gothic" w:hAnsi="Century Gothic" w:cstheme="minorHAnsi"/>
                <w:color w:val="221E1F"/>
                <w:sz w:val="22"/>
                <w:szCs w:val="22"/>
              </w:rPr>
            </w:pPr>
            <w:r>
              <w:rPr>
                <w:rFonts w:ascii="Century Gothic" w:hAnsi="Century Gothic" w:cstheme="minorHAnsi"/>
                <w:color w:val="221E1F"/>
                <w:sz w:val="22"/>
                <w:szCs w:val="22"/>
              </w:rPr>
              <w:t>TEXTO REFORMADO</w:t>
            </w:r>
          </w:p>
        </w:tc>
      </w:tr>
    </w:tbl>
    <w:p w14:paraId="6EC4717D" w14:textId="77777777" w:rsidR="00B622FA" w:rsidRDefault="00B622FA" w:rsidP="0052019F">
      <w:pPr>
        <w:pStyle w:val="Default"/>
        <w:jc w:val="both"/>
        <w:rPr>
          <w:rFonts w:ascii="Century Gothic" w:hAnsi="Century Gothic" w:cstheme="minorHAnsi"/>
          <w:color w:val="221E1F"/>
          <w:sz w:val="22"/>
          <w:szCs w:val="22"/>
        </w:rPr>
      </w:pPr>
    </w:p>
    <w:p w14:paraId="3991A9BC" w14:textId="342AF34C" w:rsidR="00E90E4A" w:rsidRPr="008819AB" w:rsidRDefault="00E90E4A" w:rsidP="0052019F">
      <w:pPr>
        <w:pStyle w:val="Ttulo2"/>
        <w:spacing w:before="0"/>
        <w:jc w:val="both"/>
      </w:pPr>
      <w:r w:rsidRPr="008819AB">
        <w:t xml:space="preserve">Artículo 71. </w:t>
      </w:r>
      <w:r w:rsidR="00BC7B4B" w:rsidRPr="008819AB">
        <w:t>Asentamientos en suelo rústico</w:t>
      </w:r>
      <w:r w:rsidRPr="008819AB">
        <w:t>.</w:t>
      </w:r>
    </w:p>
    <w:p w14:paraId="242952C9" w14:textId="0715ED54" w:rsidR="00E90E4A" w:rsidRPr="002544E0" w:rsidRDefault="00BC7B4B" w:rsidP="0052019F">
      <w:pPr>
        <w:pStyle w:val="Default"/>
        <w:jc w:val="both"/>
        <w:rPr>
          <w:rFonts w:ascii="Century Gothic" w:hAnsi="Century Gothic" w:cstheme="minorHAnsi"/>
          <w:i/>
          <w:color w:val="C00000"/>
          <w:sz w:val="20"/>
          <w:szCs w:val="20"/>
        </w:rPr>
      </w:pPr>
      <w:r w:rsidRPr="002544E0">
        <w:rPr>
          <w:rFonts w:ascii="Century Gothic" w:hAnsi="Century Gothic" w:cstheme="minorHAnsi"/>
          <w:i/>
          <w:color w:val="C00000"/>
          <w:sz w:val="20"/>
          <w:szCs w:val="20"/>
        </w:rPr>
        <w:t xml:space="preserve">Se </w:t>
      </w:r>
      <w:r w:rsidR="009661F3" w:rsidRPr="002544E0">
        <w:rPr>
          <w:rFonts w:ascii="Century Gothic" w:hAnsi="Century Gothic" w:cstheme="minorHAnsi"/>
          <w:i/>
          <w:color w:val="C00000"/>
          <w:sz w:val="20"/>
          <w:szCs w:val="20"/>
        </w:rPr>
        <w:t>incorpora la posibilidad de iniciativa privada en</w:t>
      </w:r>
      <w:r w:rsidRPr="002544E0">
        <w:rPr>
          <w:rFonts w:ascii="Century Gothic" w:hAnsi="Century Gothic" w:cstheme="minorHAnsi"/>
          <w:i/>
          <w:color w:val="C00000"/>
          <w:sz w:val="20"/>
          <w:szCs w:val="20"/>
        </w:rPr>
        <w:t xml:space="preserve"> el apartado 2 por el art. 13.5 del Ley 5/2022</w:t>
      </w:r>
    </w:p>
    <w:p w14:paraId="36002CE1" w14:textId="77777777" w:rsidR="00B0363D" w:rsidRPr="009A35D6" w:rsidRDefault="00B0363D" w:rsidP="0052019F">
      <w:pPr>
        <w:pStyle w:val="Ttulo3"/>
        <w:jc w:val="both"/>
      </w:pPr>
      <w:r>
        <w:t>MÁS INFORMACIÓN</w:t>
      </w:r>
    </w:p>
    <w:p w14:paraId="6059B96A" w14:textId="77777777" w:rsidR="00E90E4A" w:rsidRPr="00461D57" w:rsidRDefault="00E90E4A" w:rsidP="0052019F">
      <w:pPr>
        <w:pStyle w:val="Default"/>
        <w:jc w:val="both"/>
        <w:rPr>
          <w:rFonts w:ascii="Century Gothic" w:hAnsi="Century Gothic" w:cstheme="minorHAnsi"/>
          <w:i/>
          <w:color w:val="C00000"/>
          <w:sz w:val="22"/>
          <w:szCs w:val="22"/>
        </w:rPr>
      </w:pPr>
    </w:p>
    <w:tbl>
      <w:tblPr>
        <w:tblStyle w:val="Tablaconcuadrcula"/>
        <w:tblW w:w="10064" w:type="dxa"/>
        <w:tblInd w:w="137" w:type="dxa"/>
        <w:tblLook w:val="04A0" w:firstRow="1" w:lastRow="0" w:firstColumn="1" w:lastColumn="0" w:noHBand="0" w:noVBand="1"/>
      </w:tblPr>
      <w:tblGrid>
        <w:gridCol w:w="4820"/>
        <w:gridCol w:w="5244"/>
      </w:tblGrid>
      <w:tr w:rsidR="00E90E4A" w14:paraId="23EE706D" w14:textId="77777777" w:rsidTr="00253D24">
        <w:tc>
          <w:tcPr>
            <w:tcW w:w="4820" w:type="dxa"/>
          </w:tcPr>
          <w:p w14:paraId="6D2B13E3" w14:textId="77777777" w:rsidR="00E90E4A" w:rsidRDefault="00E90E4A" w:rsidP="0052019F">
            <w:pPr>
              <w:pStyle w:val="Default"/>
              <w:jc w:val="both"/>
              <w:rPr>
                <w:rFonts w:ascii="Century Gothic" w:hAnsi="Century Gothic" w:cstheme="minorHAnsi"/>
                <w:color w:val="221E1F"/>
                <w:sz w:val="22"/>
                <w:szCs w:val="22"/>
              </w:rPr>
            </w:pPr>
            <w:r>
              <w:rPr>
                <w:rFonts w:ascii="Century Gothic" w:hAnsi="Century Gothic" w:cstheme="minorHAnsi"/>
                <w:color w:val="221E1F"/>
                <w:sz w:val="22"/>
                <w:szCs w:val="22"/>
              </w:rPr>
              <w:t>TEXTO INICIAL</w:t>
            </w:r>
          </w:p>
        </w:tc>
        <w:tc>
          <w:tcPr>
            <w:tcW w:w="5244" w:type="dxa"/>
          </w:tcPr>
          <w:p w14:paraId="28A6D963" w14:textId="77777777" w:rsidR="00E90E4A" w:rsidRDefault="00E90E4A" w:rsidP="0052019F">
            <w:pPr>
              <w:pStyle w:val="Default"/>
              <w:jc w:val="both"/>
              <w:rPr>
                <w:rFonts w:ascii="Century Gothic" w:hAnsi="Century Gothic" w:cstheme="minorHAnsi"/>
                <w:color w:val="221E1F"/>
                <w:sz w:val="22"/>
                <w:szCs w:val="22"/>
              </w:rPr>
            </w:pPr>
            <w:r>
              <w:rPr>
                <w:rFonts w:ascii="Century Gothic" w:hAnsi="Century Gothic" w:cstheme="minorHAnsi"/>
                <w:color w:val="221E1F"/>
                <w:sz w:val="22"/>
                <w:szCs w:val="22"/>
              </w:rPr>
              <w:t>TEXTO REFORMADO</w:t>
            </w:r>
          </w:p>
        </w:tc>
      </w:tr>
      <w:tr w:rsidR="00E90E4A" w14:paraId="4E6D7AF2" w14:textId="77777777" w:rsidTr="00253D24">
        <w:tc>
          <w:tcPr>
            <w:tcW w:w="4820" w:type="dxa"/>
          </w:tcPr>
          <w:p w14:paraId="4753CBA1" w14:textId="7826AE75" w:rsidR="001C3E40" w:rsidRDefault="00BC7B4B" w:rsidP="0052019F">
            <w:pPr>
              <w:pStyle w:val="Default"/>
              <w:jc w:val="both"/>
              <w:rPr>
                <w:rFonts w:ascii="Century Gothic" w:hAnsi="Century Gothic" w:cstheme="minorHAnsi"/>
                <w:color w:val="221E1F"/>
                <w:sz w:val="18"/>
              </w:rPr>
            </w:pPr>
            <w:r w:rsidRPr="00BC7B4B">
              <w:rPr>
                <w:rFonts w:ascii="Century Gothic" w:hAnsi="Century Gothic" w:cstheme="minorHAnsi"/>
                <w:color w:val="221E1F"/>
                <w:sz w:val="18"/>
              </w:rPr>
              <w:t xml:space="preserve">1. </w:t>
            </w:r>
            <w:r w:rsidR="001C3E40">
              <w:rPr>
                <w:rFonts w:ascii="Century Gothic" w:hAnsi="Century Gothic" w:cstheme="minorHAnsi"/>
                <w:color w:val="221E1F"/>
                <w:sz w:val="18"/>
              </w:rPr>
              <w:t>…</w:t>
            </w:r>
          </w:p>
          <w:p w14:paraId="79A46071" w14:textId="77777777" w:rsidR="00BC7B4B" w:rsidRPr="00BC7B4B" w:rsidRDefault="00BC7B4B" w:rsidP="0052019F">
            <w:pPr>
              <w:pStyle w:val="Default"/>
              <w:jc w:val="both"/>
              <w:rPr>
                <w:rFonts w:ascii="Century Gothic" w:hAnsi="Century Gothic" w:cstheme="minorHAnsi"/>
                <w:color w:val="221E1F"/>
                <w:sz w:val="18"/>
              </w:rPr>
            </w:pPr>
          </w:p>
          <w:p w14:paraId="3EC6AFE9" w14:textId="7EFFBF3A" w:rsidR="00BC7B4B" w:rsidRDefault="00BC7B4B" w:rsidP="0052019F">
            <w:pPr>
              <w:pStyle w:val="Default"/>
              <w:jc w:val="both"/>
              <w:rPr>
                <w:rFonts w:ascii="Century Gothic" w:hAnsi="Century Gothic" w:cstheme="minorHAnsi"/>
                <w:color w:val="221E1F"/>
                <w:sz w:val="18"/>
              </w:rPr>
            </w:pPr>
            <w:r w:rsidRPr="00BC7B4B">
              <w:rPr>
                <w:rFonts w:ascii="Century Gothic" w:hAnsi="Century Gothic" w:cstheme="minorHAnsi"/>
                <w:color w:val="221E1F"/>
                <w:sz w:val="18"/>
              </w:rPr>
              <w:t xml:space="preserve">2. Los Planes Territoriales podrán prever la creación de asentamientos en suelo rústico </w:t>
            </w:r>
            <w:r w:rsidR="000C4894">
              <w:rPr>
                <w:rFonts w:ascii="Century Gothic" w:hAnsi="Century Gothic" w:cstheme="minorHAnsi"/>
                <w:color w:val="221E1F"/>
                <w:sz w:val="18"/>
              </w:rPr>
              <w:t>…</w:t>
            </w:r>
            <w:r w:rsidRPr="00BC7B4B">
              <w:rPr>
                <w:rFonts w:ascii="Century Gothic" w:hAnsi="Century Gothic" w:cstheme="minorHAnsi"/>
                <w:color w:val="221E1F"/>
                <w:sz w:val="18"/>
              </w:rPr>
              <w:t>.</w:t>
            </w:r>
          </w:p>
          <w:p w14:paraId="345816AC" w14:textId="326A8F0A" w:rsidR="001C3E40" w:rsidRDefault="001C3E40" w:rsidP="0052019F">
            <w:pPr>
              <w:pStyle w:val="Default"/>
              <w:jc w:val="both"/>
              <w:rPr>
                <w:rFonts w:ascii="Century Gothic" w:hAnsi="Century Gothic" w:cstheme="minorHAnsi"/>
                <w:color w:val="221E1F"/>
                <w:sz w:val="18"/>
              </w:rPr>
            </w:pPr>
          </w:p>
          <w:p w14:paraId="3CFE4235" w14:textId="013EC15A" w:rsidR="001C3E40" w:rsidRDefault="001C3E40" w:rsidP="0052019F">
            <w:pPr>
              <w:pStyle w:val="Default"/>
              <w:jc w:val="both"/>
              <w:rPr>
                <w:rFonts w:ascii="Century Gothic" w:hAnsi="Century Gothic" w:cstheme="minorHAnsi"/>
                <w:color w:val="221E1F"/>
                <w:sz w:val="18"/>
              </w:rPr>
            </w:pPr>
          </w:p>
          <w:p w14:paraId="5F8C41DB" w14:textId="22C75630" w:rsidR="001C3E40" w:rsidRDefault="001C3E40" w:rsidP="0052019F">
            <w:pPr>
              <w:pStyle w:val="Default"/>
              <w:jc w:val="both"/>
              <w:rPr>
                <w:rFonts w:ascii="Century Gothic" w:hAnsi="Century Gothic" w:cstheme="minorHAnsi"/>
                <w:color w:val="221E1F"/>
                <w:sz w:val="18"/>
              </w:rPr>
            </w:pPr>
          </w:p>
          <w:p w14:paraId="54423665" w14:textId="0B2D9B0F" w:rsidR="001C3E40" w:rsidRDefault="001C3E40" w:rsidP="0052019F">
            <w:pPr>
              <w:pStyle w:val="Default"/>
              <w:jc w:val="both"/>
              <w:rPr>
                <w:rFonts w:ascii="Century Gothic" w:hAnsi="Century Gothic" w:cstheme="minorHAnsi"/>
                <w:color w:val="221E1F"/>
                <w:sz w:val="18"/>
              </w:rPr>
            </w:pPr>
          </w:p>
          <w:p w14:paraId="6FA2442C" w14:textId="3F1E2EE4" w:rsidR="001C3E40" w:rsidRDefault="001C3E40" w:rsidP="0052019F">
            <w:pPr>
              <w:pStyle w:val="Default"/>
              <w:jc w:val="both"/>
              <w:rPr>
                <w:rFonts w:ascii="Century Gothic" w:hAnsi="Century Gothic" w:cstheme="minorHAnsi"/>
                <w:color w:val="221E1F"/>
                <w:sz w:val="18"/>
              </w:rPr>
            </w:pPr>
          </w:p>
          <w:p w14:paraId="03F9B1AE" w14:textId="1D221351" w:rsidR="001C3E40" w:rsidRDefault="001C3E40" w:rsidP="0052019F">
            <w:pPr>
              <w:pStyle w:val="Default"/>
              <w:jc w:val="both"/>
              <w:rPr>
                <w:rFonts w:ascii="Century Gothic" w:hAnsi="Century Gothic" w:cstheme="minorHAnsi"/>
                <w:color w:val="221E1F"/>
                <w:sz w:val="18"/>
              </w:rPr>
            </w:pPr>
          </w:p>
          <w:p w14:paraId="3F4BB942" w14:textId="570EE09B" w:rsidR="001C3E40" w:rsidRDefault="001C3E40" w:rsidP="0052019F">
            <w:pPr>
              <w:pStyle w:val="Default"/>
              <w:jc w:val="both"/>
              <w:rPr>
                <w:rFonts w:ascii="Century Gothic" w:hAnsi="Century Gothic" w:cstheme="minorHAnsi"/>
                <w:color w:val="221E1F"/>
                <w:sz w:val="18"/>
              </w:rPr>
            </w:pPr>
          </w:p>
          <w:p w14:paraId="70CB8D05" w14:textId="4BEDFC8A" w:rsidR="001C3E40" w:rsidRDefault="001C3E40" w:rsidP="0052019F">
            <w:pPr>
              <w:pStyle w:val="Default"/>
              <w:jc w:val="both"/>
              <w:rPr>
                <w:rFonts w:ascii="Century Gothic" w:hAnsi="Century Gothic" w:cstheme="minorHAnsi"/>
                <w:color w:val="221E1F"/>
                <w:sz w:val="18"/>
              </w:rPr>
            </w:pPr>
          </w:p>
          <w:p w14:paraId="03FE2090" w14:textId="4733F367" w:rsidR="001C3E40" w:rsidRDefault="001C3E40" w:rsidP="0052019F">
            <w:pPr>
              <w:pStyle w:val="Default"/>
              <w:jc w:val="both"/>
              <w:rPr>
                <w:rFonts w:ascii="Century Gothic" w:hAnsi="Century Gothic" w:cstheme="minorHAnsi"/>
                <w:color w:val="221E1F"/>
                <w:sz w:val="18"/>
              </w:rPr>
            </w:pPr>
          </w:p>
          <w:p w14:paraId="2F0D8E03" w14:textId="360DC987" w:rsidR="001C3E40" w:rsidRDefault="001C3E40" w:rsidP="0052019F">
            <w:pPr>
              <w:pStyle w:val="Default"/>
              <w:jc w:val="both"/>
              <w:rPr>
                <w:rFonts w:ascii="Century Gothic" w:hAnsi="Century Gothic" w:cstheme="minorHAnsi"/>
                <w:color w:val="221E1F"/>
                <w:sz w:val="18"/>
              </w:rPr>
            </w:pPr>
          </w:p>
          <w:p w14:paraId="49F921F9" w14:textId="759936CE" w:rsidR="001C3E40" w:rsidRDefault="001C3E40" w:rsidP="0052019F">
            <w:pPr>
              <w:pStyle w:val="Default"/>
              <w:jc w:val="both"/>
              <w:rPr>
                <w:rFonts w:ascii="Century Gothic" w:hAnsi="Century Gothic" w:cstheme="minorHAnsi"/>
                <w:color w:val="221E1F"/>
                <w:sz w:val="18"/>
              </w:rPr>
            </w:pPr>
          </w:p>
          <w:p w14:paraId="11D86584" w14:textId="35BB22FD" w:rsidR="001C3E40" w:rsidRDefault="001C3E40" w:rsidP="0052019F">
            <w:pPr>
              <w:pStyle w:val="Default"/>
              <w:jc w:val="both"/>
              <w:rPr>
                <w:rFonts w:ascii="Century Gothic" w:hAnsi="Century Gothic" w:cstheme="minorHAnsi"/>
                <w:color w:val="221E1F"/>
                <w:sz w:val="18"/>
              </w:rPr>
            </w:pPr>
          </w:p>
          <w:p w14:paraId="673A19ED" w14:textId="3B018705" w:rsidR="001C3E40" w:rsidRDefault="001C3E40" w:rsidP="0052019F">
            <w:pPr>
              <w:pStyle w:val="Default"/>
              <w:jc w:val="both"/>
              <w:rPr>
                <w:rFonts w:ascii="Century Gothic" w:hAnsi="Century Gothic" w:cstheme="minorHAnsi"/>
                <w:color w:val="221E1F"/>
                <w:sz w:val="18"/>
              </w:rPr>
            </w:pPr>
          </w:p>
          <w:p w14:paraId="44A59033" w14:textId="1E99D603" w:rsidR="001C3E40" w:rsidRDefault="001C3E40" w:rsidP="0052019F">
            <w:pPr>
              <w:pStyle w:val="Default"/>
              <w:jc w:val="both"/>
              <w:rPr>
                <w:rFonts w:ascii="Century Gothic" w:hAnsi="Century Gothic" w:cstheme="minorHAnsi"/>
                <w:color w:val="221E1F"/>
                <w:sz w:val="18"/>
              </w:rPr>
            </w:pPr>
          </w:p>
          <w:p w14:paraId="0EB3F0A2" w14:textId="28232B87" w:rsidR="001C3E40" w:rsidRDefault="001C3E40" w:rsidP="0052019F">
            <w:pPr>
              <w:pStyle w:val="Default"/>
              <w:jc w:val="both"/>
              <w:rPr>
                <w:rFonts w:ascii="Century Gothic" w:hAnsi="Century Gothic" w:cstheme="minorHAnsi"/>
                <w:color w:val="221E1F"/>
                <w:sz w:val="18"/>
              </w:rPr>
            </w:pPr>
          </w:p>
          <w:p w14:paraId="6849A81E" w14:textId="6CC36B13" w:rsidR="001C3E40" w:rsidRDefault="001C3E40" w:rsidP="0052019F">
            <w:pPr>
              <w:pStyle w:val="Default"/>
              <w:jc w:val="both"/>
              <w:rPr>
                <w:rFonts w:ascii="Century Gothic" w:hAnsi="Century Gothic" w:cstheme="minorHAnsi"/>
                <w:color w:val="221E1F"/>
                <w:sz w:val="18"/>
              </w:rPr>
            </w:pPr>
          </w:p>
          <w:p w14:paraId="1FEFB27D" w14:textId="499F1F2E" w:rsidR="001C3E40" w:rsidRDefault="001C3E40" w:rsidP="0052019F">
            <w:pPr>
              <w:pStyle w:val="Default"/>
              <w:jc w:val="both"/>
              <w:rPr>
                <w:rFonts w:ascii="Century Gothic" w:hAnsi="Century Gothic" w:cstheme="minorHAnsi"/>
                <w:color w:val="221E1F"/>
                <w:sz w:val="18"/>
              </w:rPr>
            </w:pPr>
          </w:p>
          <w:p w14:paraId="787C0345" w14:textId="48966CEB" w:rsidR="001C3E40" w:rsidRDefault="001C3E40" w:rsidP="0052019F">
            <w:pPr>
              <w:pStyle w:val="Default"/>
              <w:jc w:val="both"/>
              <w:rPr>
                <w:rFonts w:ascii="Century Gothic" w:hAnsi="Century Gothic" w:cstheme="minorHAnsi"/>
                <w:color w:val="221E1F"/>
                <w:sz w:val="18"/>
              </w:rPr>
            </w:pPr>
          </w:p>
          <w:p w14:paraId="4DDD6124" w14:textId="40E47FE3" w:rsidR="001C3E40" w:rsidRDefault="001C3E40" w:rsidP="0052019F">
            <w:pPr>
              <w:pStyle w:val="Default"/>
              <w:jc w:val="both"/>
              <w:rPr>
                <w:rFonts w:ascii="Century Gothic" w:hAnsi="Century Gothic" w:cstheme="minorHAnsi"/>
                <w:color w:val="221E1F"/>
                <w:sz w:val="18"/>
              </w:rPr>
            </w:pPr>
          </w:p>
          <w:p w14:paraId="190B1131" w14:textId="589F4397" w:rsidR="001C3E40" w:rsidRDefault="001C3E40" w:rsidP="0052019F">
            <w:pPr>
              <w:pStyle w:val="Default"/>
              <w:jc w:val="both"/>
              <w:rPr>
                <w:rFonts w:ascii="Century Gothic" w:hAnsi="Century Gothic" w:cstheme="minorHAnsi"/>
                <w:color w:val="221E1F"/>
                <w:sz w:val="18"/>
              </w:rPr>
            </w:pPr>
          </w:p>
          <w:p w14:paraId="70F0D9EF" w14:textId="62E59D1C" w:rsidR="001C3E40" w:rsidRDefault="001C3E40" w:rsidP="0052019F">
            <w:pPr>
              <w:pStyle w:val="Default"/>
              <w:jc w:val="both"/>
              <w:rPr>
                <w:rFonts w:ascii="Century Gothic" w:hAnsi="Century Gothic" w:cstheme="minorHAnsi"/>
                <w:color w:val="221E1F"/>
                <w:sz w:val="18"/>
              </w:rPr>
            </w:pPr>
          </w:p>
          <w:p w14:paraId="1DC91B9B" w14:textId="4734DA62" w:rsidR="001C3E40" w:rsidRDefault="001C3E40" w:rsidP="0052019F">
            <w:pPr>
              <w:pStyle w:val="Default"/>
              <w:jc w:val="both"/>
              <w:rPr>
                <w:rFonts w:ascii="Century Gothic" w:hAnsi="Century Gothic" w:cstheme="minorHAnsi"/>
                <w:color w:val="221E1F"/>
                <w:sz w:val="18"/>
              </w:rPr>
            </w:pPr>
          </w:p>
          <w:p w14:paraId="51AAA99B" w14:textId="1B398E81" w:rsidR="001C3E40" w:rsidRDefault="001C3E40" w:rsidP="0052019F">
            <w:pPr>
              <w:pStyle w:val="Default"/>
              <w:jc w:val="both"/>
              <w:rPr>
                <w:rFonts w:ascii="Century Gothic" w:hAnsi="Century Gothic" w:cstheme="minorHAnsi"/>
                <w:color w:val="221E1F"/>
                <w:sz w:val="18"/>
              </w:rPr>
            </w:pPr>
          </w:p>
          <w:p w14:paraId="0A1CB39F" w14:textId="0A239C8D" w:rsidR="001C3E40" w:rsidRDefault="001C3E40" w:rsidP="0052019F">
            <w:pPr>
              <w:pStyle w:val="Default"/>
              <w:jc w:val="both"/>
              <w:rPr>
                <w:rFonts w:ascii="Century Gothic" w:hAnsi="Century Gothic" w:cstheme="minorHAnsi"/>
                <w:color w:val="221E1F"/>
                <w:sz w:val="18"/>
              </w:rPr>
            </w:pPr>
          </w:p>
          <w:p w14:paraId="13399322" w14:textId="22CE44E3" w:rsidR="001C3E40" w:rsidRDefault="001C3E40" w:rsidP="0052019F">
            <w:pPr>
              <w:pStyle w:val="Default"/>
              <w:jc w:val="both"/>
              <w:rPr>
                <w:rFonts w:ascii="Century Gothic" w:hAnsi="Century Gothic" w:cstheme="minorHAnsi"/>
                <w:color w:val="221E1F"/>
                <w:sz w:val="18"/>
              </w:rPr>
            </w:pPr>
          </w:p>
          <w:p w14:paraId="5E358185" w14:textId="45B6A8FA" w:rsidR="001C3E40" w:rsidRDefault="001C3E40" w:rsidP="0052019F">
            <w:pPr>
              <w:pStyle w:val="Default"/>
              <w:jc w:val="both"/>
              <w:rPr>
                <w:rFonts w:ascii="Century Gothic" w:hAnsi="Century Gothic" w:cstheme="minorHAnsi"/>
                <w:color w:val="221E1F"/>
                <w:sz w:val="18"/>
              </w:rPr>
            </w:pPr>
          </w:p>
          <w:p w14:paraId="0B7D5A9C" w14:textId="6309D9B4" w:rsidR="001C3E40" w:rsidRDefault="001C3E40" w:rsidP="0052019F">
            <w:pPr>
              <w:pStyle w:val="Default"/>
              <w:jc w:val="both"/>
              <w:rPr>
                <w:rFonts w:ascii="Century Gothic" w:hAnsi="Century Gothic" w:cstheme="minorHAnsi"/>
                <w:color w:val="221E1F"/>
                <w:sz w:val="18"/>
              </w:rPr>
            </w:pPr>
          </w:p>
          <w:p w14:paraId="0BF1AFBA" w14:textId="51EF242C" w:rsidR="001C3E40" w:rsidRDefault="001C3E40" w:rsidP="0052019F">
            <w:pPr>
              <w:pStyle w:val="Default"/>
              <w:jc w:val="both"/>
              <w:rPr>
                <w:rFonts w:ascii="Century Gothic" w:hAnsi="Century Gothic" w:cstheme="minorHAnsi"/>
                <w:color w:val="221E1F"/>
                <w:sz w:val="18"/>
              </w:rPr>
            </w:pPr>
          </w:p>
          <w:p w14:paraId="5E4B8F43" w14:textId="13C3F108" w:rsidR="001C3E40" w:rsidRDefault="001C3E40" w:rsidP="0052019F">
            <w:pPr>
              <w:pStyle w:val="Default"/>
              <w:jc w:val="both"/>
              <w:rPr>
                <w:rFonts w:ascii="Century Gothic" w:hAnsi="Century Gothic" w:cstheme="minorHAnsi"/>
                <w:color w:val="221E1F"/>
                <w:sz w:val="18"/>
              </w:rPr>
            </w:pPr>
          </w:p>
          <w:p w14:paraId="5F0284C4" w14:textId="7EAC2A44" w:rsidR="001C3E40" w:rsidRDefault="001C3E40" w:rsidP="0052019F">
            <w:pPr>
              <w:pStyle w:val="Default"/>
              <w:jc w:val="both"/>
              <w:rPr>
                <w:rFonts w:ascii="Century Gothic" w:hAnsi="Century Gothic" w:cstheme="minorHAnsi"/>
                <w:color w:val="221E1F"/>
                <w:sz w:val="18"/>
              </w:rPr>
            </w:pPr>
          </w:p>
          <w:p w14:paraId="2DDE7574" w14:textId="4A4CBBA1" w:rsidR="001C3E40" w:rsidRDefault="001C3E40" w:rsidP="0052019F">
            <w:pPr>
              <w:pStyle w:val="Default"/>
              <w:jc w:val="both"/>
              <w:rPr>
                <w:rFonts w:ascii="Century Gothic" w:hAnsi="Century Gothic" w:cstheme="minorHAnsi"/>
                <w:color w:val="221E1F"/>
                <w:sz w:val="18"/>
              </w:rPr>
            </w:pPr>
          </w:p>
          <w:p w14:paraId="7CC6FD2E" w14:textId="78EBCAEA" w:rsidR="001C3E40" w:rsidRDefault="001C3E40" w:rsidP="0052019F">
            <w:pPr>
              <w:pStyle w:val="Default"/>
              <w:jc w:val="both"/>
              <w:rPr>
                <w:rFonts w:ascii="Century Gothic" w:hAnsi="Century Gothic" w:cstheme="minorHAnsi"/>
                <w:color w:val="221E1F"/>
                <w:sz w:val="18"/>
              </w:rPr>
            </w:pPr>
          </w:p>
          <w:p w14:paraId="08D460EE" w14:textId="56974FEB" w:rsidR="001C3E40" w:rsidRDefault="001C3E40" w:rsidP="0052019F">
            <w:pPr>
              <w:pStyle w:val="Default"/>
              <w:jc w:val="both"/>
              <w:rPr>
                <w:rFonts w:ascii="Century Gothic" w:hAnsi="Century Gothic" w:cstheme="minorHAnsi"/>
                <w:color w:val="221E1F"/>
                <w:sz w:val="18"/>
              </w:rPr>
            </w:pPr>
          </w:p>
          <w:p w14:paraId="05E1D2D3" w14:textId="4361A412" w:rsidR="001C3E40" w:rsidRDefault="001C3E40" w:rsidP="0052019F">
            <w:pPr>
              <w:pStyle w:val="Default"/>
              <w:jc w:val="both"/>
              <w:rPr>
                <w:rFonts w:ascii="Century Gothic" w:hAnsi="Century Gothic" w:cstheme="minorHAnsi"/>
                <w:color w:val="221E1F"/>
                <w:sz w:val="18"/>
              </w:rPr>
            </w:pPr>
          </w:p>
          <w:p w14:paraId="13E021F4" w14:textId="18835832" w:rsidR="001C3E40" w:rsidRDefault="001C3E40" w:rsidP="0052019F">
            <w:pPr>
              <w:pStyle w:val="Default"/>
              <w:jc w:val="both"/>
              <w:rPr>
                <w:rFonts w:ascii="Century Gothic" w:hAnsi="Century Gothic" w:cstheme="minorHAnsi"/>
                <w:color w:val="221E1F"/>
                <w:sz w:val="18"/>
              </w:rPr>
            </w:pPr>
          </w:p>
          <w:p w14:paraId="01DB45BE" w14:textId="540F39C0" w:rsidR="001C3E40" w:rsidRDefault="001C3E40" w:rsidP="0052019F">
            <w:pPr>
              <w:pStyle w:val="Default"/>
              <w:jc w:val="both"/>
              <w:rPr>
                <w:rFonts w:ascii="Century Gothic" w:hAnsi="Century Gothic" w:cstheme="minorHAnsi"/>
                <w:color w:val="221E1F"/>
                <w:sz w:val="18"/>
              </w:rPr>
            </w:pPr>
          </w:p>
          <w:p w14:paraId="67276FA3" w14:textId="6EF2BED7" w:rsidR="001C3E40" w:rsidRDefault="001C3E40" w:rsidP="0052019F">
            <w:pPr>
              <w:pStyle w:val="Default"/>
              <w:jc w:val="both"/>
              <w:rPr>
                <w:rFonts w:ascii="Century Gothic" w:hAnsi="Century Gothic" w:cstheme="minorHAnsi"/>
                <w:color w:val="221E1F"/>
                <w:sz w:val="18"/>
              </w:rPr>
            </w:pPr>
          </w:p>
          <w:p w14:paraId="71903D42" w14:textId="458AF042" w:rsidR="001C3E40" w:rsidRDefault="001C3E40" w:rsidP="0052019F">
            <w:pPr>
              <w:pStyle w:val="Default"/>
              <w:jc w:val="both"/>
              <w:rPr>
                <w:rFonts w:ascii="Century Gothic" w:hAnsi="Century Gothic" w:cstheme="minorHAnsi"/>
                <w:color w:val="221E1F"/>
                <w:sz w:val="18"/>
              </w:rPr>
            </w:pPr>
          </w:p>
          <w:p w14:paraId="7E2FE160" w14:textId="0DE61212" w:rsidR="001C3E40" w:rsidRDefault="001C3E40" w:rsidP="0052019F">
            <w:pPr>
              <w:pStyle w:val="Default"/>
              <w:jc w:val="both"/>
              <w:rPr>
                <w:rFonts w:ascii="Century Gothic" w:hAnsi="Century Gothic" w:cstheme="minorHAnsi"/>
                <w:color w:val="221E1F"/>
                <w:sz w:val="18"/>
              </w:rPr>
            </w:pPr>
          </w:p>
          <w:p w14:paraId="4E4FE91F" w14:textId="6AAF2705" w:rsidR="001C3E40" w:rsidRDefault="001C3E40" w:rsidP="0052019F">
            <w:pPr>
              <w:pStyle w:val="Default"/>
              <w:jc w:val="both"/>
              <w:rPr>
                <w:rFonts w:ascii="Century Gothic" w:hAnsi="Century Gothic" w:cstheme="minorHAnsi"/>
                <w:color w:val="221E1F"/>
                <w:sz w:val="18"/>
              </w:rPr>
            </w:pPr>
          </w:p>
          <w:p w14:paraId="5C78E612" w14:textId="251F3907" w:rsidR="001C3E40" w:rsidRDefault="001C3E40" w:rsidP="0052019F">
            <w:pPr>
              <w:pStyle w:val="Default"/>
              <w:jc w:val="both"/>
              <w:rPr>
                <w:rFonts w:ascii="Century Gothic" w:hAnsi="Century Gothic" w:cstheme="minorHAnsi"/>
                <w:color w:val="221E1F"/>
                <w:sz w:val="18"/>
              </w:rPr>
            </w:pPr>
          </w:p>
          <w:p w14:paraId="39DB7804" w14:textId="33980D51" w:rsidR="001C3E40" w:rsidRDefault="001C3E40" w:rsidP="0052019F">
            <w:pPr>
              <w:pStyle w:val="Default"/>
              <w:jc w:val="both"/>
              <w:rPr>
                <w:rFonts w:ascii="Century Gothic" w:hAnsi="Century Gothic" w:cstheme="minorHAnsi"/>
                <w:color w:val="221E1F"/>
                <w:sz w:val="18"/>
              </w:rPr>
            </w:pPr>
          </w:p>
          <w:p w14:paraId="6B43AA6C" w14:textId="77777777" w:rsidR="001C3E40" w:rsidRDefault="001C3E40" w:rsidP="0052019F">
            <w:pPr>
              <w:pStyle w:val="Default"/>
              <w:jc w:val="both"/>
              <w:rPr>
                <w:rFonts w:ascii="Century Gothic" w:hAnsi="Century Gothic" w:cstheme="minorHAnsi"/>
                <w:color w:val="221E1F"/>
                <w:sz w:val="18"/>
              </w:rPr>
            </w:pPr>
          </w:p>
          <w:p w14:paraId="632644F2" w14:textId="77777777" w:rsidR="00BC7B4B" w:rsidRPr="00BC7B4B" w:rsidRDefault="00BC7B4B" w:rsidP="0052019F">
            <w:pPr>
              <w:pStyle w:val="Default"/>
              <w:jc w:val="both"/>
              <w:rPr>
                <w:rFonts w:ascii="Century Gothic" w:hAnsi="Century Gothic" w:cstheme="minorHAnsi"/>
                <w:color w:val="221E1F"/>
                <w:sz w:val="18"/>
              </w:rPr>
            </w:pPr>
          </w:p>
          <w:p w14:paraId="1D6335B5" w14:textId="76581BFE" w:rsidR="00BC7B4B" w:rsidRPr="00BC7B4B" w:rsidRDefault="00BC7B4B" w:rsidP="0052019F">
            <w:pPr>
              <w:pStyle w:val="Default"/>
              <w:jc w:val="both"/>
              <w:rPr>
                <w:rFonts w:ascii="Century Gothic" w:hAnsi="Century Gothic" w:cstheme="minorHAnsi"/>
                <w:color w:val="221E1F"/>
                <w:sz w:val="18"/>
              </w:rPr>
            </w:pPr>
            <w:r w:rsidRPr="00BC7B4B">
              <w:rPr>
                <w:rFonts w:ascii="Century Gothic" w:hAnsi="Century Gothic" w:cstheme="minorHAnsi"/>
                <w:color w:val="221E1F"/>
                <w:sz w:val="18"/>
              </w:rPr>
              <w:t xml:space="preserve">3. </w:t>
            </w:r>
            <w:r w:rsidR="000C4894">
              <w:rPr>
                <w:rFonts w:ascii="Century Gothic" w:hAnsi="Century Gothic" w:cstheme="minorHAnsi"/>
                <w:color w:val="221E1F"/>
                <w:sz w:val="18"/>
              </w:rPr>
              <w:t>…</w:t>
            </w:r>
          </w:p>
          <w:p w14:paraId="7B587899" w14:textId="092BF4B9" w:rsidR="00E90E4A" w:rsidRPr="00850F21" w:rsidRDefault="00E90E4A" w:rsidP="0052019F">
            <w:pPr>
              <w:pStyle w:val="Default"/>
              <w:jc w:val="both"/>
              <w:rPr>
                <w:rFonts w:ascii="Century Gothic" w:hAnsi="Century Gothic" w:cstheme="minorHAnsi"/>
                <w:color w:val="221E1F"/>
                <w:sz w:val="18"/>
                <w:szCs w:val="22"/>
              </w:rPr>
            </w:pPr>
          </w:p>
        </w:tc>
        <w:tc>
          <w:tcPr>
            <w:tcW w:w="5244" w:type="dxa"/>
          </w:tcPr>
          <w:p w14:paraId="07ABAE76" w14:textId="4205EB75" w:rsidR="00BC7B4B" w:rsidRPr="00213DA1" w:rsidRDefault="00BC7B4B" w:rsidP="0052019F">
            <w:pPr>
              <w:pStyle w:val="Default"/>
              <w:jc w:val="both"/>
              <w:rPr>
                <w:rFonts w:ascii="Century Gothic" w:hAnsi="Century Gothic" w:cstheme="minorHAnsi"/>
                <w:color w:val="auto"/>
                <w:sz w:val="18"/>
              </w:rPr>
            </w:pPr>
            <w:r w:rsidRPr="00213DA1">
              <w:rPr>
                <w:rFonts w:ascii="Century Gothic" w:hAnsi="Century Gothic" w:cstheme="minorHAnsi"/>
                <w:color w:val="auto"/>
                <w:sz w:val="18"/>
              </w:rPr>
              <w:t xml:space="preserve">1. </w:t>
            </w:r>
            <w:r w:rsidR="001C3E40">
              <w:rPr>
                <w:rFonts w:ascii="Century Gothic" w:hAnsi="Century Gothic" w:cstheme="minorHAnsi"/>
                <w:color w:val="auto"/>
                <w:sz w:val="18"/>
              </w:rPr>
              <w:t>…</w:t>
            </w:r>
          </w:p>
          <w:p w14:paraId="3440B198" w14:textId="77777777" w:rsidR="00BC7B4B" w:rsidRPr="00213DA1" w:rsidRDefault="00BC7B4B" w:rsidP="0052019F">
            <w:pPr>
              <w:pStyle w:val="Default"/>
              <w:jc w:val="both"/>
              <w:rPr>
                <w:rFonts w:ascii="Century Gothic" w:hAnsi="Century Gothic" w:cstheme="minorHAnsi"/>
                <w:color w:val="auto"/>
                <w:sz w:val="18"/>
              </w:rPr>
            </w:pPr>
          </w:p>
          <w:p w14:paraId="6050ABBF" w14:textId="00701FC7" w:rsidR="00BC7B4B" w:rsidRPr="00213DA1" w:rsidRDefault="00BC7B4B" w:rsidP="0052019F">
            <w:pPr>
              <w:pStyle w:val="Default"/>
              <w:jc w:val="both"/>
              <w:rPr>
                <w:rFonts w:ascii="Century Gothic" w:hAnsi="Century Gothic" w:cstheme="minorHAnsi"/>
                <w:color w:val="auto"/>
                <w:sz w:val="18"/>
              </w:rPr>
            </w:pPr>
            <w:r w:rsidRPr="00213DA1">
              <w:rPr>
                <w:rFonts w:ascii="Century Gothic" w:hAnsi="Century Gothic" w:cstheme="minorHAnsi"/>
                <w:color w:val="auto"/>
                <w:sz w:val="18"/>
              </w:rPr>
              <w:t xml:space="preserve">2. Los Planes Territoriales podrán prever la creación de asentamientos en suelo rústico </w:t>
            </w:r>
            <w:r w:rsidR="000C4894">
              <w:rPr>
                <w:rFonts w:ascii="Century Gothic" w:hAnsi="Century Gothic" w:cstheme="minorHAnsi"/>
                <w:color w:val="auto"/>
                <w:sz w:val="18"/>
              </w:rPr>
              <w:t>…</w:t>
            </w:r>
          </w:p>
          <w:p w14:paraId="1844D3CC" w14:textId="77777777" w:rsidR="00BC7B4B" w:rsidRPr="00213DA1" w:rsidRDefault="00BC7B4B" w:rsidP="0052019F">
            <w:pPr>
              <w:pStyle w:val="Default"/>
              <w:jc w:val="both"/>
              <w:rPr>
                <w:rFonts w:ascii="Century Gothic" w:hAnsi="Century Gothic" w:cstheme="minorHAnsi"/>
                <w:color w:val="auto"/>
                <w:sz w:val="18"/>
              </w:rPr>
            </w:pPr>
          </w:p>
          <w:p w14:paraId="11D9B826" w14:textId="77777777" w:rsidR="00BC7B4B" w:rsidRPr="00E87B8E" w:rsidRDefault="00BC7B4B" w:rsidP="0052019F">
            <w:pPr>
              <w:pStyle w:val="Default"/>
              <w:jc w:val="both"/>
              <w:rPr>
                <w:rFonts w:ascii="Century Gothic" w:hAnsi="Century Gothic" w:cstheme="minorHAnsi"/>
                <w:color w:val="0070C0"/>
                <w:sz w:val="18"/>
              </w:rPr>
            </w:pPr>
            <w:r w:rsidRPr="00E87B8E">
              <w:rPr>
                <w:rFonts w:ascii="Century Gothic" w:hAnsi="Century Gothic" w:cstheme="minorHAnsi"/>
                <w:color w:val="0070C0"/>
                <w:sz w:val="18"/>
              </w:rPr>
              <w:t>Se reconoce la iniciativa privada para la promoción y desarrollo de nuevos asentamientos en suelo rústico. La solicitud contendrá una expresión de la capacidad y solvencia de los promotores, la definición del proyecto empresarial y su contribución al desarrollo de la economía verde y circular e indicará de las inversiones necesarias para su ejecución. Asimismo, habrá de incluir una justificación de la compatibilidad con la ordenación territorial y urbanística de la zona. Esta solicitud será examinada por el órgano competente para la modificación de los planes territoriales y, en caso de que considere que quienes la promueven cuentan con la adecuada capacidad y solvencia económica y técnica para llevarla a cabo, que el proyecto lleva ínsito un interés general relevante, es coherente con el modelo territorial vigente y conforme con las exigencias medioambientales, sin generar peligro de creación de núcleos urbanos, y que contribuye al fomento del desarrollo de una economía verde y circular, podrá iniciar la tramitación de la modificación del Plan Territorial por el procedimiento de tramitación abreviada, a los efectos de incluir en el mismo las determinaciones indicadas en el párrafo anterior, así como cualquier otra que resulte necesaria para el establecimiento del nuevo asentamiento.</w:t>
            </w:r>
          </w:p>
          <w:p w14:paraId="687A43A6" w14:textId="77777777" w:rsidR="00BC7B4B" w:rsidRPr="00E87B8E" w:rsidRDefault="00BC7B4B" w:rsidP="0052019F">
            <w:pPr>
              <w:pStyle w:val="Default"/>
              <w:jc w:val="both"/>
              <w:rPr>
                <w:rFonts w:ascii="Century Gothic" w:hAnsi="Century Gothic" w:cstheme="minorHAnsi"/>
                <w:color w:val="0070C0"/>
                <w:sz w:val="18"/>
              </w:rPr>
            </w:pPr>
            <w:r w:rsidRPr="00E87B8E">
              <w:rPr>
                <w:rFonts w:ascii="Century Gothic" w:hAnsi="Century Gothic" w:cstheme="minorHAnsi"/>
                <w:color w:val="0070C0"/>
                <w:sz w:val="18"/>
              </w:rPr>
              <w:t>Una vez aprobada la modificación del Plan Territorial, las personas físicas o jurídicas que hayan promovido la iniciativa, en el plazo que se establezca al efecto, deberán presentar la documentación necesaria para la tramitación del correspondiente Plan Especial de Ordenación del nuevo asentamiento con el contenido establecido reglamentariamente, así como las garantías que se les exijan para asegurar la efectiva implantación del nuevo asentamiento.</w:t>
            </w:r>
          </w:p>
          <w:p w14:paraId="358219D6" w14:textId="77777777" w:rsidR="00BC7B4B" w:rsidRPr="00E87B8E" w:rsidRDefault="00BC7B4B" w:rsidP="0052019F">
            <w:pPr>
              <w:pStyle w:val="Default"/>
              <w:jc w:val="both"/>
              <w:rPr>
                <w:rFonts w:ascii="Century Gothic" w:hAnsi="Century Gothic" w:cstheme="minorHAnsi"/>
                <w:color w:val="0070C0"/>
                <w:sz w:val="18"/>
              </w:rPr>
            </w:pPr>
            <w:r w:rsidRPr="00E87B8E">
              <w:rPr>
                <w:rFonts w:ascii="Century Gothic" w:hAnsi="Century Gothic" w:cstheme="minorHAnsi"/>
                <w:color w:val="0070C0"/>
                <w:sz w:val="18"/>
              </w:rPr>
              <w:t>La comunidad autónoma y los Municipios podrán suscribir, conjunta o separadamente, y siempre en el ámbito de sus competencias, con las personas particulares interesadas, los convenios que resulten adecuados para su colaboración en el mejor y más eficaz desarrollo de los nuevos asentamientos rústicos con la finalidad de fomentar el desarrollo rural y la economía sostenible.</w:t>
            </w:r>
          </w:p>
          <w:p w14:paraId="33E0E606" w14:textId="77777777" w:rsidR="00BC7B4B" w:rsidRPr="00213DA1" w:rsidRDefault="00BC7B4B" w:rsidP="0052019F">
            <w:pPr>
              <w:pStyle w:val="Default"/>
              <w:jc w:val="both"/>
              <w:rPr>
                <w:rFonts w:ascii="Century Gothic" w:hAnsi="Century Gothic" w:cstheme="minorHAnsi"/>
                <w:color w:val="auto"/>
                <w:sz w:val="18"/>
              </w:rPr>
            </w:pPr>
          </w:p>
          <w:p w14:paraId="0541F555" w14:textId="2D36E7B8" w:rsidR="00E90E4A" w:rsidRPr="00213DA1" w:rsidRDefault="00BC7B4B" w:rsidP="0052019F">
            <w:pPr>
              <w:pStyle w:val="Default"/>
              <w:jc w:val="both"/>
              <w:rPr>
                <w:rFonts w:ascii="Century Gothic" w:hAnsi="Century Gothic" w:cstheme="minorHAnsi"/>
                <w:color w:val="auto"/>
                <w:sz w:val="18"/>
                <w:szCs w:val="22"/>
              </w:rPr>
            </w:pPr>
            <w:r w:rsidRPr="00213DA1">
              <w:rPr>
                <w:rFonts w:ascii="Century Gothic" w:hAnsi="Century Gothic" w:cstheme="minorHAnsi"/>
                <w:color w:val="auto"/>
                <w:sz w:val="18"/>
              </w:rPr>
              <w:t xml:space="preserve">3. </w:t>
            </w:r>
            <w:r w:rsidR="000C4894">
              <w:rPr>
                <w:rFonts w:ascii="Century Gothic" w:hAnsi="Century Gothic" w:cstheme="minorHAnsi"/>
                <w:color w:val="auto"/>
                <w:sz w:val="18"/>
              </w:rPr>
              <w:t>…</w:t>
            </w:r>
          </w:p>
        </w:tc>
      </w:tr>
      <w:tr w:rsidR="00E90E4A" w14:paraId="3708A455" w14:textId="77777777" w:rsidTr="00253D24">
        <w:tc>
          <w:tcPr>
            <w:tcW w:w="4820" w:type="dxa"/>
          </w:tcPr>
          <w:p w14:paraId="5912712D" w14:textId="77777777" w:rsidR="00E90E4A" w:rsidRDefault="00E90E4A" w:rsidP="0052019F">
            <w:pPr>
              <w:pStyle w:val="Default"/>
              <w:jc w:val="both"/>
              <w:rPr>
                <w:rFonts w:ascii="Century Gothic" w:hAnsi="Century Gothic" w:cstheme="minorHAnsi"/>
                <w:color w:val="221E1F"/>
                <w:sz w:val="22"/>
                <w:szCs w:val="22"/>
              </w:rPr>
            </w:pPr>
            <w:r>
              <w:rPr>
                <w:rFonts w:ascii="Century Gothic" w:hAnsi="Century Gothic" w:cstheme="minorHAnsi"/>
                <w:color w:val="221E1F"/>
                <w:sz w:val="22"/>
                <w:szCs w:val="22"/>
              </w:rPr>
              <w:t>TEXTO INICIAL</w:t>
            </w:r>
          </w:p>
        </w:tc>
        <w:tc>
          <w:tcPr>
            <w:tcW w:w="5244" w:type="dxa"/>
          </w:tcPr>
          <w:p w14:paraId="338CAE54" w14:textId="77777777" w:rsidR="00E90E4A" w:rsidRDefault="00E90E4A" w:rsidP="0052019F">
            <w:pPr>
              <w:pStyle w:val="Default"/>
              <w:jc w:val="both"/>
              <w:rPr>
                <w:rFonts w:ascii="Century Gothic" w:hAnsi="Century Gothic" w:cstheme="minorHAnsi"/>
                <w:color w:val="221E1F"/>
                <w:sz w:val="22"/>
                <w:szCs w:val="22"/>
              </w:rPr>
            </w:pPr>
            <w:r>
              <w:rPr>
                <w:rFonts w:ascii="Century Gothic" w:hAnsi="Century Gothic" w:cstheme="minorHAnsi"/>
                <w:color w:val="221E1F"/>
                <w:sz w:val="22"/>
                <w:szCs w:val="22"/>
              </w:rPr>
              <w:t>TEXTO REFORMADO</w:t>
            </w:r>
          </w:p>
        </w:tc>
      </w:tr>
    </w:tbl>
    <w:p w14:paraId="48523DBC" w14:textId="16172865" w:rsidR="00F128A2" w:rsidRDefault="00F128A2" w:rsidP="0052019F">
      <w:pPr>
        <w:pStyle w:val="Default"/>
        <w:jc w:val="both"/>
        <w:rPr>
          <w:rFonts w:ascii="Century Gothic" w:hAnsi="Century Gothic" w:cstheme="minorHAnsi"/>
          <w:color w:val="221E1F"/>
          <w:sz w:val="22"/>
          <w:szCs w:val="22"/>
        </w:rPr>
      </w:pPr>
    </w:p>
    <w:p w14:paraId="11756F07" w14:textId="54588F5B" w:rsidR="00F128A2" w:rsidRDefault="00F128A2" w:rsidP="0052019F">
      <w:pPr>
        <w:pStyle w:val="Default"/>
        <w:jc w:val="both"/>
        <w:rPr>
          <w:rFonts w:ascii="Century Gothic" w:hAnsi="Century Gothic" w:cstheme="minorHAnsi"/>
          <w:color w:val="221E1F"/>
          <w:sz w:val="22"/>
          <w:szCs w:val="22"/>
        </w:rPr>
      </w:pPr>
    </w:p>
    <w:p w14:paraId="478F5881" w14:textId="77777777" w:rsidR="008D4DA3" w:rsidRPr="008819AB" w:rsidRDefault="008D4DA3" w:rsidP="0052019F">
      <w:pPr>
        <w:pStyle w:val="Ttulo2"/>
        <w:spacing w:before="0"/>
        <w:jc w:val="both"/>
      </w:pPr>
      <w:r w:rsidRPr="008819AB">
        <w:t>Artículo 158. Trámite de consulta sustitutiva de la licencia o autorización.</w:t>
      </w:r>
    </w:p>
    <w:p w14:paraId="472D54AC" w14:textId="30A381B1" w:rsidR="008D4DA3" w:rsidRPr="002544E0" w:rsidRDefault="008D4DA3" w:rsidP="0052019F">
      <w:pPr>
        <w:pStyle w:val="Default"/>
        <w:jc w:val="both"/>
        <w:rPr>
          <w:rFonts w:ascii="Century Gothic" w:hAnsi="Century Gothic" w:cstheme="minorHAnsi"/>
          <w:i/>
          <w:color w:val="C00000"/>
          <w:sz w:val="20"/>
          <w:szCs w:val="20"/>
        </w:rPr>
      </w:pPr>
      <w:r w:rsidRPr="002544E0">
        <w:rPr>
          <w:rFonts w:ascii="Century Gothic" w:hAnsi="Century Gothic" w:cstheme="minorHAnsi"/>
          <w:i/>
          <w:color w:val="C00000"/>
          <w:sz w:val="20"/>
          <w:szCs w:val="20"/>
        </w:rPr>
        <w:t>Se modifica</w:t>
      </w:r>
      <w:r w:rsidR="009661F3" w:rsidRPr="002544E0">
        <w:rPr>
          <w:rFonts w:ascii="Century Gothic" w:hAnsi="Century Gothic" w:cstheme="minorHAnsi"/>
          <w:i/>
          <w:color w:val="C00000"/>
          <w:sz w:val="20"/>
          <w:szCs w:val="20"/>
        </w:rPr>
        <w:t xml:space="preserve">, teniendo en cuenta las obras o actos no previstos en los instrumentos de ordenación territorial y urbanística, </w:t>
      </w:r>
      <w:r w:rsidRPr="002544E0">
        <w:rPr>
          <w:rFonts w:ascii="Century Gothic" w:hAnsi="Century Gothic" w:cstheme="minorHAnsi"/>
          <w:i/>
          <w:color w:val="C00000"/>
          <w:sz w:val="20"/>
          <w:szCs w:val="20"/>
        </w:rPr>
        <w:t>por el art. 13.6 del Ley 5/2022</w:t>
      </w:r>
    </w:p>
    <w:p w14:paraId="3FC67168" w14:textId="77777777" w:rsidR="00B0363D" w:rsidRPr="009A35D6" w:rsidRDefault="00B0363D" w:rsidP="0052019F">
      <w:pPr>
        <w:pStyle w:val="Ttulo3"/>
        <w:jc w:val="both"/>
      </w:pPr>
      <w:r>
        <w:t>MÁS INFORMACIÓN</w:t>
      </w:r>
    </w:p>
    <w:p w14:paraId="6F8D4BD7" w14:textId="77777777" w:rsidR="008D4DA3" w:rsidRPr="00461D57" w:rsidRDefault="008D4DA3" w:rsidP="0052019F">
      <w:pPr>
        <w:pStyle w:val="Default"/>
        <w:jc w:val="both"/>
        <w:rPr>
          <w:rFonts w:ascii="Century Gothic" w:hAnsi="Century Gothic" w:cstheme="minorHAnsi"/>
          <w:i/>
          <w:color w:val="C00000"/>
          <w:sz w:val="22"/>
          <w:szCs w:val="22"/>
        </w:rPr>
      </w:pPr>
    </w:p>
    <w:tbl>
      <w:tblPr>
        <w:tblStyle w:val="Tablaconcuadrcula"/>
        <w:tblW w:w="10064" w:type="dxa"/>
        <w:tblInd w:w="137" w:type="dxa"/>
        <w:tblLook w:val="04A0" w:firstRow="1" w:lastRow="0" w:firstColumn="1" w:lastColumn="0" w:noHBand="0" w:noVBand="1"/>
      </w:tblPr>
      <w:tblGrid>
        <w:gridCol w:w="4820"/>
        <w:gridCol w:w="5244"/>
      </w:tblGrid>
      <w:tr w:rsidR="008D4DA3" w14:paraId="429C6003" w14:textId="77777777" w:rsidTr="00253D24">
        <w:tc>
          <w:tcPr>
            <w:tcW w:w="4820" w:type="dxa"/>
          </w:tcPr>
          <w:p w14:paraId="311627C5" w14:textId="77777777" w:rsidR="008D4DA3" w:rsidRDefault="008D4DA3" w:rsidP="0052019F">
            <w:pPr>
              <w:pStyle w:val="Default"/>
              <w:jc w:val="both"/>
              <w:rPr>
                <w:rFonts w:ascii="Century Gothic" w:hAnsi="Century Gothic" w:cstheme="minorHAnsi"/>
                <w:color w:val="221E1F"/>
                <w:sz w:val="22"/>
                <w:szCs w:val="22"/>
              </w:rPr>
            </w:pPr>
            <w:r>
              <w:rPr>
                <w:rFonts w:ascii="Century Gothic" w:hAnsi="Century Gothic" w:cstheme="minorHAnsi"/>
                <w:color w:val="221E1F"/>
                <w:sz w:val="22"/>
                <w:szCs w:val="22"/>
              </w:rPr>
              <w:t>TEXTO INICIAL</w:t>
            </w:r>
          </w:p>
        </w:tc>
        <w:tc>
          <w:tcPr>
            <w:tcW w:w="5244" w:type="dxa"/>
          </w:tcPr>
          <w:p w14:paraId="3A008FE0" w14:textId="77777777" w:rsidR="008D4DA3" w:rsidRDefault="008D4DA3" w:rsidP="0052019F">
            <w:pPr>
              <w:pStyle w:val="Default"/>
              <w:jc w:val="both"/>
              <w:rPr>
                <w:rFonts w:ascii="Century Gothic" w:hAnsi="Century Gothic" w:cstheme="minorHAnsi"/>
                <w:color w:val="221E1F"/>
                <w:sz w:val="22"/>
                <w:szCs w:val="22"/>
              </w:rPr>
            </w:pPr>
            <w:r>
              <w:rPr>
                <w:rFonts w:ascii="Century Gothic" w:hAnsi="Century Gothic" w:cstheme="minorHAnsi"/>
                <w:color w:val="221E1F"/>
                <w:sz w:val="22"/>
                <w:szCs w:val="22"/>
              </w:rPr>
              <w:t>TEXTO REFORMADO</w:t>
            </w:r>
          </w:p>
        </w:tc>
      </w:tr>
      <w:tr w:rsidR="008D4DA3" w14:paraId="0323555D" w14:textId="77777777" w:rsidTr="00253D24">
        <w:tc>
          <w:tcPr>
            <w:tcW w:w="4820" w:type="dxa"/>
          </w:tcPr>
          <w:p w14:paraId="065B5660" w14:textId="2974CF0F" w:rsidR="008D4DA3" w:rsidRDefault="008D4DA3" w:rsidP="0052019F">
            <w:pPr>
              <w:pStyle w:val="Default"/>
              <w:jc w:val="both"/>
              <w:rPr>
                <w:rFonts w:ascii="Century Gothic" w:hAnsi="Century Gothic" w:cstheme="minorHAnsi"/>
                <w:color w:val="221E1F"/>
                <w:sz w:val="18"/>
              </w:rPr>
            </w:pPr>
            <w:r w:rsidRPr="008D4DA3">
              <w:rPr>
                <w:rFonts w:ascii="Century Gothic" w:hAnsi="Century Gothic" w:cstheme="minorHAnsi"/>
                <w:color w:val="221E1F"/>
                <w:sz w:val="18"/>
              </w:rPr>
              <w:t xml:space="preserve">1. </w:t>
            </w:r>
            <w:r w:rsidR="0040678E">
              <w:rPr>
                <w:rFonts w:ascii="Century Gothic" w:hAnsi="Century Gothic" w:cstheme="minorHAnsi"/>
                <w:color w:val="221E1F"/>
                <w:sz w:val="18"/>
              </w:rPr>
              <w:t>…</w:t>
            </w:r>
          </w:p>
          <w:p w14:paraId="498C88FC" w14:textId="77777777" w:rsidR="0040678E" w:rsidRPr="008D4DA3" w:rsidRDefault="0040678E" w:rsidP="0052019F">
            <w:pPr>
              <w:pStyle w:val="Default"/>
              <w:jc w:val="both"/>
              <w:rPr>
                <w:rFonts w:ascii="Century Gothic" w:hAnsi="Century Gothic" w:cstheme="minorHAnsi"/>
                <w:color w:val="221E1F"/>
                <w:sz w:val="18"/>
              </w:rPr>
            </w:pPr>
          </w:p>
          <w:p w14:paraId="790D4955" w14:textId="6480AAD5" w:rsidR="008D4DA3" w:rsidRDefault="008D4DA3" w:rsidP="0052019F">
            <w:pPr>
              <w:pStyle w:val="Default"/>
              <w:jc w:val="both"/>
              <w:rPr>
                <w:rFonts w:ascii="Century Gothic" w:hAnsi="Century Gothic" w:cstheme="minorHAnsi"/>
                <w:color w:val="221E1F"/>
                <w:sz w:val="18"/>
              </w:rPr>
            </w:pPr>
            <w:r w:rsidRPr="008D4DA3">
              <w:rPr>
                <w:rFonts w:ascii="Century Gothic" w:hAnsi="Century Gothic" w:cstheme="minorHAnsi"/>
                <w:color w:val="221E1F"/>
                <w:sz w:val="18"/>
              </w:rPr>
              <w:t xml:space="preserve">2. </w:t>
            </w:r>
            <w:r w:rsidR="00B72731">
              <w:rPr>
                <w:rFonts w:ascii="Century Gothic" w:hAnsi="Century Gothic" w:cstheme="minorHAnsi"/>
                <w:color w:val="221E1F"/>
                <w:sz w:val="18"/>
              </w:rPr>
              <w:t>…</w:t>
            </w:r>
          </w:p>
          <w:p w14:paraId="3CFA374F" w14:textId="77777777" w:rsidR="0040678E" w:rsidRPr="008D4DA3" w:rsidRDefault="0040678E" w:rsidP="0052019F">
            <w:pPr>
              <w:pStyle w:val="Default"/>
              <w:jc w:val="both"/>
              <w:rPr>
                <w:rFonts w:ascii="Century Gothic" w:hAnsi="Century Gothic" w:cstheme="minorHAnsi"/>
                <w:color w:val="221E1F"/>
                <w:sz w:val="18"/>
              </w:rPr>
            </w:pPr>
          </w:p>
          <w:p w14:paraId="0DC34562" w14:textId="6D234019" w:rsidR="008D4DA3" w:rsidRDefault="008D4DA3" w:rsidP="0052019F">
            <w:pPr>
              <w:pStyle w:val="Default"/>
              <w:jc w:val="both"/>
              <w:rPr>
                <w:rFonts w:ascii="Century Gothic" w:hAnsi="Century Gothic" w:cstheme="minorHAnsi"/>
                <w:color w:val="221E1F"/>
                <w:sz w:val="18"/>
              </w:rPr>
            </w:pPr>
            <w:r w:rsidRPr="008D4DA3">
              <w:rPr>
                <w:rFonts w:ascii="Century Gothic" w:hAnsi="Century Gothic" w:cstheme="minorHAnsi"/>
                <w:color w:val="221E1F"/>
                <w:sz w:val="18"/>
              </w:rPr>
              <w:t>3. Si las obras o actos proyectados fueran contrarios al planeamiento de ordenación urbanística en vigor, en el plazo más breve posible se procederá a tramitar el correspondiente expediente de suspensión parcial de la aplicación de dicho planeamiento para su revisión o modificación.</w:t>
            </w:r>
          </w:p>
          <w:p w14:paraId="7C5EFC82" w14:textId="0814429C" w:rsidR="0040678E" w:rsidRDefault="0040678E" w:rsidP="0052019F">
            <w:pPr>
              <w:pStyle w:val="Default"/>
              <w:jc w:val="both"/>
              <w:rPr>
                <w:rFonts w:ascii="Century Gothic" w:hAnsi="Century Gothic" w:cstheme="minorHAnsi"/>
                <w:color w:val="221E1F"/>
                <w:sz w:val="18"/>
              </w:rPr>
            </w:pPr>
          </w:p>
          <w:p w14:paraId="0C4C0935" w14:textId="5C09E203" w:rsidR="007516B3" w:rsidRDefault="007516B3" w:rsidP="0052019F">
            <w:pPr>
              <w:pStyle w:val="Default"/>
              <w:jc w:val="both"/>
              <w:rPr>
                <w:rFonts w:ascii="Century Gothic" w:hAnsi="Century Gothic" w:cstheme="minorHAnsi"/>
                <w:color w:val="221E1F"/>
                <w:sz w:val="18"/>
              </w:rPr>
            </w:pPr>
          </w:p>
          <w:p w14:paraId="023069EE" w14:textId="77777777" w:rsidR="007516B3" w:rsidRPr="008D4DA3" w:rsidRDefault="007516B3" w:rsidP="0052019F">
            <w:pPr>
              <w:pStyle w:val="Default"/>
              <w:jc w:val="both"/>
              <w:rPr>
                <w:rFonts w:ascii="Century Gothic" w:hAnsi="Century Gothic" w:cstheme="minorHAnsi"/>
                <w:color w:val="221E1F"/>
                <w:sz w:val="18"/>
              </w:rPr>
            </w:pPr>
          </w:p>
          <w:p w14:paraId="4429D13A" w14:textId="165C84F6" w:rsidR="008D4DA3" w:rsidRPr="00850F21" w:rsidRDefault="008D4DA3" w:rsidP="0052019F">
            <w:pPr>
              <w:pStyle w:val="Default"/>
              <w:jc w:val="both"/>
              <w:rPr>
                <w:rFonts w:ascii="Century Gothic" w:hAnsi="Century Gothic" w:cstheme="minorHAnsi"/>
                <w:color w:val="221E1F"/>
                <w:sz w:val="18"/>
                <w:szCs w:val="22"/>
              </w:rPr>
            </w:pPr>
            <w:r w:rsidRPr="008D4DA3">
              <w:rPr>
                <w:rFonts w:ascii="Century Gothic" w:hAnsi="Century Gothic" w:cstheme="minorHAnsi"/>
                <w:color w:val="221E1F"/>
                <w:sz w:val="18"/>
              </w:rPr>
              <w:t xml:space="preserve">4. </w:t>
            </w:r>
            <w:r w:rsidR="007516B3">
              <w:rPr>
                <w:rFonts w:ascii="Century Gothic" w:hAnsi="Century Gothic" w:cstheme="minorHAnsi"/>
                <w:color w:val="221E1F"/>
                <w:sz w:val="18"/>
              </w:rPr>
              <w:t>…</w:t>
            </w:r>
          </w:p>
        </w:tc>
        <w:tc>
          <w:tcPr>
            <w:tcW w:w="5244" w:type="dxa"/>
          </w:tcPr>
          <w:p w14:paraId="299A5E4F" w14:textId="06C40808" w:rsidR="008D4DA3" w:rsidRDefault="008D4DA3" w:rsidP="0052019F">
            <w:pPr>
              <w:pStyle w:val="Default"/>
              <w:jc w:val="both"/>
              <w:rPr>
                <w:rFonts w:ascii="Century Gothic" w:hAnsi="Century Gothic" w:cstheme="minorHAnsi"/>
                <w:sz w:val="18"/>
              </w:rPr>
            </w:pPr>
            <w:r w:rsidRPr="008D4DA3">
              <w:rPr>
                <w:rFonts w:ascii="Century Gothic" w:hAnsi="Century Gothic" w:cstheme="minorHAnsi"/>
                <w:sz w:val="18"/>
              </w:rPr>
              <w:t xml:space="preserve">1. </w:t>
            </w:r>
            <w:r w:rsidR="0040678E">
              <w:rPr>
                <w:rFonts w:ascii="Century Gothic" w:hAnsi="Century Gothic" w:cstheme="minorHAnsi"/>
                <w:sz w:val="18"/>
              </w:rPr>
              <w:t>…</w:t>
            </w:r>
          </w:p>
          <w:p w14:paraId="74BFB881" w14:textId="77777777" w:rsidR="0040678E" w:rsidRPr="008D4DA3" w:rsidRDefault="0040678E" w:rsidP="0052019F">
            <w:pPr>
              <w:pStyle w:val="Default"/>
              <w:jc w:val="both"/>
              <w:rPr>
                <w:rFonts w:ascii="Century Gothic" w:hAnsi="Century Gothic" w:cstheme="minorHAnsi"/>
                <w:sz w:val="18"/>
              </w:rPr>
            </w:pPr>
          </w:p>
          <w:p w14:paraId="2220BE7D" w14:textId="0138361D" w:rsidR="008D4DA3" w:rsidRDefault="008D4DA3" w:rsidP="0052019F">
            <w:pPr>
              <w:pStyle w:val="Default"/>
              <w:jc w:val="both"/>
              <w:rPr>
                <w:rFonts w:ascii="Century Gothic" w:hAnsi="Century Gothic" w:cstheme="minorHAnsi"/>
                <w:sz w:val="18"/>
              </w:rPr>
            </w:pPr>
            <w:r w:rsidRPr="008D4DA3">
              <w:rPr>
                <w:rFonts w:ascii="Century Gothic" w:hAnsi="Century Gothic" w:cstheme="minorHAnsi"/>
                <w:sz w:val="18"/>
              </w:rPr>
              <w:t xml:space="preserve">2. </w:t>
            </w:r>
            <w:r w:rsidR="00B72731">
              <w:rPr>
                <w:rFonts w:ascii="Century Gothic" w:hAnsi="Century Gothic" w:cstheme="minorHAnsi"/>
                <w:sz w:val="18"/>
              </w:rPr>
              <w:t>…</w:t>
            </w:r>
          </w:p>
          <w:p w14:paraId="4104A1E9" w14:textId="77777777" w:rsidR="0040678E" w:rsidRPr="008D4DA3" w:rsidRDefault="0040678E" w:rsidP="0052019F">
            <w:pPr>
              <w:pStyle w:val="Default"/>
              <w:jc w:val="both"/>
              <w:rPr>
                <w:rFonts w:ascii="Century Gothic" w:hAnsi="Century Gothic" w:cstheme="minorHAnsi"/>
                <w:sz w:val="18"/>
              </w:rPr>
            </w:pPr>
          </w:p>
          <w:p w14:paraId="5D388751" w14:textId="77777777" w:rsidR="008D4DA3" w:rsidRPr="00E87B8E" w:rsidRDefault="008D4DA3" w:rsidP="0052019F">
            <w:pPr>
              <w:pStyle w:val="Default"/>
              <w:jc w:val="both"/>
              <w:rPr>
                <w:rFonts w:ascii="Century Gothic" w:hAnsi="Century Gothic" w:cstheme="minorHAnsi"/>
                <w:color w:val="0070C0"/>
                <w:sz w:val="18"/>
              </w:rPr>
            </w:pPr>
            <w:r w:rsidRPr="008D4DA3">
              <w:rPr>
                <w:rFonts w:ascii="Century Gothic" w:hAnsi="Century Gothic" w:cstheme="minorHAnsi"/>
                <w:sz w:val="18"/>
              </w:rPr>
              <w:t xml:space="preserve">3. Si las obras o actos proyectados </w:t>
            </w:r>
            <w:r w:rsidRPr="00E87B8E">
              <w:rPr>
                <w:rFonts w:ascii="Century Gothic" w:hAnsi="Century Gothic" w:cstheme="minorHAnsi"/>
                <w:color w:val="0070C0"/>
                <w:sz w:val="18"/>
              </w:rPr>
              <w:t>no estuvieran expresamente previstos en los instrumentos de ordenación territorial y urbanística en vigor, y siempre que no estuvieran expresamente prohibidos en los mismos o por la legislación sectorial aplicable, en el plazo más breve posible se procederá a tramitar el correspondiente expediente de suspensión parcial de la aplicación de dicho planeamiento para su revisión o modificación.</w:t>
            </w:r>
          </w:p>
          <w:p w14:paraId="281D3267" w14:textId="60A1D87D" w:rsidR="008D4DA3" w:rsidRPr="00213DA1" w:rsidRDefault="008D4DA3" w:rsidP="0052019F">
            <w:pPr>
              <w:pStyle w:val="Default"/>
              <w:jc w:val="both"/>
              <w:rPr>
                <w:rFonts w:ascii="Century Gothic" w:hAnsi="Century Gothic" w:cstheme="minorHAnsi"/>
                <w:color w:val="auto"/>
                <w:sz w:val="18"/>
                <w:szCs w:val="22"/>
              </w:rPr>
            </w:pPr>
            <w:r w:rsidRPr="008D4DA3">
              <w:rPr>
                <w:rFonts w:ascii="Century Gothic" w:hAnsi="Century Gothic" w:cstheme="minorHAnsi"/>
                <w:sz w:val="18"/>
              </w:rPr>
              <w:t xml:space="preserve">4. </w:t>
            </w:r>
            <w:r w:rsidR="0040678E">
              <w:rPr>
                <w:rFonts w:ascii="Century Gothic" w:hAnsi="Century Gothic" w:cstheme="minorHAnsi"/>
                <w:sz w:val="18"/>
              </w:rPr>
              <w:t>…</w:t>
            </w:r>
          </w:p>
        </w:tc>
      </w:tr>
      <w:tr w:rsidR="008D4DA3" w14:paraId="0B5F2211" w14:textId="77777777" w:rsidTr="00253D24">
        <w:tc>
          <w:tcPr>
            <w:tcW w:w="4820" w:type="dxa"/>
          </w:tcPr>
          <w:p w14:paraId="7D8E903F" w14:textId="77777777" w:rsidR="008D4DA3" w:rsidRDefault="008D4DA3" w:rsidP="0052019F">
            <w:pPr>
              <w:pStyle w:val="Default"/>
              <w:jc w:val="both"/>
              <w:rPr>
                <w:rFonts w:ascii="Century Gothic" w:hAnsi="Century Gothic" w:cstheme="minorHAnsi"/>
                <w:color w:val="221E1F"/>
                <w:sz w:val="22"/>
                <w:szCs w:val="22"/>
              </w:rPr>
            </w:pPr>
            <w:r>
              <w:rPr>
                <w:rFonts w:ascii="Century Gothic" w:hAnsi="Century Gothic" w:cstheme="minorHAnsi"/>
                <w:color w:val="221E1F"/>
                <w:sz w:val="22"/>
                <w:szCs w:val="22"/>
              </w:rPr>
              <w:t>TEXTO INICIAL</w:t>
            </w:r>
          </w:p>
        </w:tc>
        <w:tc>
          <w:tcPr>
            <w:tcW w:w="5244" w:type="dxa"/>
          </w:tcPr>
          <w:p w14:paraId="6140BB52" w14:textId="77777777" w:rsidR="008D4DA3" w:rsidRDefault="008D4DA3" w:rsidP="0052019F">
            <w:pPr>
              <w:pStyle w:val="Default"/>
              <w:jc w:val="both"/>
              <w:rPr>
                <w:rFonts w:ascii="Century Gothic" w:hAnsi="Century Gothic" w:cstheme="minorHAnsi"/>
                <w:color w:val="221E1F"/>
                <w:sz w:val="22"/>
                <w:szCs w:val="22"/>
              </w:rPr>
            </w:pPr>
            <w:r>
              <w:rPr>
                <w:rFonts w:ascii="Century Gothic" w:hAnsi="Century Gothic" w:cstheme="minorHAnsi"/>
                <w:color w:val="221E1F"/>
                <w:sz w:val="22"/>
                <w:szCs w:val="22"/>
              </w:rPr>
              <w:t>TEXTO REFORMADO</w:t>
            </w:r>
          </w:p>
        </w:tc>
      </w:tr>
    </w:tbl>
    <w:p w14:paraId="648076CA" w14:textId="2F5A1054" w:rsidR="008D4DA3" w:rsidRDefault="008D4DA3" w:rsidP="0052019F">
      <w:pPr>
        <w:pStyle w:val="Default"/>
        <w:jc w:val="both"/>
        <w:rPr>
          <w:rFonts w:ascii="Century Gothic" w:hAnsi="Century Gothic" w:cstheme="minorHAnsi"/>
          <w:color w:val="221E1F"/>
          <w:sz w:val="22"/>
          <w:szCs w:val="22"/>
        </w:rPr>
      </w:pPr>
    </w:p>
    <w:p w14:paraId="2D314467" w14:textId="0EFAB280" w:rsidR="008D4DA3" w:rsidRDefault="008D4DA3" w:rsidP="0052019F">
      <w:pPr>
        <w:pStyle w:val="Default"/>
        <w:jc w:val="both"/>
        <w:rPr>
          <w:rFonts w:ascii="Century Gothic" w:hAnsi="Century Gothic" w:cstheme="minorHAnsi"/>
          <w:color w:val="221E1F"/>
          <w:sz w:val="22"/>
          <w:szCs w:val="22"/>
        </w:rPr>
      </w:pPr>
    </w:p>
    <w:p w14:paraId="50EFEE8A" w14:textId="77777777" w:rsidR="00142B04" w:rsidRPr="008819AB" w:rsidRDefault="00142B04" w:rsidP="0052019F">
      <w:pPr>
        <w:pStyle w:val="Ttulo2"/>
        <w:spacing w:before="0"/>
        <w:jc w:val="both"/>
      </w:pPr>
      <w:r w:rsidRPr="008819AB">
        <w:t>Disposición transitoria cuarta. Planes e instrumentos de ordenación urbanística en tramitación en el momento de entrada en vigor de esta ley.</w:t>
      </w:r>
    </w:p>
    <w:p w14:paraId="0204A271" w14:textId="77777777" w:rsidR="00142B04" w:rsidRPr="002544E0" w:rsidRDefault="00142B04" w:rsidP="0052019F">
      <w:pPr>
        <w:pStyle w:val="Default"/>
        <w:jc w:val="both"/>
        <w:rPr>
          <w:rFonts w:ascii="Century Gothic" w:hAnsi="Century Gothic" w:cstheme="minorHAnsi"/>
          <w:i/>
          <w:color w:val="C00000"/>
          <w:sz w:val="20"/>
          <w:szCs w:val="20"/>
        </w:rPr>
      </w:pPr>
      <w:r w:rsidRPr="002544E0">
        <w:rPr>
          <w:rFonts w:ascii="Century Gothic" w:hAnsi="Century Gothic" w:cstheme="minorHAnsi"/>
          <w:i/>
          <w:color w:val="C00000"/>
          <w:sz w:val="20"/>
          <w:szCs w:val="20"/>
        </w:rPr>
        <w:t>Se añade el párrafo segundo por el art. 13.8 del Ley 5/2022</w:t>
      </w:r>
    </w:p>
    <w:p w14:paraId="5C638508" w14:textId="49B74A0B" w:rsidR="008F053E" w:rsidRPr="002544E0" w:rsidRDefault="008F053E" w:rsidP="0052019F">
      <w:pPr>
        <w:pStyle w:val="Default"/>
        <w:jc w:val="both"/>
        <w:rPr>
          <w:rFonts w:ascii="Century Gothic" w:hAnsi="Century Gothic" w:cstheme="minorHAnsi"/>
          <w:i/>
          <w:color w:val="C00000"/>
          <w:sz w:val="20"/>
          <w:szCs w:val="20"/>
        </w:rPr>
      </w:pPr>
      <w:r w:rsidRPr="002544E0">
        <w:rPr>
          <w:rFonts w:ascii="Century Gothic" w:hAnsi="Century Gothic" w:cstheme="minorHAnsi"/>
          <w:i/>
          <w:color w:val="C00000"/>
          <w:sz w:val="20"/>
          <w:szCs w:val="20"/>
        </w:rPr>
        <w:t xml:space="preserve">Se </w:t>
      </w:r>
      <w:r w:rsidR="00CA55A2" w:rsidRPr="002544E0">
        <w:rPr>
          <w:rFonts w:ascii="Century Gothic" w:hAnsi="Century Gothic" w:cstheme="minorHAnsi"/>
          <w:i/>
          <w:color w:val="C00000"/>
          <w:sz w:val="20"/>
          <w:szCs w:val="20"/>
        </w:rPr>
        <w:t>prevé la Aprobación parcial del P</w:t>
      </w:r>
      <w:r w:rsidR="00C22437" w:rsidRPr="002544E0">
        <w:rPr>
          <w:rFonts w:ascii="Century Gothic" w:hAnsi="Century Gothic" w:cstheme="minorHAnsi"/>
          <w:i/>
          <w:color w:val="C00000"/>
          <w:sz w:val="20"/>
          <w:szCs w:val="20"/>
        </w:rPr>
        <w:t>GM</w:t>
      </w:r>
      <w:r w:rsidR="00CA55A2" w:rsidRPr="002544E0">
        <w:rPr>
          <w:rFonts w:ascii="Century Gothic" w:hAnsi="Century Gothic" w:cstheme="minorHAnsi"/>
          <w:i/>
          <w:color w:val="C00000"/>
          <w:sz w:val="20"/>
          <w:szCs w:val="20"/>
        </w:rPr>
        <w:t xml:space="preserve"> (art. 58 apartado 3 c)</w:t>
      </w:r>
      <w:r w:rsidRPr="002544E0">
        <w:rPr>
          <w:rFonts w:ascii="Century Gothic" w:hAnsi="Century Gothic" w:cstheme="minorHAnsi"/>
          <w:i/>
          <w:color w:val="C00000"/>
          <w:sz w:val="20"/>
          <w:szCs w:val="20"/>
        </w:rPr>
        <w:t>.</w:t>
      </w:r>
    </w:p>
    <w:p w14:paraId="3AF96911" w14:textId="77777777" w:rsidR="00B0363D" w:rsidRPr="009A35D6" w:rsidRDefault="00B0363D" w:rsidP="0052019F">
      <w:pPr>
        <w:pStyle w:val="Ttulo3"/>
        <w:jc w:val="both"/>
      </w:pPr>
      <w:r>
        <w:t>MÁS INFORMACIÓN</w:t>
      </w:r>
    </w:p>
    <w:p w14:paraId="70F370C6" w14:textId="77777777" w:rsidR="008F053E" w:rsidRPr="00461D57" w:rsidRDefault="008F053E" w:rsidP="0052019F">
      <w:pPr>
        <w:pStyle w:val="Default"/>
        <w:jc w:val="both"/>
        <w:rPr>
          <w:rFonts w:ascii="Century Gothic" w:hAnsi="Century Gothic" w:cstheme="minorHAnsi"/>
          <w:i/>
          <w:color w:val="C00000"/>
          <w:sz w:val="22"/>
          <w:szCs w:val="22"/>
        </w:rPr>
      </w:pPr>
    </w:p>
    <w:tbl>
      <w:tblPr>
        <w:tblStyle w:val="Tablaconcuadrcula"/>
        <w:tblW w:w="10064" w:type="dxa"/>
        <w:tblInd w:w="137" w:type="dxa"/>
        <w:tblLook w:val="04A0" w:firstRow="1" w:lastRow="0" w:firstColumn="1" w:lastColumn="0" w:noHBand="0" w:noVBand="1"/>
      </w:tblPr>
      <w:tblGrid>
        <w:gridCol w:w="4820"/>
        <w:gridCol w:w="5244"/>
      </w:tblGrid>
      <w:tr w:rsidR="008F053E" w14:paraId="2A4FDBD6" w14:textId="77777777" w:rsidTr="00142B04">
        <w:tc>
          <w:tcPr>
            <w:tcW w:w="4820" w:type="dxa"/>
          </w:tcPr>
          <w:p w14:paraId="463A5936" w14:textId="77777777" w:rsidR="008F053E" w:rsidRDefault="008F053E" w:rsidP="0052019F">
            <w:pPr>
              <w:pStyle w:val="Default"/>
              <w:jc w:val="both"/>
              <w:rPr>
                <w:rFonts w:ascii="Century Gothic" w:hAnsi="Century Gothic" w:cstheme="minorHAnsi"/>
                <w:color w:val="221E1F"/>
                <w:sz w:val="22"/>
                <w:szCs w:val="22"/>
              </w:rPr>
            </w:pPr>
            <w:r>
              <w:rPr>
                <w:rFonts w:ascii="Century Gothic" w:hAnsi="Century Gothic" w:cstheme="minorHAnsi"/>
                <w:color w:val="221E1F"/>
                <w:sz w:val="22"/>
                <w:szCs w:val="22"/>
              </w:rPr>
              <w:t>TEXTO INICIAL</w:t>
            </w:r>
          </w:p>
        </w:tc>
        <w:tc>
          <w:tcPr>
            <w:tcW w:w="5244" w:type="dxa"/>
          </w:tcPr>
          <w:p w14:paraId="477D3B11" w14:textId="77777777" w:rsidR="008F053E" w:rsidRDefault="008F053E" w:rsidP="0052019F">
            <w:pPr>
              <w:pStyle w:val="Default"/>
              <w:jc w:val="both"/>
              <w:rPr>
                <w:rFonts w:ascii="Century Gothic" w:hAnsi="Century Gothic" w:cstheme="minorHAnsi"/>
                <w:color w:val="221E1F"/>
                <w:sz w:val="22"/>
                <w:szCs w:val="22"/>
              </w:rPr>
            </w:pPr>
            <w:r>
              <w:rPr>
                <w:rFonts w:ascii="Century Gothic" w:hAnsi="Century Gothic" w:cstheme="minorHAnsi"/>
                <w:color w:val="221E1F"/>
                <w:sz w:val="22"/>
                <w:szCs w:val="22"/>
              </w:rPr>
              <w:t>TEXTO REFORMADO</w:t>
            </w:r>
          </w:p>
        </w:tc>
      </w:tr>
      <w:tr w:rsidR="008F053E" w14:paraId="3A37D11C" w14:textId="77777777" w:rsidTr="00142B04">
        <w:tc>
          <w:tcPr>
            <w:tcW w:w="4820" w:type="dxa"/>
          </w:tcPr>
          <w:p w14:paraId="5B39D10E" w14:textId="77777777" w:rsidR="00142B04" w:rsidRPr="00142B04" w:rsidRDefault="00142B04" w:rsidP="0052019F">
            <w:pPr>
              <w:pStyle w:val="Default"/>
              <w:jc w:val="both"/>
              <w:rPr>
                <w:rFonts w:ascii="Century Gothic" w:hAnsi="Century Gothic" w:cstheme="minorHAnsi"/>
                <w:color w:val="221E1F"/>
                <w:sz w:val="18"/>
              </w:rPr>
            </w:pPr>
            <w:r w:rsidRPr="00142B04">
              <w:rPr>
                <w:rFonts w:ascii="Century Gothic" w:hAnsi="Century Gothic" w:cstheme="minorHAnsi"/>
                <w:color w:val="221E1F"/>
                <w:sz w:val="18"/>
              </w:rPr>
              <w:t>Los instrumentos de planeamiento y desarrollo urbanísticos aprobados inicialmente a la entrada en vigor de esta ley podrán continuar su tramitación de acuerdo con las normas de procedimiento previstas en la Ley 15/2001, de 14 de diciembre, del Suelo y Ordenación Territorial de Extremadura, siempre que se aprueben definitivamente en el plazo de cuatro años desde su entrada en vigor, en cuyo caso les será de aplicación el mismo régimen previsto en la disposición transitoria segunda para los instrumentos aprobados antes de su vigencia.</w:t>
            </w:r>
          </w:p>
          <w:p w14:paraId="54B1605B" w14:textId="4A52880A" w:rsidR="008F053E" w:rsidRPr="00850F21" w:rsidRDefault="008F053E" w:rsidP="0052019F">
            <w:pPr>
              <w:pStyle w:val="Default"/>
              <w:jc w:val="both"/>
              <w:rPr>
                <w:rFonts w:ascii="Century Gothic" w:hAnsi="Century Gothic" w:cstheme="minorHAnsi"/>
                <w:color w:val="221E1F"/>
                <w:sz w:val="18"/>
                <w:szCs w:val="22"/>
              </w:rPr>
            </w:pPr>
          </w:p>
        </w:tc>
        <w:tc>
          <w:tcPr>
            <w:tcW w:w="5244" w:type="dxa"/>
          </w:tcPr>
          <w:p w14:paraId="5E56BD3F" w14:textId="77777777" w:rsidR="00142B04" w:rsidRPr="00142B04" w:rsidRDefault="00142B04" w:rsidP="0052019F">
            <w:pPr>
              <w:pStyle w:val="Default"/>
              <w:jc w:val="both"/>
              <w:rPr>
                <w:rFonts w:ascii="Century Gothic" w:hAnsi="Century Gothic" w:cstheme="minorHAnsi"/>
                <w:color w:val="auto"/>
                <w:sz w:val="18"/>
              </w:rPr>
            </w:pPr>
            <w:r w:rsidRPr="00142B04">
              <w:rPr>
                <w:rFonts w:ascii="Century Gothic" w:hAnsi="Century Gothic" w:cstheme="minorHAnsi"/>
                <w:color w:val="auto"/>
                <w:sz w:val="18"/>
              </w:rPr>
              <w:t>Los instrumentos de planeamiento y desarrollo urbanísticos aprobados inicialmente a la entrada en vigor de esta ley podrán continuar su tramitación de acuerdo con las normas de procedimiento previstas en la Ley 15/2001, de 14 de diciembre, del Suelo y Ordenación Territorial de Extremadura, siempre que se aprueben definitivamente en el plazo de cuatro años desde su entrada en vigor, en cuyo caso les será de aplicación el mismo régimen previsto en la disposición transitoria segunda para los instrumentos aprobados antes de su vigencia.</w:t>
            </w:r>
          </w:p>
          <w:p w14:paraId="40A71179" w14:textId="77777777" w:rsidR="00142B04" w:rsidRPr="00142B04" w:rsidRDefault="00142B04" w:rsidP="0052019F">
            <w:pPr>
              <w:pStyle w:val="Default"/>
              <w:jc w:val="both"/>
              <w:rPr>
                <w:rFonts w:ascii="Century Gothic" w:hAnsi="Century Gothic" w:cstheme="minorHAnsi"/>
                <w:color w:val="0070C0"/>
                <w:sz w:val="18"/>
              </w:rPr>
            </w:pPr>
            <w:r w:rsidRPr="00142B04">
              <w:rPr>
                <w:rFonts w:ascii="Century Gothic" w:hAnsi="Century Gothic" w:cstheme="minorHAnsi"/>
                <w:color w:val="0070C0"/>
                <w:sz w:val="18"/>
              </w:rPr>
              <w:t>Cuando la aprobación definitiva se refiera a los planes generales municipales, el acuerdo de aprobación podrá adoptar la fórmula prevista en la letra c) del apartado 3 del artículo 58 de la LOTUS, con las consecuencias, en ese caso, del apartado 4 del mismo artículo.</w:t>
            </w:r>
          </w:p>
          <w:p w14:paraId="55019ED9" w14:textId="77777777" w:rsidR="008F053E" w:rsidRPr="00213DA1" w:rsidRDefault="008F053E" w:rsidP="0052019F">
            <w:pPr>
              <w:pStyle w:val="Default"/>
              <w:jc w:val="both"/>
              <w:rPr>
                <w:rFonts w:ascii="Century Gothic" w:hAnsi="Century Gothic" w:cstheme="minorHAnsi"/>
                <w:color w:val="auto"/>
                <w:sz w:val="18"/>
                <w:szCs w:val="22"/>
              </w:rPr>
            </w:pPr>
          </w:p>
        </w:tc>
      </w:tr>
      <w:tr w:rsidR="008F053E" w14:paraId="582A749E" w14:textId="77777777" w:rsidTr="00142B04">
        <w:tc>
          <w:tcPr>
            <w:tcW w:w="4820" w:type="dxa"/>
          </w:tcPr>
          <w:p w14:paraId="0A5DF6B1" w14:textId="77777777" w:rsidR="008F053E" w:rsidRDefault="008F053E" w:rsidP="0052019F">
            <w:pPr>
              <w:pStyle w:val="Default"/>
              <w:jc w:val="both"/>
              <w:rPr>
                <w:rFonts w:ascii="Century Gothic" w:hAnsi="Century Gothic" w:cstheme="minorHAnsi"/>
                <w:color w:val="221E1F"/>
                <w:sz w:val="22"/>
                <w:szCs w:val="22"/>
              </w:rPr>
            </w:pPr>
            <w:r>
              <w:rPr>
                <w:rFonts w:ascii="Century Gothic" w:hAnsi="Century Gothic" w:cstheme="minorHAnsi"/>
                <w:color w:val="221E1F"/>
                <w:sz w:val="22"/>
                <w:szCs w:val="22"/>
              </w:rPr>
              <w:t>TEXTO INICIAL</w:t>
            </w:r>
          </w:p>
        </w:tc>
        <w:tc>
          <w:tcPr>
            <w:tcW w:w="5244" w:type="dxa"/>
          </w:tcPr>
          <w:p w14:paraId="51CD9DC5" w14:textId="77777777" w:rsidR="008F053E" w:rsidRDefault="008F053E" w:rsidP="0052019F">
            <w:pPr>
              <w:pStyle w:val="Default"/>
              <w:jc w:val="both"/>
              <w:rPr>
                <w:rFonts w:ascii="Century Gothic" w:hAnsi="Century Gothic" w:cstheme="minorHAnsi"/>
                <w:color w:val="221E1F"/>
                <w:sz w:val="22"/>
                <w:szCs w:val="22"/>
              </w:rPr>
            </w:pPr>
            <w:r>
              <w:rPr>
                <w:rFonts w:ascii="Century Gothic" w:hAnsi="Century Gothic" w:cstheme="minorHAnsi"/>
                <w:color w:val="221E1F"/>
                <w:sz w:val="22"/>
                <w:szCs w:val="22"/>
              </w:rPr>
              <w:t>TEXTO REFORMADO</w:t>
            </w:r>
          </w:p>
        </w:tc>
      </w:tr>
    </w:tbl>
    <w:p w14:paraId="429EA0BB" w14:textId="5A8903AB" w:rsidR="008F053E" w:rsidRDefault="008F053E" w:rsidP="0052019F">
      <w:pPr>
        <w:pStyle w:val="Default"/>
        <w:jc w:val="both"/>
        <w:rPr>
          <w:rFonts w:ascii="Century Gothic" w:hAnsi="Century Gothic" w:cstheme="minorHAnsi"/>
          <w:color w:val="221E1F"/>
          <w:sz w:val="22"/>
          <w:szCs w:val="22"/>
        </w:rPr>
      </w:pPr>
    </w:p>
    <w:p w14:paraId="555E99E0" w14:textId="77777777" w:rsidR="008F053E" w:rsidRDefault="008F053E" w:rsidP="0052019F">
      <w:pPr>
        <w:pStyle w:val="Default"/>
        <w:jc w:val="both"/>
        <w:rPr>
          <w:rFonts w:ascii="Century Gothic" w:hAnsi="Century Gothic" w:cstheme="minorHAnsi"/>
          <w:color w:val="221E1F"/>
          <w:sz w:val="22"/>
          <w:szCs w:val="22"/>
        </w:rPr>
      </w:pPr>
    </w:p>
    <w:p w14:paraId="566A644B" w14:textId="77777777" w:rsidR="0076652B" w:rsidRDefault="0076652B" w:rsidP="0052019F">
      <w:pPr>
        <w:pStyle w:val="Ttulo2"/>
        <w:jc w:val="both"/>
      </w:pPr>
      <w:r w:rsidRPr="0076652B">
        <w:t>Disposición adicional decimotercera. Delegación intersubjetiva.</w:t>
      </w:r>
    </w:p>
    <w:p w14:paraId="79E78439" w14:textId="6EA3AEAD" w:rsidR="00E91962" w:rsidRPr="002544E0" w:rsidRDefault="0076652B" w:rsidP="0052019F">
      <w:pPr>
        <w:pStyle w:val="Default"/>
        <w:jc w:val="both"/>
        <w:rPr>
          <w:rFonts w:ascii="Century Gothic" w:hAnsi="Century Gothic" w:cstheme="minorHAnsi"/>
          <w:i/>
          <w:color w:val="C00000"/>
          <w:sz w:val="20"/>
          <w:szCs w:val="20"/>
        </w:rPr>
      </w:pPr>
      <w:r w:rsidRPr="002544E0">
        <w:rPr>
          <w:rFonts w:ascii="Century Gothic" w:hAnsi="Century Gothic" w:cstheme="minorHAnsi"/>
          <w:i/>
          <w:color w:val="C00000"/>
          <w:sz w:val="20"/>
          <w:szCs w:val="20"/>
        </w:rPr>
        <w:t>Se añade por el art. 13.7 del Ley 5/2022</w:t>
      </w:r>
    </w:p>
    <w:p w14:paraId="187120BB" w14:textId="77BE584B" w:rsidR="00120E35" w:rsidRPr="002544E0" w:rsidRDefault="00120E35" w:rsidP="0052019F">
      <w:pPr>
        <w:pStyle w:val="Default"/>
        <w:jc w:val="both"/>
        <w:rPr>
          <w:rFonts w:ascii="Century Gothic" w:hAnsi="Century Gothic" w:cstheme="minorHAnsi"/>
          <w:i/>
          <w:color w:val="C00000"/>
          <w:sz w:val="20"/>
          <w:szCs w:val="20"/>
        </w:rPr>
      </w:pPr>
      <w:r w:rsidRPr="002544E0">
        <w:rPr>
          <w:rFonts w:ascii="Century Gothic" w:hAnsi="Century Gothic" w:cstheme="minorHAnsi"/>
          <w:i/>
          <w:color w:val="C00000"/>
          <w:sz w:val="20"/>
          <w:szCs w:val="20"/>
        </w:rPr>
        <w:t>Se permite la delegación de funciones de disciplina urbanística (inspección urbanística, protección de la legalidad y sancionadoras) de los municipios en la Diputación Provincial</w:t>
      </w:r>
      <w:r w:rsidR="005A1B99" w:rsidRPr="002544E0">
        <w:rPr>
          <w:rFonts w:ascii="Century Gothic" w:hAnsi="Century Gothic" w:cstheme="minorHAnsi"/>
          <w:i/>
          <w:color w:val="C00000"/>
          <w:sz w:val="20"/>
          <w:szCs w:val="20"/>
        </w:rPr>
        <w:t>, siempre</w:t>
      </w:r>
      <w:r w:rsidR="00D64BC6" w:rsidRPr="002544E0">
        <w:rPr>
          <w:rFonts w:ascii="Century Gothic" w:hAnsi="Century Gothic" w:cstheme="minorHAnsi"/>
          <w:i/>
          <w:color w:val="C00000"/>
          <w:sz w:val="20"/>
          <w:szCs w:val="20"/>
        </w:rPr>
        <w:t xml:space="preserve"> mediante el oportuno y previo acuerdo o convenio interadministrativo</w:t>
      </w:r>
      <w:r w:rsidRPr="002544E0">
        <w:rPr>
          <w:rFonts w:ascii="Century Gothic" w:hAnsi="Century Gothic" w:cstheme="minorHAnsi"/>
          <w:i/>
          <w:color w:val="C00000"/>
          <w:sz w:val="20"/>
          <w:szCs w:val="20"/>
        </w:rPr>
        <w:t>.</w:t>
      </w:r>
    </w:p>
    <w:p w14:paraId="7C8FD33F" w14:textId="77777777" w:rsidR="00B0363D" w:rsidRPr="009A35D6" w:rsidRDefault="00B0363D" w:rsidP="0052019F">
      <w:pPr>
        <w:pStyle w:val="Ttulo3"/>
        <w:jc w:val="both"/>
      </w:pPr>
      <w:r>
        <w:t>MÁS INFORMACIÓN</w:t>
      </w:r>
    </w:p>
    <w:p w14:paraId="41C87EE9" w14:textId="77777777" w:rsidR="00E91962" w:rsidRPr="00461D57" w:rsidRDefault="00E91962" w:rsidP="0052019F">
      <w:pPr>
        <w:pStyle w:val="Default"/>
        <w:jc w:val="both"/>
        <w:rPr>
          <w:rFonts w:ascii="Century Gothic" w:hAnsi="Century Gothic" w:cstheme="minorHAnsi"/>
          <w:i/>
          <w:color w:val="C00000"/>
          <w:sz w:val="22"/>
          <w:szCs w:val="22"/>
        </w:rPr>
      </w:pPr>
    </w:p>
    <w:tbl>
      <w:tblPr>
        <w:tblStyle w:val="Tablaconcuadrcula"/>
        <w:tblW w:w="10064" w:type="dxa"/>
        <w:tblInd w:w="137" w:type="dxa"/>
        <w:tblLook w:val="04A0" w:firstRow="1" w:lastRow="0" w:firstColumn="1" w:lastColumn="0" w:noHBand="0" w:noVBand="1"/>
      </w:tblPr>
      <w:tblGrid>
        <w:gridCol w:w="2410"/>
        <w:gridCol w:w="7654"/>
      </w:tblGrid>
      <w:tr w:rsidR="00E91962" w14:paraId="368F280B" w14:textId="77777777" w:rsidTr="0076652B">
        <w:tc>
          <w:tcPr>
            <w:tcW w:w="2410" w:type="dxa"/>
          </w:tcPr>
          <w:p w14:paraId="43B98264" w14:textId="77777777" w:rsidR="00E91962" w:rsidRDefault="00E91962" w:rsidP="0052019F">
            <w:pPr>
              <w:pStyle w:val="Default"/>
              <w:jc w:val="both"/>
              <w:rPr>
                <w:rFonts w:ascii="Century Gothic" w:hAnsi="Century Gothic" w:cstheme="minorHAnsi"/>
                <w:color w:val="221E1F"/>
                <w:sz w:val="22"/>
                <w:szCs w:val="22"/>
              </w:rPr>
            </w:pPr>
            <w:r>
              <w:rPr>
                <w:rFonts w:ascii="Century Gothic" w:hAnsi="Century Gothic" w:cstheme="minorHAnsi"/>
                <w:color w:val="221E1F"/>
                <w:sz w:val="22"/>
                <w:szCs w:val="22"/>
              </w:rPr>
              <w:t>TEXTO INICIAL</w:t>
            </w:r>
          </w:p>
        </w:tc>
        <w:tc>
          <w:tcPr>
            <w:tcW w:w="7654" w:type="dxa"/>
          </w:tcPr>
          <w:p w14:paraId="3ECC16B0" w14:textId="77777777" w:rsidR="00E91962" w:rsidRDefault="00E91962" w:rsidP="0052019F">
            <w:pPr>
              <w:pStyle w:val="Default"/>
              <w:jc w:val="both"/>
              <w:rPr>
                <w:rFonts w:ascii="Century Gothic" w:hAnsi="Century Gothic" w:cstheme="minorHAnsi"/>
                <w:color w:val="221E1F"/>
                <w:sz w:val="22"/>
                <w:szCs w:val="22"/>
              </w:rPr>
            </w:pPr>
            <w:r>
              <w:rPr>
                <w:rFonts w:ascii="Century Gothic" w:hAnsi="Century Gothic" w:cstheme="minorHAnsi"/>
                <w:color w:val="221E1F"/>
                <w:sz w:val="22"/>
                <w:szCs w:val="22"/>
              </w:rPr>
              <w:t>TEXTO REFORMADO</w:t>
            </w:r>
          </w:p>
        </w:tc>
      </w:tr>
      <w:tr w:rsidR="00E91962" w14:paraId="4E859FDF" w14:textId="77777777" w:rsidTr="0076652B">
        <w:tc>
          <w:tcPr>
            <w:tcW w:w="2410" w:type="dxa"/>
          </w:tcPr>
          <w:p w14:paraId="3C22F049" w14:textId="361864D4" w:rsidR="00E91962" w:rsidRPr="00850F21" w:rsidRDefault="00E43F3B" w:rsidP="0052019F">
            <w:pPr>
              <w:pStyle w:val="Default"/>
              <w:jc w:val="both"/>
              <w:rPr>
                <w:rFonts w:ascii="Century Gothic" w:hAnsi="Century Gothic" w:cstheme="minorHAnsi"/>
                <w:color w:val="221E1F"/>
                <w:sz w:val="18"/>
                <w:szCs w:val="22"/>
              </w:rPr>
            </w:pPr>
            <w:r>
              <w:rPr>
                <w:rFonts w:ascii="Century Gothic" w:hAnsi="Century Gothic" w:cstheme="minorHAnsi"/>
                <w:color w:val="221E1F"/>
                <w:sz w:val="18"/>
                <w:szCs w:val="22"/>
              </w:rPr>
              <w:t>No existía esta disposición adicional</w:t>
            </w:r>
          </w:p>
        </w:tc>
        <w:tc>
          <w:tcPr>
            <w:tcW w:w="7654" w:type="dxa"/>
          </w:tcPr>
          <w:p w14:paraId="07302AB3" w14:textId="68EFBD54" w:rsidR="0076652B" w:rsidRDefault="0076652B" w:rsidP="0052019F">
            <w:pPr>
              <w:pStyle w:val="Default"/>
              <w:jc w:val="both"/>
              <w:rPr>
                <w:rFonts w:ascii="Century Gothic" w:hAnsi="Century Gothic" w:cstheme="minorHAnsi"/>
                <w:b/>
                <w:bCs/>
                <w:color w:val="0070C0"/>
                <w:sz w:val="18"/>
              </w:rPr>
            </w:pPr>
            <w:r w:rsidRPr="0076652B">
              <w:rPr>
                <w:rFonts w:ascii="Century Gothic" w:hAnsi="Century Gothic" w:cstheme="minorHAnsi"/>
                <w:b/>
                <w:bCs/>
                <w:color w:val="0070C0"/>
                <w:sz w:val="18"/>
              </w:rPr>
              <w:t>Disposición adicional decimotercera. Delegación intersubjetiva.</w:t>
            </w:r>
          </w:p>
          <w:p w14:paraId="503F36BA" w14:textId="77777777" w:rsidR="00773A81" w:rsidRPr="0076652B" w:rsidRDefault="00773A81" w:rsidP="0052019F">
            <w:pPr>
              <w:pStyle w:val="Default"/>
              <w:jc w:val="both"/>
              <w:rPr>
                <w:rFonts w:ascii="Century Gothic" w:hAnsi="Century Gothic" w:cstheme="minorHAnsi"/>
                <w:b/>
                <w:bCs/>
                <w:color w:val="0070C0"/>
                <w:sz w:val="18"/>
              </w:rPr>
            </w:pPr>
          </w:p>
          <w:p w14:paraId="5DE2D743" w14:textId="77777777" w:rsidR="0076652B" w:rsidRPr="0076652B" w:rsidRDefault="0076652B" w:rsidP="0052019F">
            <w:pPr>
              <w:pStyle w:val="Default"/>
              <w:jc w:val="both"/>
              <w:rPr>
                <w:rFonts w:ascii="Century Gothic" w:hAnsi="Century Gothic" w:cstheme="minorHAnsi"/>
                <w:color w:val="0070C0"/>
                <w:sz w:val="18"/>
              </w:rPr>
            </w:pPr>
            <w:r w:rsidRPr="0076652B">
              <w:rPr>
                <w:rFonts w:ascii="Century Gothic" w:hAnsi="Century Gothic" w:cstheme="minorHAnsi"/>
                <w:color w:val="0070C0"/>
                <w:sz w:val="18"/>
              </w:rPr>
              <w:t>1. Sin perjuicio de lo dispuesto en los artículos 58 y 187 de esta Ley, los municipios de la Comunidad Autónoma de Extremadura podrán delegar en la Diputación Provincial respectiva el ejercicio de sus competencias de inspección urbanística, protección de la legalidad y sancionadoras en materia de urbanismo, respecto de los actos de transformación, construcción, edificación o uso del suelo o del subsuelo sin título habilitante de naturaleza urbanística u orden de ejecución, o contra las condiciones señaladas en los mismos, estén en curso de ejecución o ya terminados, que resultaran incompatibles, total o parcialmente, con la ordenación urbanística vigente, y puedan tipificarse como infracción urbanística. El ejercicio de la delegación incluirá los correspondientes procedimientos de ejecución.</w:t>
            </w:r>
          </w:p>
          <w:p w14:paraId="6269150E" w14:textId="35475780" w:rsidR="0076652B" w:rsidRDefault="0076652B" w:rsidP="0052019F">
            <w:pPr>
              <w:pStyle w:val="Default"/>
              <w:jc w:val="both"/>
              <w:rPr>
                <w:rFonts w:ascii="Century Gothic" w:hAnsi="Century Gothic" w:cstheme="minorHAnsi"/>
                <w:color w:val="0070C0"/>
                <w:sz w:val="18"/>
              </w:rPr>
            </w:pPr>
            <w:r w:rsidRPr="0076652B">
              <w:rPr>
                <w:rFonts w:ascii="Century Gothic" w:hAnsi="Century Gothic" w:cstheme="minorHAnsi"/>
                <w:color w:val="0070C0"/>
                <w:sz w:val="18"/>
              </w:rPr>
              <w:t>Lo dispuesto se entiende sin perjuicio de las fórmulas de cooperación interadministrativa, los convenios de colaboración u otros instrumentos que pudieran implementarse para el desarrollo de las funciones derivadas del ejercicio de tales competencias.</w:t>
            </w:r>
          </w:p>
          <w:p w14:paraId="0CF4891E" w14:textId="77777777" w:rsidR="00773A81" w:rsidRPr="0076652B" w:rsidRDefault="00773A81" w:rsidP="0052019F">
            <w:pPr>
              <w:pStyle w:val="Default"/>
              <w:jc w:val="both"/>
              <w:rPr>
                <w:rFonts w:ascii="Century Gothic" w:hAnsi="Century Gothic" w:cstheme="minorHAnsi"/>
                <w:color w:val="0070C0"/>
                <w:sz w:val="18"/>
              </w:rPr>
            </w:pPr>
          </w:p>
          <w:p w14:paraId="7459B39E" w14:textId="1C3CFF8B" w:rsidR="0076652B" w:rsidRDefault="0076652B" w:rsidP="0052019F">
            <w:pPr>
              <w:pStyle w:val="Default"/>
              <w:jc w:val="both"/>
              <w:rPr>
                <w:rFonts w:ascii="Century Gothic" w:hAnsi="Century Gothic" w:cstheme="minorHAnsi"/>
                <w:color w:val="0070C0"/>
                <w:sz w:val="18"/>
              </w:rPr>
            </w:pPr>
            <w:r w:rsidRPr="0076652B">
              <w:rPr>
                <w:rFonts w:ascii="Century Gothic" w:hAnsi="Century Gothic" w:cstheme="minorHAnsi"/>
                <w:color w:val="0070C0"/>
                <w:sz w:val="18"/>
              </w:rPr>
              <w:t>2. El acuerdo municipal de delegación de competencias en materia de disciplina urbanística deberá contener, de forma expresa, la delegación de las competencias para la resolución de los recursos administrativos que puedan interponerse a favor de la correspondiente Diputación Provincial.</w:t>
            </w:r>
          </w:p>
          <w:p w14:paraId="6B244173" w14:textId="77777777" w:rsidR="00773A81" w:rsidRPr="0076652B" w:rsidRDefault="00773A81" w:rsidP="0052019F">
            <w:pPr>
              <w:pStyle w:val="Default"/>
              <w:jc w:val="both"/>
              <w:rPr>
                <w:rFonts w:ascii="Century Gothic" w:hAnsi="Century Gothic" w:cstheme="minorHAnsi"/>
                <w:color w:val="0070C0"/>
                <w:sz w:val="18"/>
              </w:rPr>
            </w:pPr>
          </w:p>
          <w:p w14:paraId="304CA611" w14:textId="77777777" w:rsidR="0076652B" w:rsidRPr="0076652B" w:rsidRDefault="0076652B" w:rsidP="0052019F">
            <w:pPr>
              <w:pStyle w:val="Default"/>
              <w:jc w:val="both"/>
              <w:rPr>
                <w:rFonts w:ascii="Century Gothic" w:hAnsi="Century Gothic" w:cstheme="minorHAnsi"/>
                <w:color w:val="0070C0"/>
                <w:sz w:val="18"/>
              </w:rPr>
            </w:pPr>
            <w:r w:rsidRPr="0076652B">
              <w:rPr>
                <w:rFonts w:ascii="Century Gothic" w:hAnsi="Century Gothic" w:cstheme="minorHAnsi"/>
                <w:color w:val="0070C0"/>
                <w:sz w:val="18"/>
              </w:rPr>
              <w:t>3. El acuerdo de delegación se adoptará por el Pleno municipal. La efectividad de la delegación requerirá la aceptación de la Diputación Provincial correspondiente y su publicación en el boletín oficial de la provincia. Toda delegación de competencias entre Administraciones habilitará para el pleno ejercicio de estas, mientras no se produzca la publicación de su revocación en el boletín oficial de la provincia correspondiente.</w:t>
            </w:r>
          </w:p>
          <w:p w14:paraId="08AC2149" w14:textId="77777777" w:rsidR="00E91962" w:rsidRPr="00213DA1" w:rsidRDefault="00E91962" w:rsidP="0052019F">
            <w:pPr>
              <w:pStyle w:val="Default"/>
              <w:jc w:val="both"/>
              <w:rPr>
                <w:rFonts w:ascii="Century Gothic" w:hAnsi="Century Gothic" w:cstheme="minorHAnsi"/>
                <w:color w:val="auto"/>
                <w:sz w:val="18"/>
                <w:szCs w:val="22"/>
              </w:rPr>
            </w:pPr>
          </w:p>
        </w:tc>
      </w:tr>
      <w:tr w:rsidR="00E91962" w14:paraId="3944E5B1" w14:textId="77777777" w:rsidTr="0076652B">
        <w:tc>
          <w:tcPr>
            <w:tcW w:w="2410" w:type="dxa"/>
          </w:tcPr>
          <w:p w14:paraId="77530A3F" w14:textId="77777777" w:rsidR="00E91962" w:rsidRDefault="00E91962" w:rsidP="0052019F">
            <w:pPr>
              <w:pStyle w:val="Default"/>
              <w:jc w:val="both"/>
              <w:rPr>
                <w:rFonts w:ascii="Century Gothic" w:hAnsi="Century Gothic" w:cstheme="minorHAnsi"/>
                <w:color w:val="221E1F"/>
                <w:sz w:val="22"/>
                <w:szCs w:val="22"/>
              </w:rPr>
            </w:pPr>
            <w:r>
              <w:rPr>
                <w:rFonts w:ascii="Century Gothic" w:hAnsi="Century Gothic" w:cstheme="minorHAnsi"/>
                <w:color w:val="221E1F"/>
                <w:sz w:val="22"/>
                <w:szCs w:val="22"/>
              </w:rPr>
              <w:t>TEXTO INICIAL</w:t>
            </w:r>
          </w:p>
        </w:tc>
        <w:tc>
          <w:tcPr>
            <w:tcW w:w="7654" w:type="dxa"/>
          </w:tcPr>
          <w:p w14:paraId="47BD03BB" w14:textId="77777777" w:rsidR="00E91962" w:rsidRDefault="00E91962" w:rsidP="0052019F">
            <w:pPr>
              <w:pStyle w:val="Default"/>
              <w:jc w:val="both"/>
              <w:rPr>
                <w:rFonts w:ascii="Century Gothic" w:hAnsi="Century Gothic" w:cstheme="minorHAnsi"/>
                <w:color w:val="221E1F"/>
                <w:sz w:val="22"/>
                <w:szCs w:val="22"/>
              </w:rPr>
            </w:pPr>
            <w:r>
              <w:rPr>
                <w:rFonts w:ascii="Century Gothic" w:hAnsi="Century Gothic" w:cstheme="minorHAnsi"/>
                <w:color w:val="221E1F"/>
                <w:sz w:val="22"/>
                <w:szCs w:val="22"/>
              </w:rPr>
              <w:t>TEXTO REFORMADO</w:t>
            </w:r>
          </w:p>
        </w:tc>
      </w:tr>
    </w:tbl>
    <w:p w14:paraId="3BC2996B" w14:textId="33848054" w:rsidR="008D4DA3" w:rsidRDefault="008D4DA3" w:rsidP="0052019F">
      <w:pPr>
        <w:pStyle w:val="Default"/>
        <w:jc w:val="both"/>
        <w:rPr>
          <w:rFonts w:ascii="Century Gothic" w:hAnsi="Century Gothic" w:cstheme="minorHAnsi"/>
          <w:color w:val="221E1F"/>
          <w:sz w:val="22"/>
          <w:szCs w:val="22"/>
        </w:rPr>
      </w:pPr>
    </w:p>
    <w:p w14:paraId="7D3BE3EA" w14:textId="7DA37A32" w:rsidR="008D4DA3" w:rsidRDefault="008D4DA3" w:rsidP="0052019F">
      <w:pPr>
        <w:pStyle w:val="Default"/>
        <w:jc w:val="both"/>
        <w:rPr>
          <w:rFonts w:ascii="Century Gothic" w:hAnsi="Century Gothic" w:cstheme="minorHAnsi"/>
          <w:color w:val="221E1F"/>
          <w:sz w:val="22"/>
          <w:szCs w:val="22"/>
        </w:rPr>
      </w:pPr>
    </w:p>
    <w:p w14:paraId="0393C97A" w14:textId="77777777" w:rsidR="008D4DA3" w:rsidRDefault="008D4DA3" w:rsidP="0052019F">
      <w:pPr>
        <w:pStyle w:val="Default"/>
        <w:jc w:val="both"/>
        <w:rPr>
          <w:rFonts w:ascii="Century Gothic" w:hAnsi="Century Gothic" w:cstheme="minorHAnsi"/>
          <w:color w:val="221E1F"/>
          <w:sz w:val="22"/>
          <w:szCs w:val="22"/>
        </w:rPr>
      </w:pPr>
    </w:p>
    <w:p w14:paraId="5046C6D4" w14:textId="574E1481" w:rsidR="00A825F1" w:rsidRDefault="00A825F1" w:rsidP="0052019F">
      <w:pPr>
        <w:spacing w:after="0"/>
        <w:jc w:val="both"/>
        <w:rPr>
          <w:rFonts w:cstheme="minorHAnsi"/>
          <w:color w:val="221E1F"/>
        </w:rPr>
      </w:pPr>
      <w:r>
        <w:rPr>
          <w:rFonts w:cstheme="minorHAnsi"/>
          <w:color w:val="221E1F"/>
        </w:rPr>
        <w:br w:type="page"/>
      </w:r>
    </w:p>
    <w:p w14:paraId="69757459" w14:textId="77777777" w:rsidR="00F128A2" w:rsidRPr="00F36DF2" w:rsidRDefault="00F128A2" w:rsidP="0052019F">
      <w:pPr>
        <w:pStyle w:val="Default"/>
        <w:jc w:val="both"/>
        <w:rPr>
          <w:rFonts w:ascii="Century Gothic" w:hAnsi="Century Gothic" w:cstheme="minorHAnsi"/>
          <w:color w:val="221E1F"/>
          <w:sz w:val="22"/>
          <w:szCs w:val="22"/>
        </w:rPr>
      </w:pPr>
    </w:p>
    <w:p w14:paraId="4218D267" w14:textId="22A568D2" w:rsidR="005F13F4" w:rsidRPr="007350AE" w:rsidRDefault="00F36DF2" w:rsidP="0052019F">
      <w:pPr>
        <w:pStyle w:val="Ttulo1"/>
        <w:spacing w:before="0"/>
        <w:jc w:val="both"/>
      </w:pPr>
      <w:bookmarkStart w:id="6" w:name="_Toc125616776"/>
      <w:r w:rsidRPr="007350AE">
        <w:t>Artículo 24. Modificación de la Ley 11/2014, de 9 de diciembre, de accesibilidad universal de Extremadura.</w:t>
      </w:r>
      <w:bookmarkEnd w:id="6"/>
    </w:p>
    <w:p w14:paraId="5B588525" w14:textId="474D882E" w:rsidR="005609EB" w:rsidRDefault="005609EB" w:rsidP="0052019F">
      <w:pPr>
        <w:pStyle w:val="Default"/>
        <w:jc w:val="both"/>
        <w:rPr>
          <w:rFonts w:ascii="Century Gothic" w:hAnsi="Century Gothic" w:cstheme="minorHAnsi"/>
          <w:color w:val="221E1F"/>
          <w:sz w:val="22"/>
          <w:szCs w:val="22"/>
        </w:rPr>
      </w:pPr>
    </w:p>
    <w:p w14:paraId="046E29B3" w14:textId="2F62C893" w:rsidR="002F00D9" w:rsidRPr="008819AB" w:rsidRDefault="002F00D9" w:rsidP="0052019F">
      <w:pPr>
        <w:pStyle w:val="Ttulo2"/>
        <w:spacing w:before="0"/>
        <w:jc w:val="both"/>
      </w:pPr>
      <w:r w:rsidRPr="008819AB">
        <w:t>Artículo 23. Composición del Consejo Extremeño para la Promoción de la Accesibilidad Universal.</w:t>
      </w:r>
    </w:p>
    <w:p w14:paraId="7D1FCF8C" w14:textId="0C9235D0" w:rsidR="002F00D9" w:rsidRPr="002544E0" w:rsidRDefault="009661F3" w:rsidP="0052019F">
      <w:pPr>
        <w:pStyle w:val="Default"/>
        <w:jc w:val="both"/>
        <w:rPr>
          <w:rFonts w:ascii="Century Gothic" w:hAnsi="Century Gothic" w:cstheme="minorHAnsi"/>
          <w:i/>
          <w:color w:val="C00000"/>
          <w:sz w:val="20"/>
          <w:szCs w:val="20"/>
        </w:rPr>
      </w:pPr>
      <w:r w:rsidRPr="002544E0">
        <w:rPr>
          <w:rFonts w:ascii="Century Gothic" w:hAnsi="Century Gothic" w:cstheme="minorHAnsi"/>
          <w:i/>
          <w:color w:val="C00000"/>
          <w:sz w:val="20"/>
          <w:szCs w:val="20"/>
        </w:rPr>
        <w:t>Se modifica el apartado 3.</w:t>
      </w:r>
    </w:p>
    <w:p w14:paraId="0D407331" w14:textId="77777777" w:rsidR="00B0363D" w:rsidRPr="009A35D6" w:rsidRDefault="00B0363D" w:rsidP="0052019F">
      <w:pPr>
        <w:pStyle w:val="Ttulo3"/>
        <w:jc w:val="both"/>
      </w:pPr>
      <w:r>
        <w:t>MÁS INFORMACIÓN</w:t>
      </w:r>
    </w:p>
    <w:p w14:paraId="7BB580EC" w14:textId="77777777" w:rsidR="002F00D9" w:rsidRDefault="002F00D9" w:rsidP="0052019F">
      <w:pPr>
        <w:pStyle w:val="Default"/>
        <w:jc w:val="both"/>
        <w:rPr>
          <w:rFonts w:ascii="Century Gothic" w:hAnsi="Century Gothic" w:cstheme="minorHAnsi"/>
          <w:color w:val="221E1F"/>
          <w:sz w:val="22"/>
          <w:szCs w:val="22"/>
        </w:rPr>
      </w:pPr>
    </w:p>
    <w:tbl>
      <w:tblPr>
        <w:tblStyle w:val="Tablaconcuadrcula"/>
        <w:tblW w:w="10064" w:type="dxa"/>
        <w:tblInd w:w="137" w:type="dxa"/>
        <w:tblLook w:val="04A0" w:firstRow="1" w:lastRow="0" w:firstColumn="1" w:lastColumn="0" w:noHBand="0" w:noVBand="1"/>
      </w:tblPr>
      <w:tblGrid>
        <w:gridCol w:w="4820"/>
        <w:gridCol w:w="5244"/>
      </w:tblGrid>
      <w:tr w:rsidR="00001BB1" w14:paraId="5C796DD5" w14:textId="77777777" w:rsidTr="00253D24">
        <w:tc>
          <w:tcPr>
            <w:tcW w:w="4820" w:type="dxa"/>
          </w:tcPr>
          <w:p w14:paraId="72B220CB" w14:textId="77777777" w:rsidR="00001BB1" w:rsidRDefault="00001BB1" w:rsidP="0052019F">
            <w:pPr>
              <w:pStyle w:val="Default"/>
              <w:jc w:val="both"/>
              <w:rPr>
                <w:rFonts w:ascii="Century Gothic" w:hAnsi="Century Gothic" w:cstheme="minorHAnsi"/>
                <w:color w:val="221E1F"/>
                <w:sz w:val="22"/>
                <w:szCs w:val="22"/>
              </w:rPr>
            </w:pPr>
            <w:r>
              <w:rPr>
                <w:rFonts w:ascii="Century Gothic" w:hAnsi="Century Gothic" w:cstheme="minorHAnsi"/>
                <w:color w:val="221E1F"/>
                <w:sz w:val="22"/>
                <w:szCs w:val="22"/>
              </w:rPr>
              <w:t>TEXTO INICIAL</w:t>
            </w:r>
          </w:p>
        </w:tc>
        <w:tc>
          <w:tcPr>
            <w:tcW w:w="5244" w:type="dxa"/>
          </w:tcPr>
          <w:p w14:paraId="36A11398" w14:textId="77777777" w:rsidR="00001BB1" w:rsidRDefault="00001BB1" w:rsidP="0052019F">
            <w:pPr>
              <w:pStyle w:val="Default"/>
              <w:jc w:val="both"/>
              <w:rPr>
                <w:rFonts w:ascii="Century Gothic" w:hAnsi="Century Gothic" w:cstheme="minorHAnsi"/>
                <w:color w:val="221E1F"/>
                <w:sz w:val="22"/>
                <w:szCs w:val="22"/>
              </w:rPr>
            </w:pPr>
            <w:r>
              <w:rPr>
                <w:rFonts w:ascii="Century Gothic" w:hAnsi="Century Gothic" w:cstheme="minorHAnsi"/>
                <w:color w:val="221E1F"/>
                <w:sz w:val="22"/>
                <w:szCs w:val="22"/>
              </w:rPr>
              <w:t>TEXTO REFORMADO</w:t>
            </w:r>
          </w:p>
        </w:tc>
      </w:tr>
      <w:tr w:rsidR="00001BB1" w14:paraId="4CB7463E" w14:textId="77777777" w:rsidTr="00253D24">
        <w:tc>
          <w:tcPr>
            <w:tcW w:w="4820" w:type="dxa"/>
          </w:tcPr>
          <w:p w14:paraId="0A0A080D" w14:textId="5911E35B" w:rsidR="002F00D9" w:rsidRDefault="002F00D9" w:rsidP="0052019F">
            <w:pPr>
              <w:pStyle w:val="Default"/>
              <w:jc w:val="both"/>
              <w:rPr>
                <w:rFonts w:ascii="Century Gothic" w:hAnsi="Century Gothic" w:cstheme="minorHAnsi"/>
                <w:color w:val="221E1F"/>
                <w:sz w:val="18"/>
                <w:szCs w:val="22"/>
              </w:rPr>
            </w:pPr>
            <w:r>
              <w:rPr>
                <w:rFonts w:ascii="Century Gothic" w:hAnsi="Century Gothic" w:cstheme="minorHAnsi"/>
                <w:color w:val="221E1F"/>
                <w:sz w:val="18"/>
                <w:szCs w:val="22"/>
              </w:rPr>
              <w:t>…</w:t>
            </w:r>
          </w:p>
          <w:p w14:paraId="0F503FAC" w14:textId="77777777" w:rsidR="00001BB1" w:rsidRDefault="00001BB1" w:rsidP="0052019F">
            <w:pPr>
              <w:pStyle w:val="Default"/>
              <w:jc w:val="both"/>
              <w:rPr>
                <w:rFonts w:ascii="Century Gothic" w:hAnsi="Century Gothic" w:cstheme="minorHAnsi"/>
                <w:color w:val="221E1F"/>
                <w:sz w:val="18"/>
                <w:szCs w:val="22"/>
              </w:rPr>
            </w:pPr>
            <w:r w:rsidRPr="00001BB1">
              <w:rPr>
                <w:rFonts w:ascii="Century Gothic" w:hAnsi="Century Gothic" w:cstheme="minorHAnsi"/>
                <w:color w:val="221E1F"/>
                <w:sz w:val="18"/>
                <w:szCs w:val="22"/>
              </w:rPr>
              <w:t>3. El Consejo será presidido por el titular de la Consejería competente en materia de edificación, o persona en quien delegue, actuando como Secretario, con voz pero sin voto, un funcionario de dicha Consejería</w:t>
            </w:r>
            <w:r w:rsidR="002F00D9">
              <w:rPr>
                <w:rFonts w:ascii="Century Gothic" w:hAnsi="Century Gothic" w:cstheme="minorHAnsi"/>
                <w:color w:val="221E1F"/>
                <w:sz w:val="18"/>
                <w:szCs w:val="22"/>
              </w:rPr>
              <w:t>.</w:t>
            </w:r>
          </w:p>
          <w:p w14:paraId="2E3CF671" w14:textId="5D9C1138" w:rsidR="002F00D9" w:rsidRPr="00850F21" w:rsidRDefault="002F00D9" w:rsidP="0052019F">
            <w:pPr>
              <w:pStyle w:val="Default"/>
              <w:jc w:val="both"/>
              <w:rPr>
                <w:rFonts w:ascii="Century Gothic" w:hAnsi="Century Gothic" w:cstheme="minorHAnsi"/>
                <w:color w:val="221E1F"/>
                <w:sz w:val="18"/>
                <w:szCs w:val="22"/>
              </w:rPr>
            </w:pPr>
            <w:r>
              <w:rPr>
                <w:rFonts w:ascii="Century Gothic" w:hAnsi="Century Gothic" w:cstheme="minorHAnsi"/>
                <w:color w:val="221E1F"/>
                <w:sz w:val="18"/>
                <w:szCs w:val="22"/>
              </w:rPr>
              <w:t>…</w:t>
            </w:r>
          </w:p>
        </w:tc>
        <w:tc>
          <w:tcPr>
            <w:tcW w:w="5244" w:type="dxa"/>
          </w:tcPr>
          <w:p w14:paraId="4A50C7DC" w14:textId="64BB5CF2" w:rsidR="00001BB1" w:rsidRDefault="00001BB1" w:rsidP="0052019F">
            <w:pPr>
              <w:pStyle w:val="Default"/>
              <w:jc w:val="both"/>
              <w:rPr>
                <w:rFonts w:ascii="Century Gothic" w:hAnsi="Century Gothic" w:cstheme="minorHAnsi"/>
                <w:color w:val="0070C0"/>
                <w:sz w:val="18"/>
              </w:rPr>
            </w:pPr>
            <w:r>
              <w:rPr>
                <w:rFonts w:ascii="Century Gothic" w:hAnsi="Century Gothic" w:cstheme="minorHAnsi"/>
                <w:color w:val="0070C0"/>
                <w:sz w:val="18"/>
              </w:rPr>
              <w:t>…</w:t>
            </w:r>
          </w:p>
          <w:p w14:paraId="0BAC5E09" w14:textId="2C476740" w:rsidR="00001BB1" w:rsidRPr="00001BB1" w:rsidRDefault="00001BB1" w:rsidP="0052019F">
            <w:pPr>
              <w:pStyle w:val="Default"/>
              <w:jc w:val="both"/>
              <w:rPr>
                <w:rFonts w:ascii="Century Gothic" w:hAnsi="Century Gothic" w:cstheme="minorHAnsi"/>
                <w:color w:val="0070C0"/>
                <w:sz w:val="18"/>
              </w:rPr>
            </w:pPr>
            <w:r w:rsidRPr="00001BB1">
              <w:rPr>
                <w:rFonts w:ascii="Century Gothic" w:hAnsi="Century Gothic" w:cstheme="minorHAnsi"/>
                <w:color w:val="0070C0"/>
                <w:sz w:val="18"/>
              </w:rPr>
              <w:t>3. El Consejo será presidido por el titular de la Consejería que ostente competencias transversales en materia de accesibilidad universal. En ausencia de una Consejería con competencias expresas en la materia, la Presidencia del Consejo corresponderá al titular de la Consejería con competencias en materia de edificación. En caso de vacante, ausencia, enfermedad, u otra causa legal, el Presidente será sustituido por quien ostentase la condición de Vicepresidente, y en su defecto, por el representante de la Junta de Extremadura siguiendo el orden establecido en la letra a) del apartado segundo de este artículo. Actuará como Secretario del Consejo, con voz, pero sin voto, un funcionario de la Consejería correspondiente.</w:t>
            </w:r>
          </w:p>
          <w:p w14:paraId="2E53B5DA" w14:textId="3D4DAC57" w:rsidR="00001BB1" w:rsidRPr="008D4DA3" w:rsidRDefault="00001BB1" w:rsidP="0052019F">
            <w:pPr>
              <w:pStyle w:val="Default"/>
              <w:jc w:val="both"/>
              <w:rPr>
                <w:rFonts w:ascii="Century Gothic" w:hAnsi="Century Gothic" w:cstheme="minorHAnsi"/>
                <w:sz w:val="18"/>
              </w:rPr>
            </w:pPr>
            <w:r>
              <w:rPr>
                <w:rFonts w:ascii="Century Gothic" w:hAnsi="Century Gothic" w:cstheme="minorHAnsi"/>
                <w:sz w:val="18"/>
              </w:rPr>
              <w:t>…</w:t>
            </w:r>
          </w:p>
          <w:p w14:paraId="43631F5F" w14:textId="77777777" w:rsidR="00001BB1" w:rsidRPr="00213DA1" w:rsidRDefault="00001BB1" w:rsidP="0052019F">
            <w:pPr>
              <w:pStyle w:val="Default"/>
              <w:jc w:val="both"/>
              <w:rPr>
                <w:rFonts w:ascii="Century Gothic" w:hAnsi="Century Gothic" w:cstheme="minorHAnsi"/>
                <w:color w:val="auto"/>
                <w:sz w:val="18"/>
                <w:szCs w:val="22"/>
              </w:rPr>
            </w:pPr>
          </w:p>
        </w:tc>
      </w:tr>
      <w:tr w:rsidR="00001BB1" w14:paraId="27BA66A8" w14:textId="77777777" w:rsidTr="00253D24">
        <w:tc>
          <w:tcPr>
            <w:tcW w:w="4820" w:type="dxa"/>
          </w:tcPr>
          <w:p w14:paraId="2E0EA459" w14:textId="77777777" w:rsidR="00001BB1" w:rsidRDefault="00001BB1" w:rsidP="0052019F">
            <w:pPr>
              <w:pStyle w:val="Default"/>
              <w:jc w:val="both"/>
              <w:rPr>
                <w:rFonts w:ascii="Century Gothic" w:hAnsi="Century Gothic" w:cstheme="minorHAnsi"/>
                <w:color w:val="221E1F"/>
                <w:sz w:val="22"/>
                <w:szCs w:val="22"/>
              </w:rPr>
            </w:pPr>
            <w:r>
              <w:rPr>
                <w:rFonts w:ascii="Century Gothic" w:hAnsi="Century Gothic" w:cstheme="minorHAnsi"/>
                <w:color w:val="221E1F"/>
                <w:sz w:val="22"/>
                <w:szCs w:val="22"/>
              </w:rPr>
              <w:t>TEXTO INICIAL</w:t>
            </w:r>
          </w:p>
        </w:tc>
        <w:tc>
          <w:tcPr>
            <w:tcW w:w="5244" w:type="dxa"/>
          </w:tcPr>
          <w:p w14:paraId="02C3AC6C" w14:textId="77777777" w:rsidR="00001BB1" w:rsidRDefault="00001BB1" w:rsidP="0052019F">
            <w:pPr>
              <w:pStyle w:val="Default"/>
              <w:jc w:val="both"/>
              <w:rPr>
                <w:rFonts w:ascii="Century Gothic" w:hAnsi="Century Gothic" w:cstheme="minorHAnsi"/>
                <w:color w:val="221E1F"/>
                <w:sz w:val="22"/>
                <w:szCs w:val="22"/>
              </w:rPr>
            </w:pPr>
            <w:r>
              <w:rPr>
                <w:rFonts w:ascii="Century Gothic" w:hAnsi="Century Gothic" w:cstheme="minorHAnsi"/>
                <w:color w:val="221E1F"/>
                <w:sz w:val="22"/>
                <w:szCs w:val="22"/>
              </w:rPr>
              <w:t>TEXTO REFORMADO</w:t>
            </w:r>
          </w:p>
        </w:tc>
      </w:tr>
    </w:tbl>
    <w:p w14:paraId="63FB2184" w14:textId="77777777" w:rsidR="00001BB1" w:rsidRPr="00F36DF2" w:rsidRDefault="00001BB1" w:rsidP="0052019F">
      <w:pPr>
        <w:pStyle w:val="Default"/>
        <w:jc w:val="both"/>
        <w:rPr>
          <w:rFonts w:ascii="Century Gothic" w:hAnsi="Century Gothic" w:cstheme="minorHAnsi"/>
          <w:color w:val="221E1F"/>
          <w:sz w:val="22"/>
          <w:szCs w:val="22"/>
        </w:rPr>
      </w:pPr>
    </w:p>
    <w:sectPr w:rsidR="00001BB1" w:rsidRPr="00F36DF2" w:rsidSect="001065C4">
      <w:headerReference w:type="default" r:id="rId9"/>
      <w:footerReference w:type="default" r:id="rId10"/>
      <w:pgSz w:w="11906" w:h="16838"/>
      <w:pgMar w:top="1701" w:right="992" w:bottom="1418" w:left="709" w:header="709"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5B20324" w14:textId="77777777" w:rsidR="006A52CD" w:rsidRDefault="006A52CD" w:rsidP="00E87B8E">
      <w:pPr>
        <w:spacing w:after="0" w:line="240" w:lineRule="auto"/>
      </w:pPr>
      <w:r>
        <w:separator/>
      </w:r>
    </w:p>
    <w:p w14:paraId="4758B345" w14:textId="77777777" w:rsidR="006A52CD" w:rsidRDefault="006A52CD"/>
    <w:p w14:paraId="18A9C41B" w14:textId="77777777" w:rsidR="006A52CD" w:rsidRDefault="006A52CD"/>
  </w:endnote>
  <w:endnote w:type="continuationSeparator" w:id="0">
    <w:p w14:paraId="3C4B5AF6" w14:textId="77777777" w:rsidR="006A52CD" w:rsidRDefault="006A52CD" w:rsidP="00E87B8E">
      <w:pPr>
        <w:spacing w:after="0" w:line="240" w:lineRule="auto"/>
      </w:pPr>
      <w:r>
        <w:continuationSeparator/>
      </w:r>
    </w:p>
    <w:p w14:paraId="097DD576" w14:textId="77777777" w:rsidR="006A52CD" w:rsidRDefault="006A52CD"/>
    <w:p w14:paraId="310B542D" w14:textId="77777777" w:rsidR="006A52CD" w:rsidRDefault="006A52C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5DA4402" w14:textId="2176254A" w:rsidR="006A52CD" w:rsidRPr="005C61FA" w:rsidRDefault="004B5049" w:rsidP="0012252B">
    <w:pPr>
      <w:pStyle w:val="Piedepgina"/>
      <w:tabs>
        <w:tab w:val="clear" w:pos="8504"/>
      </w:tabs>
    </w:pPr>
    <w:sdt>
      <w:sdtPr>
        <w:id w:val="368343374"/>
        <w:docPartObj>
          <w:docPartGallery w:val="Page Numbers (Bottom of Page)"/>
          <w:docPartUnique/>
        </w:docPartObj>
      </w:sdtPr>
      <w:sdtEndPr/>
      <w:sdtContent>
        <w:sdt>
          <w:sdtPr>
            <w:id w:val="-1769616900"/>
            <w:docPartObj>
              <w:docPartGallery w:val="Page Numbers (Top of Page)"/>
              <w:docPartUnique/>
            </w:docPartObj>
          </w:sdtPr>
          <w:sdtEndPr/>
          <w:sdtContent>
            <w:r w:rsidR="006A52CD" w:rsidRPr="005C61FA">
              <w:tab/>
            </w:r>
            <w:r w:rsidR="006A52CD">
              <w:tab/>
            </w:r>
            <w:r w:rsidR="006A52CD">
              <w:tab/>
            </w:r>
            <w:r w:rsidR="006A52CD">
              <w:tab/>
            </w:r>
            <w:r w:rsidR="006A52CD">
              <w:tab/>
            </w:r>
            <w:r w:rsidR="006A52CD">
              <w:tab/>
            </w:r>
            <w:r w:rsidR="0052019F">
              <w:t xml:space="preserve">            </w:t>
            </w:r>
            <w:r w:rsidR="006A52CD">
              <w:tab/>
            </w:r>
            <w:r w:rsidR="006A52CD" w:rsidRPr="005C61FA">
              <w:t xml:space="preserve">Página </w:t>
            </w:r>
            <w:r w:rsidR="006A52CD" w:rsidRPr="005C61FA">
              <w:rPr>
                <w:b/>
                <w:bCs/>
                <w:szCs w:val="24"/>
              </w:rPr>
              <w:fldChar w:fldCharType="begin"/>
            </w:r>
            <w:r w:rsidR="006A52CD" w:rsidRPr="005C61FA">
              <w:rPr>
                <w:b/>
                <w:bCs/>
              </w:rPr>
              <w:instrText>PAGE</w:instrText>
            </w:r>
            <w:r w:rsidR="006A52CD" w:rsidRPr="005C61FA">
              <w:rPr>
                <w:b/>
                <w:bCs/>
                <w:szCs w:val="24"/>
              </w:rPr>
              <w:fldChar w:fldCharType="separate"/>
            </w:r>
            <w:r w:rsidR="006A52CD" w:rsidRPr="005C61FA">
              <w:rPr>
                <w:b/>
                <w:bCs/>
              </w:rPr>
              <w:t>2</w:t>
            </w:r>
            <w:r w:rsidR="006A52CD" w:rsidRPr="005C61FA">
              <w:rPr>
                <w:b/>
                <w:bCs/>
                <w:szCs w:val="24"/>
              </w:rPr>
              <w:fldChar w:fldCharType="end"/>
            </w:r>
            <w:r w:rsidR="006A52CD" w:rsidRPr="005C61FA">
              <w:t xml:space="preserve"> de </w:t>
            </w:r>
            <w:r w:rsidR="006A52CD" w:rsidRPr="005C61FA">
              <w:rPr>
                <w:b/>
                <w:bCs/>
                <w:szCs w:val="24"/>
              </w:rPr>
              <w:fldChar w:fldCharType="begin"/>
            </w:r>
            <w:r w:rsidR="006A52CD" w:rsidRPr="005C61FA">
              <w:rPr>
                <w:b/>
                <w:bCs/>
              </w:rPr>
              <w:instrText>NUMPAGES</w:instrText>
            </w:r>
            <w:r w:rsidR="006A52CD" w:rsidRPr="005C61FA">
              <w:rPr>
                <w:b/>
                <w:bCs/>
                <w:szCs w:val="24"/>
              </w:rPr>
              <w:fldChar w:fldCharType="separate"/>
            </w:r>
            <w:r w:rsidR="006A52CD" w:rsidRPr="005C61FA">
              <w:rPr>
                <w:b/>
                <w:bCs/>
              </w:rPr>
              <w:t>2</w:t>
            </w:r>
            <w:r w:rsidR="006A52CD" w:rsidRPr="005C61FA">
              <w:rPr>
                <w:b/>
                <w:bCs/>
                <w:szCs w:val="24"/>
              </w:rPr>
              <w:fldChar w:fldCharType="end"/>
            </w:r>
          </w:sdtContent>
        </w:sdt>
      </w:sdtContent>
    </w:sdt>
  </w:p>
  <w:p w14:paraId="62B25077" w14:textId="77777777" w:rsidR="006A52CD" w:rsidRDefault="006A52CD" w:rsidP="0012252B">
    <w:pPr>
      <w:pStyle w:val="Piedepgina"/>
      <w:tabs>
        <w:tab w:val="clear" w:pos="4252"/>
        <w:tab w:val="clear" w:pos="8504"/>
        <w:tab w:val="left" w:pos="284"/>
        <w:tab w:val="center" w:pos="426"/>
        <w:tab w:val="right" w:pos="3119"/>
      </w:tabs>
      <w:rPr>
        <w:rFonts w:cstheme="minorHAnsi"/>
        <w:color w:val="C00000"/>
        <w:sz w:val="18"/>
      </w:rPr>
    </w:pPr>
  </w:p>
  <w:p w14:paraId="7A3A01D6" w14:textId="77777777" w:rsidR="006A52CD" w:rsidRDefault="006A52C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0847D16" w14:textId="77777777" w:rsidR="006A52CD" w:rsidRDefault="006A52CD" w:rsidP="00E87B8E">
      <w:pPr>
        <w:spacing w:after="0" w:line="240" w:lineRule="auto"/>
      </w:pPr>
      <w:r>
        <w:separator/>
      </w:r>
    </w:p>
    <w:p w14:paraId="72C87057" w14:textId="77777777" w:rsidR="006A52CD" w:rsidRDefault="006A52CD"/>
    <w:p w14:paraId="12E4CF9B" w14:textId="77777777" w:rsidR="006A52CD" w:rsidRDefault="006A52CD"/>
  </w:footnote>
  <w:footnote w:type="continuationSeparator" w:id="0">
    <w:p w14:paraId="5E04D10B" w14:textId="77777777" w:rsidR="006A52CD" w:rsidRDefault="006A52CD" w:rsidP="00E87B8E">
      <w:pPr>
        <w:spacing w:after="0" w:line="240" w:lineRule="auto"/>
      </w:pPr>
      <w:r>
        <w:continuationSeparator/>
      </w:r>
    </w:p>
    <w:p w14:paraId="6186BA10" w14:textId="77777777" w:rsidR="006A52CD" w:rsidRDefault="006A52CD"/>
    <w:p w14:paraId="71A2F24B" w14:textId="77777777" w:rsidR="006A52CD" w:rsidRDefault="006A52C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E53146E" w14:textId="77777777" w:rsidR="006A52CD" w:rsidRPr="001065C4" w:rsidRDefault="006A52CD" w:rsidP="001065C4">
    <w:pPr>
      <w:pStyle w:val="Encabezado"/>
      <w:jc w:val="right"/>
      <w:rPr>
        <w:sz w:val="16"/>
        <w:szCs w:val="16"/>
      </w:rPr>
    </w:pPr>
    <w:r w:rsidRPr="005C61FA">
      <w:tab/>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97"/>
      <w:gridCol w:w="6663"/>
    </w:tblGrid>
    <w:tr w:rsidR="006A52CD" w14:paraId="3F9D98A7" w14:textId="77777777" w:rsidTr="001065C4">
      <w:tc>
        <w:tcPr>
          <w:tcW w:w="3397" w:type="dxa"/>
        </w:tcPr>
        <w:p w14:paraId="54259D82" w14:textId="21DF4113" w:rsidR="006A52CD" w:rsidRDefault="006A52CD" w:rsidP="001065C4">
          <w:pPr>
            <w:pStyle w:val="Encabezado"/>
            <w:jc w:val="right"/>
            <w:rPr>
              <w:sz w:val="16"/>
              <w:szCs w:val="16"/>
            </w:rPr>
          </w:pPr>
          <w:r>
            <w:rPr>
              <w:noProof/>
            </w:rPr>
            <w:drawing>
              <wp:inline distT="0" distB="0" distL="0" distR="0" wp14:anchorId="0CD03572" wp14:editId="1FA4AD67">
                <wp:extent cx="2093595" cy="352323"/>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oade.png"/>
                        <pic:cNvPicPr/>
                      </pic:nvPicPr>
                      <pic:blipFill rotWithShape="1">
                        <a:blip r:embed="rId1">
                          <a:extLst>
                            <a:ext uri="{28A0092B-C50C-407E-A947-70E740481C1C}">
                              <a14:useLocalDpi xmlns:a14="http://schemas.microsoft.com/office/drawing/2010/main" val="0"/>
                            </a:ext>
                          </a:extLst>
                        </a:blip>
                        <a:srcRect l="5987" t="19554" b="14692"/>
                        <a:stretch/>
                      </pic:blipFill>
                      <pic:spPr bwMode="auto">
                        <a:xfrm>
                          <a:off x="0" y="0"/>
                          <a:ext cx="2133941" cy="359113"/>
                        </a:xfrm>
                        <a:prstGeom prst="rect">
                          <a:avLst/>
                        </a:prstGeom>
                        <a:ln>
                          <a:noFill/>
                        </a:ln>
                        <a:extLst>
                          <a:ext uri="{53640926-AAD7-44D8-BBD7-CCE9431645EC}">
                            <a14:shadowObscured xmlns:a14="http://schemas.microsoft.com/office/drawing/2010/main"/>
                          </a:ext>
                        </a:extLst>
                      </pic:spPr>
                    </pic:pic>
                  </a:graphicData>
                </a:graphic>
              </wp:inline>
            </w:drawing>
          </w:r>
        </w:p>
      </w:tc>
      <w:tc>
        <w:tcPr>
          <w:tcW w:w="6663" w:type="dxa"/>
        </w:tcPr>
        <w:p w14:paraId="024A91C6" w14:textId="50068B7E" w:rsidR="006A52CD" w:rsidRPr="001065C4" w:rsidRDefault="0052019F" w:rsidP="001065C4">
          <w:pPr>
            <w:pStyle w:val="Encabezado"/>
            <w:jc w:val="right"/>
            <w:rPr>
              <w:sz w:val="16"/>
              <w:szCs w:val="16"/>
            </w:rPr>
          </w:pPr>
          <w:r>
            <w:rPr>
              <w:sz w:val="16"/>
              <w:szCs w:val="16"/>
            </w:rPr>
            <w:t xml:space="preserve">  </w:t>
          </w:r>
          <w:r w:rsidR="006A52CD" w:rsidRPr="001065C4">
            <w:rPr>
              <w:sz w:val="16"/>
              <w:szCs w:val="16"/>
            </w:rPr>
            <w:t xml:space="preserve">Análisis de los cambios legislativos introducidos por la </w:t>
          </w:r>
          <w:r w:rsidR="006A52CD" w:rsidRPr="001065C4">
            <w:rPr>
              <w:b/>
              <w:sz w:val="16"/>
              <w:szCs w:val="16"/>
            </w:rPr>
            <w:t>LEY 5/2022</w:t>
          </w:r>
          <w:r w:rsidR="006A52CD" w:rsidRPr="001065C4">
            <w:rPr>
              <w:sz w:val="16"/>
              <w:szCs w:val="16"/>
            </w:rPr>
            <w:t>, de 25 de noviembre, de medidas de mejora de los procesos de respuesta administrativa a la ciudadanía y para la prestación útil de los servicios públicos</w:t>
          </w:r>
        </w:p>
        <w:p w14:paraId="42187718" w14:textId="77777777" w:rsidR="006A52CD" w:rsidRDefault="006A52CD" w:rsidP="001065C4">
          <w:pPr>
            <w:pStyle w:val="Encabezado"/>
            <w:jc w:val="right"/>
            <w:rPr>
              <w:sz w:val="16"/>
              <w:szCs w:val="16"/>
            </w:rPr>
          </w:pPr>
        </w:p>
      </w:tc>
    </w:tr>
  </w:tbl>
  <w:p w14:paraId="6A154978" w14:textId="77777777" w:rsidR="006A52CD" w:rsidRDefault="006A52CD" w:rsidP="001065C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A1186E"/>
    <w:multiLevelType w:val="hybridMultilevel"/>
    <w:tmpl w:val="E4ECB7EC"/>
    <w:lvl w:ilvl="0" w:tplc="EA70496C">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59154508"/>
    <w:multiLevelType w:val="hybridMultilevel"/>
    <w:tmpl w:val="48DA2100"/>
    <w:lvl w:ilvl="0" w:tplc="56AC8B8E">
      <w:start w:val="1"/>
      <w:numFmt w:val="bullet"/>
      <w:lvlText w:val="-"/>
      <w:lvlJc w:val="left"/>
      <w:pPr>
        <w:ind w:left="720" w:hanging="360"/>
      </w:pPr>
      <w:rPr>
        <w:rFonts w:ascii="Century Gothic" w:eastAsiaTheme="minorHAnsi" w:hAnsi="Century Gothic" w:cstheme="minorHAns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cumentProtection w:edit="readOnly" w:formatting="1" w:enforcement="1" w:cryptProviderType="rsaAES" w:cryptAlgorithmClass="hash" w:cryptAlgorithmType="typeAny" w:cryptAlgorithmSid="14" w:cryptSpinCount="100000" w:hash="XZHLHWDgt1JFRQeKv21yM+/2kKH1EaFOQCdngoCUhgif3agPveaQgiv4GYQzq8pWkVi1uvb1kVuY15ov4zL1rA==" w:salt="h0uMMZ9FhA+ahx7WuhrQpw=="/>
  <w:defaultTabStop w:val="708"/>
  <w:hyphenationZone w:val="425"/>
  <w:characterSpacingControl w:val="doNotCompress"/>
  <w:hdrShapeDefaults>
    <o:shapedefaults v:ext="edit" spidmax="491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07A7"/>
    <w:rsid w:val="00001BB1"/>
    <w:rsid w:val="00012145"/>
    <w:rsid w:val="00013C70"/>
    <w:rsid w:val="00020BF9"/>
    <w:rsid w:val="000407A7"/>
    <w:rsid w:val="00093B0E"/>
    <w:rsid w:val="000A7D8A"/>
    <w:rsid w:val="000B4FDE"/>
    <w:rsid w:val="000B7E00"/>
    <w:rsid w:val="000C4894"/>
    <w:rsid w:val="000D3FC8"/>
    <w:rsid w:val="000D774F"/>
    <w:rsid w:val="000E6FB1"/>
    <w:rsid w:val="000F19FD"/>
    <w:rsid w:val="000F3987"/>
    <w:rsid w:val="001065C4"/>
    <w:rsid w:val="00120E35"/>
    <w:rsid w:val="0012252B"/>
    <w:rsid w:val="001260DA"/>
    <w:rsid w:val="00135D1A"/>
    <w:rsid w:val="00142B04"/>
    <w:rsid w:val="00161F66"/>
    <w:rsid w:val="00167B0C"/>
    <w:rsid w:val="001833B5"/>
    <w:rsid w:val="001C3E40"/>
    <w:rsid w:val="001D61E4"/>
    <w:rsid w:val="001E355B"/>
    <w:rsid w:val="001E4E5E"/>
    <w:rsid w:val="001F0BB4"/>
    <w:rsid w:val="00213DA1"/>
    <w:rsid w:val="00217816"/>
    <w:rsid w:val="00253D24"/>
    <w:rsid w:val="002544E0"/>
    <w:rsid w:val="002552E0"/>
    <w:rsid w:val="00280F72"/>
    <w:rsid w:val="00297112"/>
    <w:rsid w:val="002A7DD2"/>
    <w:rsid w:val="002B4462"/>
    <w:rsid w:val="002B4942"/>
    <w:rsid w:val="002D5B3C"/>
    <w:rsid w:val="002D6295"/>
    <w:rsid w:val="002E0585"/>
    <w:rsid w:val="002F00D9"/>
    <w:rsid w:val="00307C48"/>
    <w:rsid w:val="00313656"/>
    <w:rsid w:val="00360171"/>
    <w:rsid w:val="00362439"/>
    <w:rsid w:val="0036686E"/>
    <w:rsid w:val="00374606"/>
    <w:rsid w:val="003B6438"/>
    <w:rsid w:val="003D149B"/>
    <w:rsid w:val="003D35E2"/>
    <w:rsid w:val="003E03E0"/>
    <w:rsid w:val="003E245F"/>
    <w:rsid w:val="003E2F44"/>
    <w:rsid w:val="00403118"/>
    <w:rsid w:val="0040678E"/>
    <w:rsid w:val="00412DAD"/>
    <w:rsid w:val="00431E68"/>
    <w:rsid w:val="004500E0"/>
    <w:rsid w:val="00461D57"/>
    <w:rsid w:val="004A0F26"/>
    <w:rsid w:val="004A1794"/>
    <w:rsid w:val="004A4E3D"/>
    <w:rsid w:val="004A7B1A"/>
    <w:rsid w:val="004B5049"/>
    <w:rsid w:val="004C1D90"/>
    <w:rsid w:val="004C33DF"/>
    <w:rsid w:val="004D7ED2"/>
    <w:rsid w:val="004E64FF"/>
    <w:rsid w:val="004E6BF2"/>
    <w:rsid w:val="004F4F90"/>
    <w:rsid w:val="00513BD2"/>
    <w:rsid w:val="00515737"/>
    <w:rsid w:val="0051575C"/>
    <w:rsid w:val="0052019F"/>
    <w:rsid w:val="005466C7"/>
    <w:rsid w:val="00553782"/>
    <w:rsid w:val="005609EB"/>
    <w:rsid w:val="005A1B99"/>
    <w:rsid w:val="005A4E98"/>
    <w:rsid w:val="005A5708"/>
    <w:rsid w:val="005B174D"/>
    <w:rsid w:val="005C61FA"/>
    <w:rsid w:val="005D21B1"/>
    <w:rsid w:val="005E1224"/>
    <w:rsid w:val="005F13F4"/>
    <w:rsid w:val="006145AA"/>
    <w:rsid w:val="00646A1A"/>
    <w:rsid w:val="00657CFD"/>
    <w:rsid w:val="00665CA6"/>
    <w:rsid w:val="00671B23"/>
    <w:rsid w:val="00682026"/>
    <w:rsid w:val="006A1CF0"/>
    <w:rsid w:val="006A52CD"/>
    <w:rsid w:val="006A76F3"/>
    <w:rsid w:val="006D1412"/>
    <w:rsid w:val="006F36D8"/>
    <w:rsid w:val="006F7217"/>
    <w:rsid w:val="007040F5"/>
    <w:rsid w:val="00704836"/>
    <w:rsid w:val="00707B3F"/>
    <w:rsid w:val="007222F0"/>
    <w:rsid w:val="007350AE"/>
    <w:rsid w:val="00735226"/>
    <w:rsid w:val="007516B3"/>
    <w:rsid w:val="0076652B"/>
    <w:rsid w:val="00773A81"/>
    <w:rsid w:val="0077426F"/>
    <w:rsid w:val="00777A6C"/>
    <w:rsid w:val="007827FA"/>
    <w:rsid w:val="007C47C6"/>
    <w:rsid w:val="007F6023"/>
    <w:rsid w:val="008240E7"/>
    <w:rsid w:val="00833759"/>
    <w:rsid w:val="00843418"/>
    <w:rsid w:val="00850F21"/>
    <w:rsid w:val="00854DF0"/>
    <w:rsid w:val="008628D7"/>
    <w:rsid w:val="008819AB"/>
    <w:rsid w:val="008C0826"/>
    <w:rsid w:val="008D4DA3"/>
    <w:rsid w:val="008F053E"/>
    <w:rsid w:val="008F2139"/>
    <w:rsid w:val="008F2AE4"/>
    <w:rsid w:val="00911A26"/>
    <w:rsid w:val="00924747"/>
    <w:rsid w:val="00924C8F"/>
    <w:rsid w:val="009332A0"/>
    <w:rsid w:val="00944015"/>
    <w:rsid w:val="009448D8"/>
    <w:rsid w:val="00945634"/>
    <w:rsid w:val="009661F3"/>
    <w:rsid w:val="00983E1E"/>
    <w:rsid w:val="009A35D6"/>
    <w:rsid w:val="009D186E"/>
    <w:rsid w:val="009D600F"/>
    <w:rsid w:val="00A00996"/>
    <w:rsid w:val="00A169C2"/>
    <w:rsid w:val="00A22F59"/>
    <w:rsid w:val="00A278BF"/>
    <w:rsid w:val="00A37A45"/>
    <w:rsid w:val="00A40D89"/>
    <w:rsid w:val="00A41B33"/>
    <w:rsid w:val="00A43E7A"/>
    <w:rsid w:val="00A644D6"/>
    <w:rsid w:val="00A70B41"/>
    <w:rsid w:val="00A825F1"/>
    <w:rsid w:val="00A835BC"/>
    <w:rsid w:val="00A931A3"/>
    <w:rsid w:val="00A9553F"/>
    <w:rsid w:val="00AB4965"/>
    <w:rsid w:val="00AC1D76"/>
    <w:rsid w:val="00AC29A6"/>
    <w:rsid w:val="00AD34EE"/>
    <w:rsid w:val="00AE3E7C"/>
    <w:rsid w:val="00AF5477"/>
    <w:rsid w:val="00B0363D"/>
    <w:rsid w:val="00B07E17"/>
    <w:rsid w:val="00B128E0"/>
    <w:rsid w:val="00B174BE"/>
    <w:rsid w:val="00B17AFA"/>
    <w:rsid w:val="00B265AA"/>
    <w:rsid w:val="00B57407"/>
    <w:rsid w:val="00B622FA"/>
    <w:rsid w:val="00B72731"/>
    <w:rsid w:val="00B750D1"/>
    <w:rsid w:val="00B77BB2"/>
    <w:rsid w:val="00B86CF0"/>
    <w:rsid w:val="00B96DE7"/>
    <w:rsid w:val="00BA64CD"/>
    <w:rsid w:val="00BC04E3"/>
    <w:rsid w:val="00BC7B4B"/>
    <w:rsid w:val="00BE0603"/>
    <w:rsid w:val="00BF7A16"/>
    <w:rsid w:val="00C22437"/>
    <w:rsid w:val="00C246B3"/>
    <w:rsid w:val="00C36086"/>
    <w:rsid w:val="00C41AE2"/>
    <w:rsid w:val="00C52166"/>
    <w:rsid w:val="00C67FE1"/>
    <w:rsid w:val="00C80C98"/>
    <w:rsid w:val="00C9735A"/>
    <w:rsid w:val="00CA29FD"/>
    <w:rsid w:val="00CA55A2"/>
    <w:rsid w:val="00CB65C0"/>
    <w:rsid w:val="00CD065D"/>
    <w:rsid w:val="00CD4A89"/>
    <w:rsid w:val="00CE60A7"/>
    <w:rsid w:val="00D14AE6"/>
    <w:rsid w:val="00D14D8E"/>
    <w:rsid w:val="00D3208B"/>
    <w:rsid w:val="00D32BA7"/>
    <w:rsid w:val="00D35FF0"/>
    <w:rsid w:val="00D64BC6"/>
    <w:rsid w:val="00D86AB0"/>
    <w:rsid w:val="00D960AC"/>
    <w:rsid w:val="00DA0DA1"/>
    <w:rsid w:val="00DA44D8"/>
    <w:rsid w:val="00DC3376"/>
    <w:rsid w:val="00DD1140"/>
    <w:rsid w:val="00DE592E"/>
    <w:rsid w:val="00DE706D"/>
    <w:rsid w:val="00E131CA"/>
    <w:rsid w:val="00E17248"/>
    <w:rsid w:val="00E340EB"/>
    <w:rsid w:val="00E4395D"/>
    <w:rsid w:val="00E43F3B"/>
    <w:rsid w:val="00E46185"/>
    <w:rsid w:val="00E50351"/>
    <w:rsid w:val="00E55A01"/>
    <w:rsid w:val="00E560AD"/>
    <w:rsid w:val="00E606BE"/>
    <w:rsid w:val="00E82047"/>
    <w:rsid w:val="00E87B8E"/>
    <w:rsid w:val="00E90E4A"/>
    <w:rsid w:val="00E91962"/>
    <w:rsid w:val="00E91C30"/>
    <w:rsid w:val="00E9633F"/>
    <w:rsid w:val="00EE068B"/>
    <w:rsid w:val="00EF4CD3"/>
    <w:rsid w:val="00EF6732"/>
    <w:rsid w:val="00F0140D"/>
    <w:rsid w:val="00F128A2"/>
    <w:rsid w:val="00F25EEA"/>
    <w:rsid w:val="00F353C2"/>
    <w:rsid w:val="00F36DF2"/>
    <w:rsid w:val="00F43EAA"/>
    <w:rsid w:val="00F51EE0"/>
    <w:rsid w:val="00F60F71"/>
    <w:rsid w:val="00F60FE8"/>
    <w:rsid w:val="00F6131E"/>
    <w:rsid w:val="00F75BCD"/>
    <w:rsid w:val="00F84C4F"/>
    <w:rsid w:val="00F91996"/>
    <w:rsid w:val="00F97C3B"/>
    <w:rsid w:val="00FA6028"/>
    <w:rsid w:val="00FD5AA9"/>
    <w:rsid w:val="00FD63B3"/>
    <w:rsid w:val="00FF367E"/>
    <w:rsid w:val="00FF4196"/>
    <w:rsid w:val="00FF4EA3"/>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shapeDefaults>
    <o:shapedefaults v:ext="edit" spidmax="49153"/>
    <o:shapelayout v:ext="edit">
      <o:idmap v:ext="edit" data="1"/>
    </o:shapelayout>
  </w:shapeDefaults>
  <w:decimalSymbol w:val=","/>
  <w:listSeparator w:val=";"/>
  <w14:docId w14:val="3A9A9D33"/>
  <w15:chartTrackingRefBased/>
  <w15:docId w15:val="{02C85A29-0607-4686-A989-5E3DA4F5B6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2252B"/>
    <w:rPr>
      <w:rFonts w:ascii="Century Gothic" w:hAnsi="Century Gothic"/>
      <w:sz w:val="20"/>
    </w:rPr>
  </w:style>
  <w:style w:type="paragraph" w:styleId="Ttulo1">
    <w:name w:val="heading 1"/>
    <w:basedOn w:val="Normal"/>
    <w:next w:val="Normal"/>
    <w:link w:val="Ttulo1Car"/>
    <w:uiPriority w:val="9"/>
    <w:qFormat/>
    <w:rsid w:val="006A52CD"/>
    <w:pPr>
      <w:keepNext/>
      <w:keepLines/>
      <w:spacing w:before="240" w:after="0"/>
      <w:outlineLvl w:val="0"/>
    </w:pPr>
    <w:rPr>
      <w:rFonts w:eastAsiaTheme="majorEastAsia" w:cstheme="majorBidi"/>
      <w:b/>
      <w:color w:val="2F5496" w:themeColor="accent1" w:themeShade="BF"/>
      <w:sz w:val="24"/>
      <w:szCs w:val="32"/>
    </w:rPr>
  </w:style>
  <w:style w:type="paragraph" w:styleId="Ttulo2">
    <w:name w:val="heading 2"/>
    <w:basedOn w:val="Normal"/>
    <w:next w:val="Normal"/>
    <w:link w:val="Ttulo2Car"/>
    <w:uiPriority w:val="9"/>
    <w:unhideWhenUsed/>
    <w:qFormat/>
    <w:rsid w:val="00B0363D"/>
    <w:pPr>
      <w:keepNext/>
      <w:keepLines/>
      <w:spacing w:before="40" w:after="0"/>
      <w:outlineLvl w:val="1"/>
    </w:pPr>
    <w:rPr>
      <w:rFonts w:eastAsiaTheme="majorEastAsia" w:cstheme="majorBidi"/>
      <w:b/>
      <w:i/>
      <w:szCs w:val="26"/>
    </w:rPr>
  </w:style>
  <w:style w:type="paragraph" w:styleId="Ttulo3">
    <w:name w:val="heading 3"/>
    <w:basedOn w:val="Default"/>
    <w:next w:val="Normal"/>
    <w:link w:val="Ttulo3Car"/>
    <w:uiPriority w:val="9"/>
    <w:unhideWhenUsed/>
    <w:qFormat/>
    <w:rsid w:val="0052019F"/>
    <w:pPr>
      <w:spacing w:after="200"/>
      <w:ind w:firstLine="357"/>
      <w:outlineLvl w:val="2"/>
      <w15:collapsed/>
    </w:pPr>
    <w:rPr>
      <w:rFonts w:ascii="Century Gothic" w:hAnsi="Century Gothic" w:cstheme="minorHAnsi"/>
      <w:b/>
      <w:i/>
      <w:color w:val="808080" w:themeColor="background1" w:themeShade="80"/>
      <w:sz w:val="22"/>
      <w:szCs w:val="22"/>
    </w:rPr>
  </w:style>
  <w:style w:type="paragraph" w:styleId="Ttulo4">
    <w:name w:val="heading 4"/>
    <w:basedOn w:val="Normal"/>
    <w:next w:val="Normal"/>
    <w:link w:val="Ttulo4Car"/>
    <w:uiPriority w:val="9"/>
    <w:unhideWhenUsed/>
    <w:qFormat/>
    <w:rsid w:val="0051575C"/>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Ttulo5">
    <w:name w:val="heading 5"/>
    <w:basedOn w:val="Normal"/>
    <w:next w:val="Normal"/>
    <w:link w:val="Ttulo5Car"/>
    <w:uiPriority w:val="9"/>
    <w:unhideWhenUsed/>
    <w:qFormat/>
    <w:rsid w:val="003D35E2"/>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Default">
    <w:name w:val="Default"/>
    <w:rsid w:val="005F13F4"/>
    <w:pPr>
      <w:autoSpaceDE w:val="0"/>
      <w:autoSpaceDN w:val="0"/>
      <w:adjustRightInd w:val="0"/>
      <w:spacing w:after="0" w:line="240" w:lineRule="auto"/>
    </w:pPr>
    <w:rPr>
      <w:rFonts w:ascii="Verdana" w:hAnsi="Verdana" w:cs="Verdana"/>
      <w:color w:val="000000"/>
      <w:sz w:val="24"/>
      <w:szCs w:val="24"/>
    </w:rPr>
  </w:style>
  <w:style w:type="table" w:styleId="Tablaconcuadrcula">
    <w:name w:val="Table Grid"/>
    <w:basedOn w:val="Tablanormal"/>
    <w:uiPriority w:val="39"/>
    <w:rsid w:val="00A278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E87B8E"/>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E87B8E"/>
  </w:style>
  <w:style w:type="paragraph" w:styleId="Piedepgina">
    <w:name w:val="footer"/>
    <w:basedOn w:val="Normal"/>
    <w:link w:val="PiedepginaCar"/>
    <w:uiPriority w:val="99"/>
    <w:unhideWhenUsed/>
    <w:rsid w:val="00E87B8E"/>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E87B8E"/>
  </w:style>
  <w:style w:type="paragraph" w:styleId="Sinespaciado">
    <w:name w:val="No Spacing"/>
    <w:uiPriority w:val="1"/>
    <w:qFormat/>
    <w:rsid w:val="009A35D6"/>
    <w:pPr>
      <w:spacing w:after="0" w:line="240" w:lineRule="auto"/>
    </w:pPr>
  </w:style>
  <w:style w:type="paragraph" w:styleId="Ttulo">
    <w:name w:val="Title"/>
    <w:basedOn w:val="Normal"/>
    <w:next w:val="Normal"/>
    <w:link w:val="TtuloCar"/>
    <w:uiPriority w:val="10"/>
    <w:qFormat/>
    <w:rsid w:val="009A35D6"/>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9A35D6"/>
    <w:rPr>
      <w:rFonts w:asciiTheme="majorHAnsi" w:eastAsiaTheme="majorEastAsia" w:hAnsiTheme="majorHAnsi" w:cstheme="majorBidi"/>
      <w:spacing w:val="-10"/>
      <w:kern w:val="28"/>
      <w:sz w:val="56"/>
      <w:szCs w:val="56"/>
    </w:rPr>
  </w:style>
  <w:style w:type="character" w:styleId="Textoennegrita">
    <w:name w:val="Strong"/>
    <w:basedOn w:val="Fuentedeprrafopredeter"/>
    <w:uiPriority w:val="22"/>
    <w:qFormat/>
    <w:rsid w:val="009A35D6"/>
    <w:rPr>
      <w:b/>
      <w:bCs/>
    </w:rPr>
  </w:style>
  <w:style w:type="character" w:customStyle="1" w:styleId="Ttulo1Car">
    <w:name w:val="Título 1 Car"/>
    <w:basedOn w:val="Fuentedeprrafopredeter"/>
    <w:link w:val="Ttulo1"/>
    <w:uiPriority w:val="9"/>
    <w:rsid w:val="006A52CD"/>
    <w:rPr>
      <w:rFonts w:ascii="Century Gothic" w:eastAsiaTheme="majorEastAsia" w:hAnsi="Century Gothic" w:cstheme="majorBidi"/>
      <w:b/>
      <w:color w:val="2F5496" w:themeColor="accent1" w:themeShade="BF"/>
      <w:sz w:val="24"/>
      <w:szCs w:val="32"/>
    </w:rPr>
  </w:style>
  <w:style w:type="paragraph" w:styleId="TtuloTDC">
    <w:name w:val="TOC Heading"/>
    <w:basedOn w:val="Ttulo1"/>
    <w:next w:val="Normal"/>
    <w:uiPriority w:val="39"/>
    <w:unhideWhenUsed/>
    <w:qFormat/>
    <w:rsid w:val="000D774F"/>
    <w:pPr>
      <w:outlineLvl w:val="9"/>
    </w:pPr>
    <w:rPr>
      <w:b w:val="0"/>
      <w:sz w:val="32"/>
      <w:lang w:eastAsia="es-ES"/>
    </w:rPr>
  </w:style>
  <w:style w:type="paragraph" w:styleId="TDC1">
    <w:name w:val="toc 1"/>
    <w:basedOn w:val="Normal"/>
    <w:next w:val="Normal"/>
    <w:autoRedefine/>
    <w:uiPriority w:val="39"/>
    <w:unhideWhenUsed/>
    <w:rsid w:val="00BC04E3"/>
    <w:pPr>
      <w:tabs>
        <w:tab w:val="right" w:leader="dot" w:pos="10338"/>
      </w:tabs>
      <w:spacing w:after="100"/>
    </w:pPr>
    <w:rPr>
      <w:noProof/>
    </w:rPr>
  </w:style>
  <w:style w:type="character" w:styleId="Hipervnculo">
    <w:name w:val="Hyperlink"/>
    <w:basedOn w:val="Fuentedeprrafopredeter"/>
    <w:uiPriority w:val="99"/>
    <w:unhideWhenUsed/>
    <w:rsid w:val="000D774F"/>
    <w:rPr>
      <w:color w:val="0563C1" w:themeColor="hyperlink"/>
      <w:u w:val="single"/>
    </w:rPr>
  </w:style>
  <w:style w:type="paragraph" w:customStyle="1" w:styleId="parrafo">
    <w:name w:val="parrafo"/>
    <w:basedOn w:val="Normal"/>
    <w:rsid w:val="00F91996"/>
    <w:pPr>
      <w:spacing w:before="100" w:beforeAutospacing="1" w:after="100" w:afterAutospacing="1" w:line="240" w:lineRule="auto"/>
    </w:pPr>
    <w:rPr>
      <w:rFonts w:ascii="Times New Roman" w:eastAsia="Times New Roman" w:hAnsi="Times New Roman" w:cs="Times New Roman"/>
      <w:sz w:val="24"/>
      <w:szCs w:val="24"/>
      <w:lang w:eastAsia="es-ES"/>
    </w:rPr>
  </w:style>
  <w:style w:type="paragraph" w:customStyle="1" w:styleId="parrafo2">
    <w:name w:val="parrafo_2"/>
    <w:basedOn w:val="Normal"/>
    <w:rsid w:val="00F91996"/>
    <w:pPr>
      <w:spacing w:before="100" w:beforeAutospacing="1" w:after="100" w:afterAutospacing="1" w:line="240" w:lineRule="auto"/>
    </w:pPr>
    <w:rPr>
      <w:rFonts w:ascii="Times New Roman" w:eastAsia="Times New Roman" w:hAnsi="Times New Roman" w:cs="Times New Roman"/>
      <w:sz w:val="24"/>
      <w:szCs w:val="24"/>
      <w:lang w:eastAsia="es-ES"/>
    </w:rPr>
  </w:style>
  <w:style w:type="paragraph" w:styleId="z-Principiodelformulario">
    <w:name w:val="HTML Top of Form"/>
    <w:basedOn w:val="Normal"/>
    <w:next w:val="Normal"/>
    <w:link w:val="z-PrincipiodelformularioCar"/>
    <w:hidden/>
    <w:uiPriority w:val="99"/>
    <w:semiHidden/>
    <w:unhideWhenUsed/>
    <w:rsid w:val="00F91996"/>
    <w:pPr>
      <w:pBdr>
        <w:bottom w:val="single" w:sz="6" w:space="1" w:color="auto"/>
      </w:pBdr>
      <w:spacing w:after="0" w:line="240" w:lineRule="auto"/>
      <w:jc w:val="center"/>
    </w:pPr>
    <w:rPr>
      <w:rFonts w:ascii="Arial" w:eastAsia="Times New Roman" w:hAnsi="Arial" w:cs="Arial"/>
      <w:vanish/>
      <w:sz w:val="16"/>
      <w:szCs w:val="16"/>
      <w:lang w:eastAsia="es-ES"/>
    </w:rPr>
  </w:style>
  <w:style w:type="character" w:customStyle="1" w:styleId="z-PrincipiodelformularioCar">
    <w:name w:val="z-Principio del formulario Car"/>
    <w:basedOn w:val="Fuentedeprrafopredeter"/>
    <w:link w:val="z-Principiodelformulario"/>
    <w:uiPriority w:val="99"/>
    <w:semiHidden/>
    <w:rsid w:val="00F91996"/>
    <w:rPr>
      <w:rFonts w:ascii="Arial" w:eastAsia="Times New Roman" w:hAnsi="Arial" w:cs="Arial"/>
      <w:vanish/>
      <w:sz w:val="16"/>
      <w:szCs w:val="16"/>
      <w:lang w:eastAsia="es-ES"/>
    </w:rPr>
  </w:style>
  <w:style w:type="paragraph" w:styleId="NormalWeb">
    <w:name w:val="Normal (Web)"/>
    <w:basedOn w:val="Normal"/>
    <w:uiPriority w:val="99"/>
    <w:semiHidden/>
    <w:unhideWhenUsed/>
    <w:rsid w:val="00F91996"/>
    <w:pPr>
      <w:spacing w:before="100" w:beforeAutospacing="1" w:after="100" w:afterAutospacing="1" w:line="240" w:lineRule="auto"/>
    </w:pPr>
    <w:rPr>
      <w:rFonts w:ascii="Times New Roman" w:eastAsia="Times New Roman" w:hAnsi="Times New Roman" w:cs="Times New Roman"/>
      <w:sz w:val="24"/>
      <w:szCs w:val="24"/>
      <w:lang w:eastAsia="es-ES"/>
    </w:rPr>
  </w:style>
  <w:style w:type="paragraph" w:styleId="z-Finaldelformulario">
    <w:name w:val="HTML Bottom of Form"/>
    <w:basedOn w:val="Normal"/>
    <w:next w:val="Normal"/>
    <w:link w:val="z-FinaldelformularioCar"/>
    <w:hidden/>
    <w:uiPriority w:val="99"/>
    <w:semiHidden/>
    <w:unhideWhenUsed/>
    <w:rsid w:val="00F91996"/>
    <w:pPr>
      <w:pBdr>
        <w:top w:val="single" w:sz="6" w:space="1" w:color="auto"/>
      </w:pBdr>
      <w:spacing w:after="0" w:line="240" w:lineRule="auto"/>
      <w:jc w:val="center"/>
    </w:pPr>
    <w:rPr>
      <w:rFonts w:ascii="Arial" w:eastAsia="Times New Roman" w:hAnsi="Arial" w:cs="Arial"/>
      <w:vanish/>
      <w:sz w:val="16"/>
      <w:szCs w:val="16"/>
      <w:lang w:eastAsia="es-ES"/>
    </w:rPr>
  </w:style>
  <w:style w:type="character" w:customStyle="1" w:styleId="z-FinaldelformularioCar">
    <w:name w:val="z-Final del formulario Car"/>
    <w:basedOn w:val="Fuentedeprrafopredeter"/>
    <w:link w:val="z-Finaldelformulario"/>
    <w:uiPriority w:val="99"/>
    <w:semiHidden/>
    <w:rsid w:val="00F91996"/>
    <w:rPr>
      <w:rFonts w:ascii="Arial" w:eastAsia="Times New Roman" w:hAnsi="Arial" w:cs="Arial"/>
      <w:vanish/>
      <w:sz w:val="16"/>
      <w:szCs w:val="16"/>
      <w:lang w:eastAsia="es-ES"/>
    </w:rPr>
  </w:style>
  <w:style w:type="character" w:customStyle="1" w:styleId="Ttulo5Car">
    <w:name w:val="Título 5 Car"/>
    <w:basedOn w:val="Fuentedeprrafopredeter"/>
    <w:link w:val="Ttulo5"/>
    <w:uiPriority w:val="9"/>
    <w:rsid w:val="003D35E2"/>
    <w:rPr>
      <w:rFonts w:asciiTheme="majorHAnsi" w:eastAsiaTheme="majorEastAsia" w:hAnsiTheme="majorHAnsi" w:cstheme="majorBidi"/>
      <w:color w:val="2F5496" w:themeColor="accent1" w:themeShade="BF"/>
    </w:rPr>
  </w:style>
  <w:style w:type="character" w:customStyle="1" w:styleId="Ttulo2Car">
    <w:name w:val="Título 2 Car"/>
    <w:basedOn w:val="Fuentedeprrafopredeter"/>
    <w:link w:val="Ttulo2"/>
    <w:uiPriority w:val="9"/>
    <w:rsid w:val="00B0363D"/>
    <w:rPr>
      <w:rFonts w:ascii="Century Gothic" w:eastAsiaTheme="majorEastAsia" w:hAnsi="Century Gothic" w:cstheme="majorBidi"/>
      <w:b/>
      <w:i/>
      <w:szCs w:val="26"/>
    </w:rPr>
  </w:style>
  <w:style w:type="paragraph" w:styleId="TDC2">
    <w:name w:val="toc 2"/>
    <w:basedOn w:val="Normal"/>
    <w:next w:val="Normal"/>
    <w:autoRedefine/>
    <w:uiPriority w:val="39"/>
    <w:unhideWhenUsed/>
    <w:rsid w:val="008C0826"/>
    <w:pPr>
      <w:spacing w:after="100"/>
      <w:ind w:left="220"/>
    </w:pPr>
  </w:style>
  <w:style w:type="paragraph" w:customStyle="1" w:styleId="centroredonda">
    <w:name w:val="centro_redonda"/>
    <w:basedOn w:val="Normal"/>
    <w:rsid w:val="004A4E3D"/>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styleId="nfasis">
    <w:name w:val="Emphasis"/>
    <w:basedOn w:val="Fuentedeprrafopredeter"/>
    <w:uiPriority w:val="20"/>
    <w:qFormat/>
    <w:rsid w:val="00DE592E"/>
    <w:rPr>
      <w:i/>
      <w:iCs/>
    </w:rPr>
  </w:style>
  <w:style w:type="character" w:customStyle="1" w:styleId="Ttulo4Car">
    <w:name w:val="Título 4 Car"/>
    <w:basedOn w:val="Fuentedeprrafopredeter"/>
    <w:link w:val="Ttulo4"/>
    <w:uiPriority w:val="9"/>
    <w:rsid w:val="0051575C"/>
    <w:rPr>
      <w:rFonts w:asciiTheme="majorHAnsi" w:eastAsiaTheme="majorEastAsia" w:hAnsiTheme="majorHAnsi" w:cstheme="majorBidi"/>
      <w:i/>
      <w:iCs/>
      <w:color w:val="2F5496" w:themeColor="accent1" w:themeShade="BF"/>
    </w:rPr>
  </w:style>
  <w:style w:type="character" w:customStyle="1" w:styleId="Ttulo3Car">
    <w:name w:val="Título 3 Car"/>
    <w:basedOn w:val="Fuentedeprrafopredeter"/>
    <w:link w:val="Ttulo3"/>
    <w:uiPriority w:val="9"/>
    <w:rsid w:val="0052019F"/>
    <w:rPr>
      <w:rFonts w:ascii="Century Gothic" w:hAnsi="Century Gothic" w:cstheme="minorHAnsi"/>
      <w:b/>
      <w:i/>
      <w:color w:val="808080" w:themeColor="background1" w:themeShade="80"/>
    </w:rPr>
  </w:style>
  <w:style w:type="paragraph" w:styleId="Textodeglobo">
    <w:name w:val="Balloon Text"/>
    <w:basedOn w:val="Normal"/>
    <w:link w:val="TextodegloboCar"/>
    <w:uiPriority w:val="99"/>
    <w:semiHidden/>
    <w:unhideWhenUsed/>
    <w:rsid w:val="0052019F"/>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52019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078428">
      <w:bodyDiv w:val="1"/>
      <w:marLeft w:val="0"/>
      <w:marRight w:val="0"/>
      <w:marTop w:val="0"/>
      <w:marBottom w:val="0"/>
      <w:divBdr>
        <w:top w:val="none" w:sz="0" w:space="0" w:color="auto"/>
        <w:left w:val="none" w:sz="0" w:space="0" w:color="auto"/>
        <w:bottom w:val="none" w:sz="0" w:space="0" w:color="auto"/>
        <w:right w:val="none" w:sz="0" w:space="0" w:color="auto"/>
      </w:divBdr>
    </w:div>
    <w:div w:id="40178116">
      <w:bodyDiv w:val="1"/>
      <w:marLeft w:val="0"/>
      <w:marRight w:val="0"/>
      <w:marTop w:val="0"/>
      <w:marBottom w:val="0"/>
      <w:divBdr>
        <w:top w:val="none" w:sz="0" w:space="0" w:color="auto"/>
        <w:left w:val="none" w:sz="0" w:space="0" w:color="auto"/>
        <w:bottom w:val="none" w:sz="0" w:space="0" w:color="auto"/>
        <w:right w:val="none" w:sz="0" w:space="0" w:color="auto"/>
      </w:divBdr>
    </w:div>
    <w:div w:id="74282934">
      <w:bodyDiv w:val="1"/>
      <w:marLeft w:val="0"/>
      <w:marRight w:val="0"/>
      <w:marTop w:val="0"/>
      <w:marBottom w:val="0"/>
      <w:divBdr>
        <w:top w:val="none" w:sz="0" w:space="0" w:color="auto"/>
        <w:left w:val="none" w:sz="0" w:space="0" w:color="auto"/>
        <w:bottom w:val="none" w:sz="0" w:space="0" w:color="auto"/>
        <w:right w:val="none" w:sz="0" w:space="0" w:color="auto"/>
      </w:divBdr>
    </w:div>
    <w:div w:id="96680768">
      <w:bodyDiv w:val="1"/>
      <w:marLeft w:val="0"/>
      <w:marRight w:val="0"/>
      <w:marTop w:val="0"/>
      <w:marBottom w:val="0"/>
      <w:divBdr>
        <w:top w:val="none" w:sz="0" w:space="0" w:color="auto"/>
        <w:left w:val="none" w:sz="0" w:space="0" w:color="auto"/>
        <w:bottom w:val="none" w:sz="0" w:space="0" w:color="auto"/>
        <w:right w:val="none" w:sz="0" w:space="0" w:color="auto"/>
      </w:divBdr>
    </w:div>
    <w:div w:id="121657376">
      <w:bodyDiv w:val="1"/>
      <w:marLeft w:val="0"/>
      <w:marRight w:val="0"/>
      <w:marTop w:val="0"/>
      <w:marBottom w:val="0"/>
      <w:divBdr>
        <w:top w:val="none" w:sz="0" w:space="0" w:color="auto"/>
        <w:left w:val="none" w:sz="0" w:space="0" w:color="auto"/>
        <w:bottom w:val="none" w:sz="0" w:space="0" w:color="auto"/>
        <w:right w:val="none" w:sz="0" w:space="0" w:color="auto"/>
      </w:divBdr>
    </w:div>
    <w:div w:id="139857038">
      <w:bodyDiv w:val="1"/>
      <w:marLeft w:val="0"/>
      <w:marRight w:val="0"/>
      <w:marTop w:val="0"/>
      <w:marBottom w:val="0"/>
      <w:divBdr>
        <w:top w:val="none" w:sz="0" w:space="0" w:color="auto"/>
        <w:left w:val="none" w:sz="0" w:space="0" w:color="auto"/>
        <w:bottom w:val="none" w:sz="0" w:space="0" w:color="auto"/>
        <w:right w:val="none" w:sz="0" w:space="0" w:color="auto"/>
      </w:divBdr>
    </w:div>
    <w:div w:id="150024504">
      <w:bodyDiv w:val="1"/>
      <w:marLeft w:val="0"/>
      <w:marRight w:val="0"/>
      <w:marTop w:val="0"/>
      <w:marBottom w:val="0"/>
      <w:divBdr>
        <w:top w:val="none" w:sz="0" w:space="0" w:color="auto"/>
        <w:left w:val="none" w:sz="0" w:space="0" w:color="auto"/>
        <w:bottom w:val="none" w:sz="0" w:space="0" w:color="auto"/>
        <w:right w:val="none" w:sz="0" w:space="0" w:color="auto"/>
      </w:divBdr>
    </w:div>
    <w:div w:id="197741130">
      <w:bodyDiv w:val="1"/>
      <w:marLeft w:val="0"/>
      <w:marRight w:val="0"/>
      <w:marTop w:val="0"/>
      <w:marBottom w:val="0"/>
      <w:divBdr>
        <w:top w:val="none" w:sz="0" w:space="0" w:color="auto"/>
        <w:left w:val="none" w:sz="0" w:space="0" w:color="auto"/>
        <w:bottom w:val="none" w:sz="0" w:space="0" w:color="auto"/>
        <w:right w:val="none" w:sz="0" w:space="0" w:color="auto"/>
      </w:divBdr>
    </w:div>
    <w:div w:id="222065731">
      <w:bodyDiv w:val="1"/>
      <w:marLeft w:val="0"/>
      <w:marRight w:val="0"/>
      <w:marTop w:val="0"/>
      <w:marBottom w:val="0"/>
      <w:divBdr>
        <w:top w:val="none" w:sz="0" w:space="0" w:color="auto"/>
        <w:left w:val="none" w:sz="0" w:space="0" w:color="auto"/>
        <w:bottom w:val="none" w:sz="0" w:space="0" w:color="auto"/>
        <w:right w:val="none" w:sz="0" w:space="0" w:color="auto"/>
      </w:divBdr>
    </w:div>
    <w:div w:id="268244777">
      <w:bodyDiv w:val="1"/>
      <w:marLeft w:val="0"/>
      <w:marRight w:val="0"/>
      <w:marTop w:val="0"/>
      <w:marBottom w:val="0"/>
      <w:divBdr>
        <w:top w:val="none" w:sz="0" w:space="0" w:color="auto"/>
        <w:left w:val="none" w:sz="0" w:space="0" w:color="auto"/>
        <w:bottom w:val="none" w:sz="0" w:space="0" w:color="auto"/>
        <w:right w:val="none" w:sz="0" w:space="0" w:color="auto"/>
      </w:divBdr>
    </w:div>
    <w:div w:id="331563580">
      <w:bodyDiv w:val="1"/>
      <w:marLeft w:val="0"/>
      <w:marRight w:val="0"/>
      <w:marTop w:val="0"/>
      <w:marBottom w:val="0"/>
      <w:divBdr>
        <w:top w:val="none" w:sz="0" w:space="0" w:color="auto"/>
        <w:left w:val="none" w:sz="0" w:space="0" w:color="auto"/>
        <w:bottom w:val="none" w:sz="0" w:space="0" w:color="auto"/>
        <w:right w:val="none" w:sz="0" w:space="0" w:color="auto"/>
      </w:divBdr>
    </w:div>
    <w:div w:id="379981758">
      <w:bodyDiv w:val="1"/>
      <w:marLeft w:val="0"/>
      <w:marRight w:val="0"/>
      <w:marTop w:val="0"/>
      <w:marBottom w:val="0"/>
      <w:divBdr>
        <w:top w:val="none" w:sz="0" w:space="0" w:color="auto"/>
        <w:left w:val="none" w:sz="0" w:space="0" w:color="auto"/>
        <w:bottom w:val="none" w:sz="0" w:space="0" w:color="auto"/>
        <w:right w:val="none" w:sz="0" w:space="0" w:color="auto"/>
      </w:divBdr>
    </w:div>
    <w:div w:id="403525537">
      <w:bodyDiv w:val="1"/>
      <w:marLeft w:val="0"/>
      <w:marRight w:val="0"/>
      <w:marTop w:val="0"/>
      <w:marBottom w:val="0"/>
      <w:divBdr>
        <w:top w:val="none" w:sz="0" w:space="0" w:color="auto"/>
        <w:left w:val="none" w:sz="0" w:space="0" w:color="auto"/>
        <w:bottom w:val="none" w:sz="0" w:space="0" w:color="auto"/>
        <w:right w:val="none" w:sz="0" w:space="0" w:color="auto"/>
      </w:divBdr>
    </w:div>
    <w:div w:id="422382153">
      <w:bodyDiv w:val="1"/>
      <w:marLeft w:val="0"/>
      <w:marRight w:val="0"/>
      <w:marTop w:val="0"/>
      <w:marBottom w:val="0"/>
      <w:divBdr>
        <w:top w:val="none" w:sz="0" w:space="0" w:color="auto"/>
        <w:left w:val="none" w:sz="0" w:space="0" w:color="auto"/>
        <w:bottom w:val="none" w:sz="0" w:space="0" w:color="auto"/>
        <w:right w:val="none" w:sz="0" w:space="0" w:color="auto"/>
      </w:divBdr>
    </w:div>
    <w:div w:id="441073844">
      <w:bodyDiv w:val="1"/>
      <w:marLeft w:val="0"/>
      <w:marRight w:val="0"/>
      <w:marTop w:val="0"/>
      <w:marBottom w:val="0"/>
      <w:divBdr>
        <w:top w:val="none" w:sz="0" w:space="0" w:color="auto"/>
        <w:left w:val="none" w:sz="0" w:space="0" w:color="auto"/>
        <w:bottom w:val="none" w:sz="0" w:space="0" w:color="auto"/>
        <w:right w:val="none" w:sz="0" w:space="0" w:color="auto"/>
      </w:divBdr>
    </w:div>
    <w:div w:id="455487647">
      <w:bodyDiv w:val="1"/>
      <w:marLeft w:val="0"/>
      <w:marRight w:val="0"/>
      <w:marTop w:val="0"/>
      <w:marBottom w:val="0"/>
      <w:divBdr>
        <w:top w:val="none" w:sz="0" w:space="0" w:color="auto"/>
        <w:left w:val="none" w:sz="0" w:space="0" w:color="auto"/>
        <w:bottom w:val="none" w:sz="0" w:space="0" w:color="auto"/>
        <w:right w:val="none" w:sz="0" w:space="0" w:color="auto"/>
      </w:divBdr>
    </w:div>
    <w:div w:id="455834897">
      <w:bodyDiv w:val="1"/>
      <w:marLeft w:val="0"/>
      <w:marRight w:val="0"/>
      <w:marTop w:val="0"/>
      <w:marBottom w:val="0"/>
      <w:divBdr>
        <w:top w:val="none" w:sz="0" w:space="0" w:color="auto"/>
        <w:left w:val="none" w:sz="0" w:space="0" w:color="auto"/>
        <w:bottom w:val="none" w:sz="0" w:space="0" w:color="auto"/>
        <w:right w:val="none" w:sz="0" w:space="0" w:color="auto"/>
      </w:divBdr>
    </w:div>
    <w:div w:id="463237624">
      <w:bodyDiv w:val="1"/>
      <w:marLeft w:val="0"/>
      <w:marRight w:val="0"/>
      <w:marTop w:val="0"/>
      <w:marBottom w:val="0"/>
      <w:divBdr>
        <w:top w:val="none" w:sz="0" w:space="0" w:color="auto"/>
        <w:left w:val="none" w:sz="0" w:space="0" w:color="auto"/>
        <w:bottom w:val="none" w:sz="0" w:space="0" w:color="auto"/>
        <w:right w:val="none" w:sz="0" w:space="0" w:color="auto"/>
      </w:divBdr>
    </w:div>
    <w:div w:id="496308619">
      <w:bodyDiv w:val="1"/>
      <w:marLeft w:val="0"/>
      <w:marRight w:val="0"/>
      <w:marTop w:val="0"/>
      <w:marBottom w:val="0"/>
      <w:divBdr>
        <w:top w:val="none" w:sz="0" w:space="0" w:color="auto"/>
        <w:left w:val="none" w:sz="0" w:space="0" w:color="auto"/>
        <w:bottom w:val="none" w:sz="0" w:space="0" w:color="auto"/>
        <w:right w:val="none" w:sz="0" w:space="0" w:color="auto"/>
      </w:divBdr>
    </w:div>
    <w:div w:id="547374636">
      <w:bodyDiv w:val="1"/>
      <w:marLeft w:val="0"/>
      <w:marRight w:val="0"/>
      <w:marTop w:val="0"/>
      <w:marBottom w:val="0"/>
      <w:divBdr>
        <w:top w:val="none" w:sz="0" w:space="0" w:color="auto"/>
        <w:left w:val="none" w:sz="0" w:space="0" w:color="auto"/>
        <w:bottom w:val="none" w:sz="0" w:space="0" w:color="auto"/>
        <w:right w:val="none" w:sz="0" w:space="0" w:color="auto"/>
      </w:divBdr>
    </w:div>
    <w:div w:id="549809189">
      <w:bodyDiv w:val="1"/>
      <w:marLeft w:val="0"/>
      <w:marRight w:val="0"/>
      <w:marTop w:val="0"/>
      <w:marBottom w:val="0"/>
      <w:divBdr>
        <w:top w:val="none" w:sz="0" w:space="0" w:color="auto"/>
        <w:left w:val="none" w:sz="0" w:space="0" w:color="auto"/>
        <w:bottom w:val="none" w:sz="0" w:space="0" w:color="auto"/>
        <w:right w:val="none" w:sz="0" w:space="0" w:color="auto"/>
      </w:divBdr>
    </w:div>
    <w:div w:id="560755857">
      <w:bodyDiv w:val="1"/>
      <w:marLeft w:val="0"/>
      <w:marRight w:val="0"/>
      <w:marTop w:val="0"/>
      <w:marBottom w:val="0"/>
      <w:divBdr>
        <w:top w:val="none" w:sz="0" w:space="0" w:color="auto"/>
        <w:left w:val="none" w:sz="0" w:space="0" w:color="auto"/>
        <w:bottom w:val="none" w:sz="0" w:space="0" w:color="auto"/>
        <w:right w:val="none" w:sz="0" w:space="0" w:color="auto"/>
      </w:divBdr>
    </w:div>
    <w:div w:id="563377002">
      <w:bodyDiv w:val="1"/>
      <w:marLeft w:val="0"/>
      <w:marRight w:val="0"/>
      <w:marTop w:val="0"/>
      <w:marBottom w:val="0"/>
      <w:divBdr>
        <w:top w:val="none" w:sz="0" w:space="0" w:color="auto"/>
        <w:left w:val="none" w:sz="0" w:space="0" w:color="auto"/>
        <w:bottom w:val="none" w:sz="0" w:space="0" w:color="auto"/>
        <w:right w:val="none" w:sz="0" w:space="0" w:color="auto"/>
      </w:divBdr>
    </w:div>
    <w:div w:id="564334829">
      <w:bodyDiv w:val="1"/>
      <w:marLeft w:val="0"/>
      <w:marRight w:val="0"/>
      <w:marTop w:val="0"/>
      <w:marBottom w:val="0"/>
      <w:divBdr>
        <w:top w:val="none" w:sz="0" w:space="0" w:color="auto"/>
        <w:left w:val="none" w:sz="0" w:space="0" w:color="auto"/>
        <w:bottom w:val="none" w:sz="0" w:space="0" w:color="auto"/>
        <w:right w:val="none" w:sz="0" w:space="0" w:color="auto"/>
      </w:divBdr>
    </w:div>
    <w:div w:id="596016209">
      <w:bodyDiv w:val="1"/>
      <w:marLeft w:val="0"/>
      <w:marRight w:val="0"/>
      <w:marTop w:val="0"/>
      <w:marBottom w:val="0"/>
      <w:divBdr>
        <w:top w:val="none" w:sz="0" w:space="0" w:color="auto"/>
        <w:left w:val="none" w:sz="0" w:space="0" w:color="auto"/>
        <w:bottom w:val="none" w:sz="0" w:space="0" w:color="auto"/>
        <w:right w:val="none" w:sz="0" w:space="0" w:color="auto"/>
      </w:divBdr>
    </w:div>
    <w:div w:id="681932052">
      <w:bodyDiv w:val="1"/>
      <w:marLeft w:val="0"/>
      <w:marRight w:val="0"/>
      <w:marTop w:val="0"/>
      <w:marBottom w:val="0"/>
      <w:divBdr>
        <w:top w:val="none" w:sz="0" w:space="0" w:color="auto"/>
        <w:left w:val="none" w:sz="0" w:space="0" w:color="auto"/>
        <w:bottom w:val="none" w:sz="0" w:space="0" w:color="auto"/>
        <w:right w:val="none" w:sz="0" w:space="0" w:color="auto"/>
      </w:divBdr>
    </w:div>
    <w:div w:id="682512122">
      <w:bodyDiv w:val="1"/>
      <w:marLeft w:val="0"/>
      <w:marRight w:val="0"/>
      <w:marTop w:val="0"/>
      <w:marBottom w:val="0"/>
      <w:divBdr>
        <w:top w:val="none" w:sz="0" w:space="0" w:color="auto"/>
        <w:left w:val="none" w:sz="0" w:space="0" w:color="auto"/>
        <w:bottom w:val="none" w:sz="0" w:space="0" w:color="auto"/>
        <w:right w:val="none" w:sz="0" w:space="0" w:color="auto"/>
      </w:divBdr>
    </w:div>
    <w:div w:id="690958193">
      <w:bodyDiv w:val="1"/>
      <w:marLeft w:val="0"/>
      <w:marRight w:val="0"/>
      <w:marTop w:val="0"/>
      <w:marBottom w:val="0"/>
      <w:divBdr>
        <w:top w:val="none" w:sz="0" w:space="0" w:color="auto"/>
        <w:left w:val="none" w:sz="0" w:space="0" w:color="auto"/>
        <w:bottom w:val="none" w:sz="0" w:space="0" w:color="auto"/>
        <w:right w:val="none" w:sz="0" w:space="0" w:color="auto"/>
      </w:divBdr>
    </w:div>
    <w:div w:id="708914607">
      <w:bodyDiv w:val="1"/>
      <w:marLeft w:val="0"/>
      <w:marRight w:val="0"/>
      <w:marTop w:val="0"/>
      <w:marBottom w:val="0"/>
      <w:divBdr>
        <w:top w:val="none" w:sz="0" w:space="0" w:color="auto"/>
        <w:left w:val="none" w:sz="0" w:space="0" w:color="auto"/>
        <w:bottom w:val="none" w:sz="0" w:space="0" w:color="auto"/>
        <w:right w:val="none" w:sz="0" w:space="0" w:color="auto"/>
      </w:divBdr>
    </w:div>
    <w:div w:id="753745731">
      <w:bodyDiv w:val="1"/>
      <w:marLeft w:val="0"/>
      <w:marRight w:val="0"/>
      <w:marTop w:val="0"/>
      <w:marBottom w:val="0"/>
      <w:divBdr>
        <w:top w:val="none" w:sz="0" w:space="0" w:color="auto"/>
        <w:left w:val="none" w:sz="0" w:space="0" w:color="auto"/>
        <w:bottom w:val="none" w:sz="0" w:space="0" w:color="auto"/>
        <w:right w:val="none" w:sz="0" w:space="0" w:color="auto"/>
      </w:divBdr>
    </w:div>
    <w:div w:id="757024788">
      <w:bodyDiv w:val="1"/>
      <w:marLeft w:val="0"/>
      <w:marRight w:val="0"/>
      <w:marTop w:val="0"/>
      <w:marBottom w:val="0"/>
      <w:divBdr>
        <w:top w:val="none" w:sz="0" w:space="0" w:color="auto"/>
        <w:left w:val="none" w:sz="0" w:space="0" w:color="auto"/>
        <w:bottom w:val="none" w:sz="0" w:space="0" w:color="auto"/>
        <w:right w:val="none" w:sz="0" w:space="0" w:color="auto"/>
      </w:divBdr>
    </w:div>
    <w:div w:id="757286787">
      <w:bodyDiv w:val="1"/>
      <w:marLeft w:val="0"/>
      <w:marRight w:val="0"/>
      <w:marTop w:val="0"/>
      <w:marBottom w:val="0"/>
      <w:divBdr>
        <w:top w:val="none" w:sz="0" w:space="0" w:color="auto"/>
        <w:left w:val="none" w:sz="0" w:space="0" w:color="auto"/>
        <w:bottom w:val="none" w:sz="0" w:space="0" w:color="auto"/>
        <w:right w:val="none" w:sz="0" w:space="0" w:color="auto"/>
      </w:divBdr>
    </w:div>
    <w:div w:id="757755172">
      <w:bodyDiv w:val="1"/>
      <w:marLeft w:val="0"/>
      <w:marRight w:val="0"/>
      <w:marTop w:val="0"/>
      <w:marBottom w:val="0"/>
      <w:divBdr>
        <w:top w:val="none" w:sz="0" w:space="0" w:color="auto"/>
        <w:left w:val="none" w:sz="0" w:space="0" w:color="auto"/>
        <w:bottom w:val="none" w:sz="0" w:space="0" w:color="auto"/>
        <w:right w:val="none" w:sz="0" w:space="0" w:color="auto"/>
      </w:divBdr>
    </w:div>
    <w:div w:id="759252685">
      <w:bodyDiv w:val="1"/>
      <w:marLeft w:val="0"/>
      <w:marRight w:val="0"/>
      <w:marTop w:val="0"/>
      <w:marBottom w:val="0"/>
      <w:divBdr>
        <w:top w:val="none" w:sz="0" w:space="0" w:color="auto"/>
        <w:left w:val="none" w:sz="0" w:space="0" w:color="auto"/>
        <w:bottom w:val="none" w:sz="0" w:space="0" w:color="auto"/>
        <w:right w:val="none" w:sz="0" w:space="0" w:color="auto"/>
      </w:divBdr>
    </w:div>
    <w:div w:id="797182308">
      <w:bodyDiv w:val="1"/>
      <w:marLeft w:val="0"/>
      <w:marRight w:val="0"/>
      <w:marTop w:val="0"/>
      <w:marBottom w:val="0"/>
      <w:divBdr>
        <w:top w:val="none" w:sz="0" w:space="0" w:color="auto"/>
        <w:left w:val="none" w:sz="0" w:space="0" w:color="auto"/>
        <w:bottom w:val="none" w:sz="0" w:space="0" w:color="auto"/>
        <w:right w:val="none" w:sz="0" w:space="0" w:color="auto"/>
      </w:divBdr>
    </w:div>
    <w:div w:id="812066436">
      <w:bodyDiv w:val="1"/>
      <w:marLeft w:val="0"/>
      <w:marRight w:val="0"/>
      <w:marTop w:val="0"/>
      <w:marBottom w:val="0"/>
      <w:divBdr>
        <w:top w:val="none" w:sz="0" w:space="0" w:color="auto"/>
        <w:left w:val="none" w:sz="0" w:space="0" w:color="auto"/>
        <w:bottom w:val="none" w:sz="0" w:space="0" w:color="auto"/>
        <w:right w:val="none" w:sz="0" w:space="0" w:color="auto"/>
      </w:divBdr>
    </w:div>
    <w:div w:id="815561507">
      <w:bodyDiv w:val="1"/>
      <w:marLeft w:val="0"/>
      <w:marRight w:val="0"/>
      <w:marTop w:val="0"/>
      <w:marBottom w:val="0"/>
      <w:divBdr>
        <w:top w:val="none" w:sz="0" w:space="0" w:color="auto"/>
        <w:left w:val="none" w:sz="0" w:space="0" w:color="auto"/>
        <w:bottom w:val="none" w:sz="0" w:space="0" w:color="auto"/>
        <w:right w:val="none" w:sz="0" w:space="0" w:color="auto"/>
      </w:divBdr>
    </w:div>
    <w:div w:id="848982968">
      <w:bodyDiv w:val="1"/>
      <w:marLeft w:val="0"/>
      <w:marRight w:val="0"/>
      <w:marTop w:val="0"/>
      <w:marBottom w:val="0"/>
      <w:divBdr>
        <w:top w:val="none" w:sz="0" w:space="0" w:color="auto"/>
        <w:left w:val="none" w:sz="0" w:space="0" w:color="auto"/>
        <w:bottom w:val="none" w:sz="0" w:space="0" w:color="auto"/>
        <w:right w:val="none" w:sz="0" w:space="0" w:color="auto"/>
      </w:divBdr>
    </w:div>
    <w:div w:id="854225795">
      <w:bodyDiv w:val="1"/>
      <w:marLeft w:val="0"/>
      <w:marRight w:val="0"/>
      <w:marTop w:val="0"/>
      <w:marBottom w:val="0"/>
      <w:divBdr>
        <w:top w:val="none" w:sz="0" w:space="0" w:color="auto"/>
        <w:left w:val="none" w:sz="0" w:space="0" w:color="auto"/>
        <w:bottom w:val="none" w:sz="0" w:space="0" w:color="auto"/>
        <w:right w:val="none" w:sz="0" w:space="0" w:color="auto"/>
      </w:divBdr>
    </w:div>
    <w:div w:id="861938174">
      <w:bodyDiv w:val="1"/>
      <w:marLeft w:val="0"/>
      <w:marRight w:val="0"/>
      <w:marTop w:val="0"/>
      <w:marBottom w:val="0"/>
      <w:divBdr>
        <w:top w:val="none" w:sz="0" w:space="0" w:color="auto"/>
        <w:left w:val="none" w:sz="0" w:space="0" w:color="auto"/>
        <w:bottom w:val="none" w:sz="0" w:space="0" w:color="auto"/>
        <w:right w:val="none" w:sz="0" w:space="0" w:color="auto"/>
      </w:divBdr>
    </w:div>
    <w:div w:id="880173418">
      <w:bodyDiv w:val="1"/>
      <w:marLeft w:val="0"/>
      <w:marRight w:val="0"/>
      <w:marTop w:val="0"/>
      <w:marBottom w:val="0"/>
      <w:divBdr>
        <w:top w:val="none" w:sz="0" w:space="0" w:color="auto"/>
        <w:left w:val="none" w:sz="0" w:space="0" w:color="auto"/>
        <w:bottom w:val="none" w:sz="0" w:space="0" w:color="auto"/>
        <w:right w:val="none" w:sz="0" w:space="0" w:color="auto"/>
      </w:divBdr>
    </w:div>
    <w:div w:id="888611763">
      <w:bodyDiv w:val="1"/>
      <w:marLeft w:val="0"/>
      <w:marRight w:val="0"/>
      <w:marTop w:val="0"/>
      <w:marBottom w:val="0"/>
      <w:divBdr>
        <w:top w:val="none" w:sz="0" w:space="0" w:color="auto"/>
        <w:left w:val="none" w:sz="0" w:space="0" w:color="auto"/>
        <w:bottom w:val="none" w:sz="0" w:space="0" w:color="auto"/>
        <w:right w:val="none" w:sz="0" w:space="0" w:color="auto"/>
      </w:divBdr>
    </w:div>
    <w:div w:id="909312440">
      <w:bodyDiv w:val="1"/>
      <w:marLeft w:val="0"/>
      <w:marRight w:val="0"/>
      <w:marTop w:val="0"/>
      <w:marBottom w:val="0"/>
      <w:divBdr>
        <w:top w:val="none" w:sz="0" w:space="0" w:color="auto"/>
        <w:left w:val="none" w:sz="0" w:space="0" w:color="auto"/>
        <w:bottom w:val="none" w:sz="0" w:space="0" w:color="auto"/>
        <w:right w:val="none" w:sz="0" w:space="0" w:color="auto"/>
      </w:divBdr>
    </w:div>
    <w:div w:id="917524064">
      <w:bodyDiv w:val="1"/>
      <w:marLeft w:val="0"/>
      <w:marRight w:val="0"/>
      <w:marTop w:val="0"/>
      <w:marBottom w:val="0"/>
      <w:divBdr>
        <w:top w:val="none" w:sz="0" w:space="0" w:color="auto"/>
        <w:left w:val="none" w:sz="0" w:space="0" w:color="auto"/>
        <w:bottom w:val="none" w:sz="0" w:space="0" w:color="auto"/>
        <w:right w:val="none" w:sz="0" w:space="0" w:color="auto"/>
      </w:divBdr>
    </w:div>
    <w:div w:id="932517259">
      <w:bodyDiv w:val="1"/>
      <w:marLeft w:val="0"/>
      <w:marRight w:val="0"/>
      <w:marTop w:val="0"/>
      <w:marBottom w:val="0"/>
      <w:divBdr>
        <w:top w:val="none" w:sz="0" w:space="0" w:color="auto"/>
        <w:left w:val="none" w:sz="0" w:space="0" w:color="auto"/>
        <w:bottom w:val="none" w:sz="0" w:space="0" w:color="auto"/>
        <w:right w:val="none" w:sz="0" w:space="0" w:color="auto"/>
      </w:divBdr>
    </w:div>
    <w:div w:id="937524800">
      <w:bodyDiv w:val="1"/>
      <w:marLeft w:val="0"/>
      <w:marRight w:val="0"/>
      <w:marTop w:val="0"/>
      <w:marBottom w:val="0"/>
      <w:divBdr>
        <w:top w:val="none" w:sz="0" w:space="0" w:color="auto"/>
        <w:left w:val="none" w:sz="0" w:space="0" w:color="auto"/>
        <w:bottom w:val="none" w:sz="0" w:space="0" w:color="auto"/>
        <w:right w:val="none" w:sz="0" w:space="0" w:color="auto"/>
      </w:divBdr>
    </w:div>
    <w:div w:id="949434148">
      <w:bodyDiv w:val="1"/>
      <w:marLeft w:val="0"/>
      <w:marRight w:val="0"/>
      <w:marTop w:val="0"/>
      <w:marBottom w:val="0"/>
      <w:divBdr>
        <w:top w:val="none" w:sz="0" w:space="0" w:color="auto"/>
        <w:left w:val="none" w:sz="0" w:space="0" w:color="auto"/>
        <w:bottom w:val="none" w:sz="0" w:space="0" w:color="auto"/>
        <w:right w:val="none" w:sz="0" w:space="0" w:color="auto"/>
      </w:divBdr>
    </w:div>
    <w:div w:id="959335419">
      <w:bodyDiv w:val="1"/>
      <w:marLeft w:val="0"/>
      <w:marRight w:val="0"/>
      <w:marTop w:val="0"/>
      <w:marBottom w:val="0"/>
      <w:divBdr>
        <w:top w:val="none" w:sz="0" w:space="0" w:color="auto"/>
        <w:left w:val="none" w:sz="0" w:space="0" w:color="auto"/>
        <w:bottom w:val="none" w:sz="0" w:space="0" w:color="auto"/>
        <w:right w:val="none" w:sz="0" w:space="0" w:color="auto"/>
      </w:divBdr>
    </w:div>
    <w:div w:id="973364056">
      <w:bodyDiv w:val="1"/>
      <w:marLeft w:val="0"/>
      <w:marRight w:val="0"/>
      <w:marTop w:val="0"/>
      <w:marBottom w:val="0"/>
      <w:divBdr>
        <w:top w:val="none" w:sz="0" w:space="0" w:color="auto"/>
        <w:left w:val="none" w:sz="0" w:space="0" w:color="auto"/>
        <w:bottom w:val="none" w:sz="0" w:space="0" w:color="auto"/>
        <w:right w:val="none" w:sz="0" w:space="0" w:color="auto"/>
      </w:divBdr>
    </w:div>
    <w:div w:id="992295816">
      <w:bodyDiv w:val="1"/>
      <w:marLeft w:val="0"/>
      <w:marRight w:val="0"/>
      <w:marTop w:val="0"/>
      <w:marBottom w:val="0"/>
      <w:divBdr>
        <w:top w:val="none" w:sz="0" w:space="0" w:color="auto"/>
        <w:left w:val="none" w:sz="0" w:space="0" w:color="auto"/>
        <w:bottom w:val="none" w:sz="0" w:space="0" w:color="auto"/>
        <w:right w:val="none" w:sz="0" w:space="0" w:color="auto"/>
      </w:divBdr>
    </w:div>
    <w:div w:id="1011031405">
      <w:bodyDiv w:val="1"/>
      <w:marLeft w:val="0"/>
      <w:marRight w:val="0"/>
      <w:marTop w:val="0"/>
      <w:marBottom w:val="0"/>
      <w:divBdr>
        <w:top w:val="none" w:sz="0" w:space="0" w:color="auto"/>
        <w:left w:val="none" w:sz="0" w:space="0" w:color="auto"/>
        <w:bottom w:val="none" w:sz="0" w:space="0" w:color="auto"/>
        <w:right w:val="none" w:sz="0" w:space="0" w:color="auto"/>
      </w:divBdr>
    </w:div>
    <w:div w:id="1024860997">
      <w:bodyDiv w:val="1"/>
      <w:marLeft w:val="0"/>
      <w:marRight w:val="0"/>
      <w:marTop w:val="0"/>
      <w:marBottom w:val="0"/>
      <w:divBdr>
        <w:top w:val="none" w:sz="0" w:space="0" w:color="auto"/>
        <w:left w:val="none" w:sz="0" w:space="0" w:color="auto"/>
        <w:bottom w:val="none" w:sz="0" w:space="0" w:color="auto"/>
        <w:right w:val="none" w:sz="0" w:space="0" w:color="auto"/>
      </w:divBdr>
    </w:div>
    <w:div w:id="1034378665">
      <w:bodyDiv w:val="1"/>
      <w:marLeft w:val="0"/>
      <w:marRight w:val="0"/>
      <w:marTop w:val="0"/>
      <w:marBottom w:val="0"/>
      <w:divBdr>
        <w:top w:val="none" w:sz="0" w:space="0" w:color="auto"/>
        <w:left w:val="none" w:sz="0" w:space="0" w:color="auto"/>
        <w:bottom w:val="none" w:sz="0" w:space="0" w:color="auto"/>
        <w:right w:val="none" w:sz="0" w:space="0" w:color="auto"/>
      </w:divBdr>
    </w:div>
    <w:div w:id="1076899698">
      <w:bodyDiv w:val="1"/>
      <w:marLeft w:val="0"/>
      <w:marRight w:val="0"/>
      <w:marTop w:val="0"/>
      <w:marBottom w:val="0"/>
      <w:divBdr>
        <w:top w:val="none" w:sz="0" w:space="0" w:color="auto"/>
        <w:left w:val="none" w:sz="0" w:space="0" w:color="auto"/>
        <w:bottom w:val="none" w:sz="0" w:space="0" w:color="auto"/>
        <w:right w:val="none" w:sz="0" w:space="0" w:color="auto"/>
      </w:divBdr>
    </w:div>
    <w:div w:id="1081222972">
      <w:bodyDiv w:val="1"/>
      <w:marLeft w:val="0"/>
      <w:marRight w:val="0"/>
      <w:marTop w:val="0"/>
      <w:marBottom w:val="0"/>
      <w:divBdr>
        <w:top w:val="none" w:sz="0" w:space="0" w:color="auto"/>
        <w:left w:val="none" w:sz="0" w:space="0" w:color="auto"/>
        <w:bottom w:val="none" w:sz="0" w:space="0" w:color="auto"/>
        <w:right w:val="none" w:sz="0" w:space="0" w:color="auto"/>
      </w:divBdr>
    </w:div>
    <w:div w:id="1123229159">
      <w:bodyDiv w:val="1"/>
      <w:marLeft w:val="0"/>
      <w:marRight w:val="0"/>
      <w:marTop w:val="0"/>
      <w:marBottom w:val="0"/>
      <w:divBdr>
        <w:top w:val="none" w:sz="0" w:space="0" w:color="auto"/>
        <w:left w:val="none" w:sz="0" w:space="0" w:color="auto"/>
        <w:bottom w:val="none" w:sz="0" w:space="0" w:color="auto"/>
        <w:right w:val="none" w:sz="0" w:space="0" w:color="auto"/>
      </w:divBdr>
    </w:div>
    <w:div w:id="1145975235">
      <w:bodyDiv w:val="1"/>
      <w:marLeft w:val="0"/>
      <w:marRight w:val="0"/>
      <w:marTop w:val="0"/>
      <w:marBottom w:val="0"/>
      <w:divBdr>
        <w:top w:val="none" w:sz="0" w:space="0" w:color="auto"/>
        <w:left w:val="none" w:sz="0" w:space="0" w:color="auto"/>
        <w:bottom w:val="none" w:sz="0" w:space="0" w:color="auto"/>
        <w:right w:val="none" w:sz="0" w:space="0" w:color="auto"/>
      </w:divBdr>
    </w:div>
    <w:div w:id="1153528065">
      <w:bodyDiv w:val="1"/>
      <w:marLeft w:val="0"/>
      <w:marRight w:val="0"/>
      <w:marTop w:val="0"/>
      <w:marBottom w:val="0"/>
      <w:divBdr>
        <w:top w:val="none" w:sz="0" w:space="0" w:color="auto"/>
        <w:left w:val="none" w:sz="0" w:space="0" w:color="auto"/>
        <w:bottom w:val="none" w:sz="0" w:space="0" w:color="auto"/>
        <w:right w:val="none" w:sz="0" w:space="0" w:color="auto"/>
      </w:divBdr>
    </w:div>
    <w:div w:id="1191837821">
      <w:bodyDiv w:val="1"/>
      <w:marLeft w:val="0"/>
      <w:marRight w:val="0"/>
      <w:marTop w:val="0"/>
      <w:marBottom w:val="0"/>
      <w:divBdr>
        <w:top w:val="none" w:sz="0" w:space="0" w:color="auto"/>
        <w:left w:val="none" w:sz="0" w:space="0" w:color="auto"/>
        <w:bottom w:val="none" w:sz="0" w:space="0" w:color="auto"/>
        <w:right w:val="none" w:sz="0" w:space="0" w:color="auto"/>
      </w:divBdr>
    </w:div>
    <w:div w:id="1197353634">
      <w:bodyDiv w:val="1"/>
      <w:marLeft w:val="0"/>
      <w:marRight w:val="0"/>
      <w:marTop w:val="0"/>
      <w:marBottom w:val="0"/>
      <w:divBdr>
        <w:top w:val="none" w:sz="0" w:space="0" w:color="auto"/>
        <w:left w:val="none" w:sz="0" w:space="0" w:color="auto"/>
        <w:bottom w:val="none" w:sz="0" w:space="0" w:color="auto"/>
        <w:right w:val="none" w:sz="0" w:space="0" w:color="auto"/>
      </w:divBdr>
    </w:div>
    <w:div w:id="1218013859">
      <w:bodyDiv w:val="1"/>
      <w:marLeft w:val="0"/>
      <w:marRight w:val="0"/>
      <w:marTop w:val="0"/>
      <w:marBottom w:val="0"/>
      <w:divBdr>
        <w:top w:val="none" w:sz="0" w:space="0" w:color="auto"/>
        <w:left w:val="none" w:sz="0" w:space="0" w:color="auto"/>
        <w:bottom w:val="none" w:sz="0" w:space="0" w:color="auto"/>
        <w:right w:val="none" w:sz="0" w:space="0" w:color="auto"/>
      </w:divBdr>
    </w:div>
    <w:div w:id="1226379247">
      <w:bodyDiv w:val="1"/>
      <w:marLeft w:val="0"/>
      <w:marRight w:val="0"/>
      <w:marTop w:val="0"/>
      <w:marBottom w:val="0"/>
      <w:divBdr>
        <w:top w:val="none" w:sz="0" w:space="0" w:color="auto"/>
        <w:left w:val="none" w:sz="0" w:space="0" w:color="auto"/>
        <w:bottom w:val="none" w:sz="0" w:space="0" w:color="auto"/>
        <w:right w:val="none" w:sz="0" w:space="0" w:color="auto"/>
      </w:divBdr>
    </w:div>
    <w:div w:id="1256133009">
      <w:bodyDiv w:val="1"/>
      <w:marLeft w:val="0"/>
      <w:marRight w:val="0"/>
      <w:marTop w:val="0"/>
      <w:marBottom w:val="0"/>
      <w:divBdr>
        <w:top w:val="none" w:sz="0" w:space="0" w:color="auto"/>
        <w:left w:val="none" w:sz="0" w:space="0" w:color="auto"/>
        <w:bottom w:val="none" w:sz="0" w:space="0" w:color="auto"/>
        <w:right w:val="none" w:sz="0" w:space="0" w:color="auto"/>
      </w:divBdr>
    </w:div>
    <w:div w:id="1268390440">
      <w:bodyDiv w:val="1"/>
      <w:marLeft w:val="0"/>
      <w:marRight w:val="0"/>
      <w:marTop w:val="0"/>
      <w:marBottom w:val="0"/>
      <w:divBdr>
        <w:top w:val="none" w:sz="0" w:space="0" w:color="auto"/>
        <w:left w:val="none" w:sz="0" w:space="0" w:color="auto"/>
        <w:bottom w:val="none" w:sz="0" w:space="0" w:color="auto"/>
        <w:right w:val="none" w:sz="0" w:space="0" w:color="auto"/>
      </w:divBdr>
    </w:div>
    <w:div w:id="1270116224">
      <w:bodyDiv w:val="1"/>
      <w:marLeft w:val="0"/>
      <w:marRight w:val="0"/>
      <w:marTop w:val="0"/>
      <w:marBottom w:val="0"/>
      <w:divBdr>
        <w:top w:val="none" w:sz="0" w:space="0" w:color="auto"/>
        <w:left w:val="none" w:sz="0" w:space="0" w:color="auto"/>
        <w:bottom w:val="none" w:sz="0" w:space="0" w:color="auto"/>
        <w:right w:val="none" w:sz="0" w:space="0" w:color="auto"/>
      </w:divBdr>
    </w:div>
    <w:div w:id="1324551420">
      <w:bodyDiv w:val="1"/>
      <w:marLeft w:val="0"/>
      <w:marRight w:val="0"/>
      <w:marTop w:val="0"/>
      <w:marBottom w:val="0"/>
      <w:divBdr>
        <w:top w:val="none" w:sz="0" w:space="0" w:color="auto"/>
        <w:left w:val="none" w:sz="0" w:space="0" w:color="auto"/>
        <w:bottom w:val="none" w:sz="0" w:space="0" w:color="auto"/>
        <w:right w:val="none" w:sz="0" w:space="0" w:color="auto"/>
      </w:divBdr>
    </w:div>
    <w:div w:id="1346442762">
      <w:bodyDiv w:val="1"/>
      <w:marLeft w:val="0"/>
      <w:marRight w:val="0"/>
      <w:marTop w:val="0"/>
      <w:marBottom w:val="0"/>
      <w:divBdr>
        <w:top w:val="none" w:sz="0" w:space="0" w:color="auto"/>
        <w:left w:val="none" w:sz="0" w:space="0" w:color="auto"/>
        <w:bottom w:val="none" w:sz="0" w:space="0" w:color="auto"/>
        <w:right w:val="none" w:sz="0" w:space="0" w:color="auto"/>
      </w:divBdr>
    </w:div>
    <w:div w:id="1346788129">
      <w:bodyDiv w:val="1"/>
      <w:marLeft w:val="0"/>
      <w:marRight w:val="0"/>
      <w:marTop w:val="0"/>
      <w:marBottom w:val="0"/>
      <w:divBdr>
        <w:top w:val="none" w:sz="0" w:space="0" w:color="auto"/>
        <w:left w:val="none" w:sz="0" w:space="0" w:color="auto"/>
        <w:bottom w:val="none" w:sz="0" w:space="0" w:color="auto"/>
        <w:right w:val="none" w:sz="0" w:space="0" w:color="auto"/>
      </w:divBdr>
    </w:div>
    <w:div w:id="1389298461">
      <w:bodyDiv w:val="1"/>
      <w:marLeft w:val="0"/>
      <w:marRight w:val="0"/>
      <w:marTop w:val="0"/>
      <w:marBottom w:val="0"/>
      <w:divBdr>
        <w:top w:val="none" w:sz="0" w:space="0" w:color="auto"/>
        <w:left w:val="none" w:sz="0" w:space="0" w:color="auto"/>
        <w:bottom w:val="none" w:sz="0" w:space="0" w:color="auto"/>
        <w:right w:val="none" w:sz="0" w:space="0" w:color="auto"/>
      </w:divBdr>
    </w:div>
    <w:div w:id="1394816543">
      <w:bodyDiv w:val="1"/>
      <w:marLeft w:val="0"/>
      <w:marRight w:val="0"/>
      <w:marTop w:val="0"/>
      <w:marBottom w:val="0"/>
      <w:divBdr>
        <w:top w:val="none" w:sz="0" w:space="0" w:color="auto"/>
        <w:left w:val="none" w:sz="0" w:space="0" w:color="auto"/>
        <w:bottom w:val="none" w:sz="0" w:space="0" w:color="auto"/>
        <w:right w:val="none" w:sz="0" w:space="0" w:color="auto"/>
      </w:divBdr>
    </w:div>
    <w:div w:id="1410693351">
      <w:bodyDiv w:val="1"/>
      <w:marLeft w:val="0"/>
      <w:marRight w:val="0"/>
      <w:marTop w:val="0"/>
      <w:marBottom w:val="0"/>
      <w:divBdr>
        <w:top w:val="none" w:sz="0" w:space="0" w:color="auto"/>
        <w:left w:val="none" w:sz="0" w:space="0" w:color="auto"/>
        <w:bottom w:val="none" w:sz="0" w:space="0" w:color="auto"/>
        <w:right w:val="none" w:sz="0" w:space="0" w:color="auto"/>
      </w:divBdr>
    </w:div>
    <w:div w:id="1458793622">
      <w:bodyDiv w:val="1"/>
      <w:marLeft w:val="0"/>
      <w:marRight w:val="0"/>
      <w:marTop w:val="0"/>
      <w:marBottom w:val="0"/>
      <w:divBdr>
        <w:top w:val="none" w:sz="0" w:space="0" w:color="auto"/>
        <w:left w:val="none" w:sz="0" w:space="0" w:color="auto"/>
        <w:bottom w:val="none" w:sz="0" w:space="0" w:color="auto"/>
        <w:right w:val="none" w:sz="0" w:space="0" w:color="auto"/>
      </w:divBdr>
    </w:div>
    <w:div w:id="1468088943">
      <w:bodyDiv w:val="1"/>
      <w:marLeft w:val="0"/>
      <w:marRight w:val="0"/>
      <w:marTop w:val="0"/>
      <w:marBottom w:val="0"/>
      <w:divBdr>
        <w:top w:val="none" w:sz="0" w:space="0" w:color="auto"/>
        <w:left w:val="none" w:sz="0" w:space="0" w:color="auto"/>
        <w:bottom w:val="none" w:sz="0" w:space="0" w:color="auto"/>
        <w:right w:val="none" w:sz="0" w:space="0" w:color="auto"/>
      </w:divBdr>
    </w:div>
    <w:div w:id="1491866451">
      <w:bodyDiv w:val="1"/>
      <w:marLeft w:val="0"/>
      <w:marRight w:val="0"/>
      <w:marTop w:val="0"/>
      <w:marBottom w:val="0"/>
      <w:divBdr>
        <w:top w:val="none" w:sz="0" w:space="0" w:color="auto"/>
        <w:left w:val="none" w:sz="0" w:space="0" w:color="auto"/>
        <w:bottom w:val="none" w:sz="0" w:space="0" w:color="auto"/>
        <w:right w:val="none" w:sz="0" w:space="0" w:color="auto"/>
      </w:divBdr>
    </w:div>
    <w:div w:id="1501502165">
      <w:bodyDiv w:val="1"/>
      <w:marLeft w:val="0"/>
      <w:marRight w:val="0"/>
      <w:marTop w:val="0"/>
      <w:marBottom w:val="0"/>
      <w:divBdr>
        <w:top w:val="none" w:sz="0" w:space="0" w:color="auto"/>
        <w:left w:val="none" w:sz="0" w:space="0" w:color="auto"/>
        <w:bottom w:val="none" w:sz="0" w:space="0" w:color="auto"/>
        <w:right w:val="none" w:sz="0" w:space="0" w:color="auto"/>
      </w:divBdr>
    </w:div>
    <w:div w:id="1510177460">
      <w:bodyDiv w:val="1"/>
      <w:marLeft w:val="0"/>
      <w:marRight w:val="0"/>
      <w:marTop w:val="0"/>
      <w:marBottom w:val="0"/>
      <w:divBdr>
        <w:top w:val="none" w:sz="0" w:space="0" w:color="auto"/>
        <w:left w:val="none" w:sz="0" w:space="0" w:color="auto"/>
        <w:bottom w:val="none" w:sz="0" w:space="0" w:color="auto"/>
        <w:right w:val="none" w:sz="0" w:space="0" w:color="auto"/>
      </w:divBdr>
    </w:div>
    <w:div w:id="1539319076">
      <w:bodyDiv w:val="1"/>
      <w:marLeft w:val="0"/>
      <w:marRight w:val="0"/>
      <w:marTop w:val="0"/>
      <w:marBottom w:val="0"/>
      <w:divBdr>
        <w:top w:val="none" w:sz="0" w:space="0" w:color="auto"/>
        <w:left w:val="none" w:sz="0" w:space="0" w:color="auto"/>
        <w:bottom w:val="none" w:sz="0" w:space="0" w:color="auto"/>
        <w:right w:val="none" w:sz="0" w:space="0" w:color="auto"/>
      </w:divBdr>
    </w:div>
    <w:div w:id="1561210612">
      <w:bodyDiv w:val="1"/>
      <w:marLeft w:val="0"/>
      <w:marRight w:val="0"/>
      <w:marTop w:val="0"/>
      <w:marBottom w:val="0"/>
      <w:divBdr>
        <w:top w:val="none" w:sz="0" w:space="0" w:color="auto"/>
        <w:left w:val="none" w:sz="0" w:space="0" w:color="auto"/>
        <w:bottom w:val="none" w:sz="0" w:space="0" w:color="auto"/>
        <w:right w:val="none" w:sz="0" w:space="0" w:color="auto"/>
      </w:divBdr>
    </w:div>
    <w:div w:id="1565674454">
      <w:bodyDiv w:val="1"/>
      <w:marLeft w:val="0"/>
      <w:marRight w:val="0"/>
      <w:marTop w:val="0"/>
      <w:marBottom w:val="0"/>
      <w:divBdr>
        <w:top w:val="none" w:sz="0" w:space="0" w:color="auto"/>
        <w:left w:val="none" w:sz="0" w:space="0" w:color="auto"/>
        <w:bottom w:val="none" w:sz="0" w:space="0" w:color="auto"/>
        <w:right w:val="none" w:sz="0" w:space="0" w:color="auto"/>
      </w:divBdr>
    </w:div>
    <w:div w:id="1590459082">
      <w:bodyDiv w:val="1"/>
      <w:marLeft w:val="0"/>
      <w:marRight w:val="0"/>
      <w:marTop w:val="0"/>
      <w:marBottom w:val="0"/>
      <w:divBdr>
        <w:top w:val="none" w:sz="0" w:space="0" w:color="auto"/>
        <w:left w:val="none" w:sz="0" w:space="0" w:color="auto"/>
        <w:bottom w:val="none" w:sz="0" w:space="0" w:color="auto"/>
        <w:right w:val="none" w:sz="0" w:space="0" w:color="auto"/>
      </w:divBdr>
    </w:div>
    <w:div w:id="1615087793">
      <w:bodyDiv w:val="1"/>
      <w:marLeft w:val="0"/>
      <w:marRight w:val="0"/>
      <w:marTop w:val="0"/>
      <w:marBottom w:val="0"/>
      <w:divBdr>
        <w:top w:val="none" w:sz="0" w:space="0" w:color="auto"/>
        <w:left w:val="none" w:sz="0" w:space="0" w:color="auto"/>
        <w:bottom w:val="none" w:sz="0" w:space="0" w:color="auto"/>
        <w:right w:val="none" w:sz="0" w:space="0" w:color="auto"/>
      </w:divBdr>
    </w:div>
    <w:div w:id="1632905881">
      <w:bodyDiv w:val="1"/>
      <w:marLeft w:val="0"/>
      <w:marRight w:val="0"/>
      <w:marTop w:val="0"/>
      <w:marBottom w:val="0"/>
      <w:divBdr>
        <w:top w:val="none" w:sz="0" w:space="0" w:color="auto"/>
        <w:left w:val="none" w:sz="0" w:space="0" w:color="auto"/>
        <w:bottom w:val="none" w:sz="0" w:space="0" w:color="auto"/>
        <w:right w:val="none" w:sz="0" w:space="0" w:color="auto"/>
      </w:divBdr>
    </w:div>
    <w:div w:id="1645234955">
      <w:bodyDiv w:val="1"/>
      <w:marLeft w:val="0"/>
      <w:marRight w:val="0"/>
      <w:marTop w:val="0"/>
      <w:marBottom w:val="0"/>
      <w:divBdr>
        <w:top w:val="none" w:sz="0" w:space="0" w:color="auto"/>
        <w:left w:val="none" w:sz="0" w:space="0" w:color="auto"/>
        <w:bottom w:val="none" w:sz="0" w:space="0" w:color="auto"/>
        <w:right w:val="none" w:sz="0" w:space="0" w:color="auto"/>
      </w:divBdr>
    </w:div>
    <w:div w:id="1664694991">
      <w:bodyDiv w:val="1"/>
      <w:marLeft w:val="0"/>
      <w:marRight w:val="0"/>
      <w:marTop w:val="0"/>
      <w:marBottom w:val="0"/>
      <w:divBdr>
        <w:top w:val="none" w:sz="0" w:space="0" w:color="auto"/>
        <w:left w:val="none" w:sz="0" w:space="0" w:color="auto"/>
        <w:bottom w:val="none" w:sz="0" w:space="0" w:color="auto"/>
        <w:right w:val="none" w:sz="0" w:space="0" w:color="auto"/>
      </w:divBdr>
    </w:div>
    <w:div w:id="1677802965">
      <w:bodyDiv w:val="1"/>
      <w:marLeft w:val="0"/>
      <w:marRight w:val="0"/>
      <w:marTop w:val="0"/>
      <w:marBottom w:val="0"/>
      <w:divBdr>
        <w:top w:val="none" w:sz="0" w:space="0" w:color="auto"/>
        <w:left w:val="none" w:sz="0" w:space="0" w:color="auto"/>
        <w:bottom w:val="none" w:sz="0" w:space="0" w:color="auto"/>
        <w:right w:val="none" w:sz="0" w:space="0" w:color="auto"/>
      </w:divBdr>
    </w:div>
    <w:div w:id="1703628063">
      <w:bodyDiv w:val="1"/>
      <w:marLeft w:val="0"/>
      <w:marRight w:val="0"/>
      <w:marTop w:val="0"/>
      <w:marBottom w:val="0"/>
      <w:divBdr>
        <w:top w:val="none" w:sz="0" w:space="0" w:color="auto"/>
        <w:left w:val="none" w:sz="0" w:space="0" w:color="auto"/>
        <w:bottom w:val="none" w:sz="0" w:space="0" w:color="auto"/>
        <w:right w:val="none" w:sz="0" w:space="0" w:color="auto"/>
      </w:divBdr>
    </w:div>
    <w:div w:id="1711108087">
      <w:bodyDiv w:val="1"/>
      <w:marLeft w:val="0"/>
      <w:marRight w:val="0"/>
      <w:marTop w:val="0"/>
      <w:marBottom w:val="0"/>
      <w:divBdr>
        <w:top w:val="none" w:sz="0" w:space="0" w:color="auto"/>
        <w:left w:val="none" w:sz="0" w:space="0" w:color="auto"/>
        <w:bottom w:val="none" w:sz="0" w:space="0" w:color="auto"/>
        <w:right w:val="none" w:sz="0" w:space="0" w:color="auto"/>
      </w:divBdr>
    </w:div>
    <w:div w:id="1712804281">
      <w:bodyDiv w:val="1"/>
      <w:marLeft w:val="0"/>
      <w:marRight w:val="0"/>
      <w:marTop w:val="0"/>
      <w:marBottom w:val="0"/>
      <w:divBdr>
        <w:top w:val="none" w:sz="0" w:space="0" w:color="auto"/>
        <w:left w:val="none" w:sz="0" w:space="0" w:color="auto"/>
        <w:bottom w:val="none" w:sz="0" w:space="0" w:color="auto"/>
        <w:right w:val="none" w:sz="0" w:space="0" w:color="auto"/>
      </w:divBdr>
    </w:div>
    <w:div w:id="1719470719">
      <w:bodyDiv w:val="1"/>
      <w:marLeft w:val="0"/>
      <w:marRight w:val="0"/>
      <w:marTop w:val="0"/>
      <w:marBottom w:val="0"/>
      <w:divBdr>
        <w:top w:val="none" w:sz="0" w:space="0" w:color="auto"/>
        <w:left w:val="none" w:sz="0" w:space="0" w:color="auto"/>
        <w:bottom w:val="none" w:sz="0" w:space="0" w:color="auto"/>
        <w:right w:val="none" w:sz="0" w:space="0" w:color="auto"/>
      </w:divBdr>
    </w:div>
    <w:div w:id="1724207121">
      <w:bodyDiv w:val="1"/>
      <w:marLeft w:val="0"/>
      <w:marRight w:val="0"/>
      <w:marTop w:val="0"/>
      <w:marBottom w:val="0"/>
      <w:divBdr>
        <w:top w:val="none" w:sz="0" w:space="0" w:color="auto"/>
        <w:left w:val="none" w:sz="0" w:space="0" w:color="auto"/>
        <w:bottom w:val="none" w:sz="0" w:space="0" w:color="auto"/>
        <w:right w:val="none" w:sz="0" w:space="0" w:color="auto"/>
      </w:divBdr>
    </w:div>
    <w:div w:id="1793985845">
      <w:bodyDiv w:val="1"/>
      <w:marLeft w:val="0"/>
      <w:marRight w:val="0"/>
      <w:marTop w:val="0"/>
      <w:marBottom w:val="0"/>
      <w:divBdr>
        <w:top w:val="none" w:sz="0" w:space="0" w:color="auto"/>
        <w:left w:val="none" w:sz="0" w:space="0" w:color="auto"/>
        <w:bottom w:val="none" w:sz="0" w:space="0" w:color="auto"/>
        <w:right w:val="none" w:sz="0" w:space="0" w:color="auto"/>
      </w:divBdr>
    </w:div>
    <w:div w:id="1798791297">
      <w:bodyDiv w:val="1"/>
      <w:marLeft w:val="0"/>
      <w:marRight w:val="0"/>
      <w:marTop w:val="0"/>
      <w:marBottom w:val="0"/>
      <w:divBdr>
        <w:top w:val="none" w:sz="0" w:space="0" w:color="auto"/>
        <w:left w:val="none" w:sz="0" w:space="0" w:color="auto"/>
        <w:bottom w:val="none" w:sz="0" w:space="0" w:color="auto"/>
        <w:right w:val="none" w:sz="0" w:space="0" w:color="auto"/>
      </w:divBdr>
    </w:div>
    <w:div w:id="1799836307">
      <w:bodyDiv w:val="1"/>
      <w:marLeft w:val="0"/>
      <w:marRight w:val="0"/>
      <w:marTop w:val="0"/>
      <w:marBottom w:val="0"/>
      <w:divBdr>
        <w:top w:val="none" w:sz="0" w:space="0" w:color="auto"/>
        <w:left w:val="none" w:sz="0" w:space="0" w:color="auto"/>
        <w:bottom w:val="none" w:sz="0" w:space="0" w:color="auto"/>
        <w:right w:val="none" w:sz="0" w:space="0" w:color="auto"/>
      </w:divBdr>
    </w:div>
    <w:div w:id="1816098419">
      <w:bodyDiv w:val="1"/>
      <w:marLeft w:val="0"/>
      <w:marRight w:val="0"/>
      <w:marTop w:val="0"/>
      <w:marBottom w:val="0"/>
      <w:divBdr>
        <w:top w:val="none" w:sz="0" w:space="0" w:color="auto"/>
        <w:left w:val="none" w:sz="0" w:space="0" w:color="auto"/>
        <w:bottom w:val="none" w:sz="0" w:space="0" w:color="auto"/>
        <w:right w:val="none" w:sz="0" w:space="0" w:color="auto"/>
      </w:divBdr>
    </w:div>
    <w:div w:id="1823303498">
      <w:bodyDiv w:val="1"/>
      <w:marLeft w:val="0"/>
      <w:marRight w:val="0"/>
      <w:marTop w:val="0"/>
      <w:marBottom w:val="0"/>
      <w:divBdr>
        <w:top w:val="none" w:sz="0" w:space="0" w:color="auto"/>
        <w:left w:val="none" w:sz="0" w:space="0" w:color="auto"/>
        <w:bottom w:val="none" w:sz="0" w:space="0" w:color="auto"/>
        <w:right w:val="none" w:sz="0" w:space="0" w:color="auto"/>
      </w:divBdr>
    </w:div>
    <w:div w:id="1840120150">
      <w:bodyDiv w:val="1"/>
      <w:marLeft w:val="0"/>
      <w:marRight w:val="0"/>
      <w:marTop w:val="0"/>
      <w:marBottom w:val="0"/>
      <w:divBdr>
        <w:top w:val="none" w:sz="0" w:space="0" w:color="auto"/>
        <w:left w:val="none" w:sz="0" w:space="0" w:color="auto"/>
        <w:bottom w:val="none" w:sz="0" w:space="0" w:color="auto"/>
        <w:right w:val="none" w:sz="0" w:space="0" w:color="auto"/>
      </w:divBdr>
    </w:div>
    <w:div w:id="1870560041">
      <w:bodyDiv w:val="1"/>
      <w:marLeft w:val="0"/>
      <w:marRight w:val="0"/>
      <w:marTop w:val="0"/>
      <w:marBottom w:val="0"/>
      <w:divBdr>
        <w:top w:val="none" w:sz="0" w:space="0" w:color="auto"/>
        <w:left w:val="none" w:sz="0" w:space="0" w:color="auto"/>
        <w:bottom w:val="none" w:sz="0" w:space="0" w:color="auto"/>
        <w:right w:val="none" w:sz="0" w:space="0" w:color="auto"/>
      </w:divBdr>
    </w:div>
    <w:div w:id="1886289415">
      <w:bodyDiv w:val="1"/>
      <w:marLeft w:val="0"/>
      <w:marRight w:val="0"/>
      <w:marTop w:val="0"/>
      <w:marBottom w:val="0"/>
      <w:divBdr>
        <w:top w:val="none" w:sz="0" w:space="0" w:color="auto"/>
        <w:left w:val="none" w:sz="0" w:space="0" w:color="auto"/>
        <w:bottom w:val="none" w:sz="0" w:space="0" w:color="auto"/>
        <w:right w:val="none" w:sz="0" w:space="0" w:color="auto"/>
      </w:divBdr>
    </w:div>
    <w:div w:id="1916011997">
      <w:bodyDiv w:val="1"/>
      <w:marLeft w:val="0"/>
      <w:marRight w:val="0"/>
      <w:marTop w:val="0"/>
      <w:marBottom w:val="0"/>
      <w:divBdr>
        <w:top w:val="none" w:sz="0" w:space="0" w:color="auto"/>
        <w:left w:val="none" w:sz="0" w:space="0" w:color="auto"/>
        <w:bottom w:val="none" w:sz="0" w:space="0" w:color="auto"/>
        <w:right w:val="none" w:sz="0" w:space="0" w:color="auto"/>
      </w:divBdr>
    </w:div>
    <w:div w:id="2031953816">
      <w:bodyDiv w:val="1"/>
      <w:marLeft w:val="0"/>
      <w:marRight w:val="0"/>
      <w:marTop w:val="0"/>
      <w:marBottom w:val="0"/>
      <w:divBdr>
        <w:top w:val="none" w:sz="0" w:space="0" w:color="auto"/>
        <w:left w:val="none" w:sz="0" w:space="0" w:color="auto"/>
        <w:bottom w:val="none" w:sz="0" w:space="0" w:color="auto"/>
        <w:right w:val="none" w:sz="0" w:space="0" w:color="auto"/>
      </w:divBdr>
    </w:div>
    <w:div w:id="2043938484">
      <w:bodyDiv w:val="1"/>
      <w:marLeft w:val="0"/>
      <w:marRight w:val="0"/>
      <w:marTop w:val="0"/>
      <w:marBottom w:val="0"/>
      <w:divBdr>
        <w:top w:val="none" w:sz="0" w:space="0" w:color="auto"/>
        <w:left w:val="none" w:sz="0" w:space="0" w:color="auto"/>
        <w:bottom w:val="none" w:sz="0" w:space="0" w:color="auto"/>
        <w:right w:val="none" w:sz="0" w:space="0" w:color="auto"/>
      </w:divBdr>
    </w:div>
    <w:div w:id="2080321768">
      <w:bodyDiv w:val="1"/>
      <w:marLeft w:val="0"/>
      <w:marRight w:val="0"/>
      <w:marTop w:val="0"/>
      <w:marBottom w:val="0"/>
      <w:divBdr>
        <w:top w:val="none" w:sz="0" w:space="0" w:color="auto"/>
        <w:left w:val="none" w:sz="0" w:space="0" w:color="auto"/>
        <w:bottom w:val="none" w:sz="0" w:space="0" w:color="auto"/>
        <w:right w:val="none" w:sz="0" w:space="0" w:color="auto"/>
      </w:divBdr>
    </w:div>
    <w:div w:id="21018302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BC6536-FFB4-4F0C-85B5-AF01768A51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2151</TotalTime>
  <Pages>9</Pages>
  <Words>33742</Words>
  <Characters>185584</Characters>
  <Application>Microsoft Office Word</Application>
  <DocSecurity>8</DocSecurity>
  <Lines>1546</Lines>
  <Paragraphs>437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218889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COADE</dc:creator>
  <cp:keywords/>
  <dc:description/>
  <cp:lastModifiedBy>COADE_Lidia</cp:lastModifiedBy>
  <cp:revision>121</cp:revision>
  <cp:lastPrinted>2023-01-25T13:14:00Z</cp:lastPrinted>
  <dcterms:created xsi:type="dcterms:W3CDTF">2022-12-27T13:29:00Z</dcterms:created>
  <dcterms:modified xsi:type="dcterms:W3CDTF">2023-01-26T08:19:00Z</dcterms:modified>
</cp:coreProperties>
</file>